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Emotion-Matched Dubbing — Product Spec</w:t>
      </w:r>
    </w:p>
    <w:p>
      <w:pPr>
        <w:jc w:val="center"/>
      </w:pPr>
      <w:r>
        <w:rPr>
          <w:i/>
        </w:rPr>
        <w:t>Owner: VP Product   |   Status: Draft for eng review   |   Target: v3.0</w:t>
      </w:r>
    </w:p>
    <w:p/>
    <w:p>
      <w:pPr>
        <w:pStyle w:val="Heading1"/>
      </w:pPr>
      <w:r>
        <w:t>Problem</w:t>
      </w:r>
    </w:p>
    <w:p>
      <w:r>
        <w:t>Dubbed content fails when the emotional delivery doesn't match the original performance. A villain's menacing monologue dubbed in a flat, neutral tone breaks immersion immediately — viewers switch back to subtitles or drop off. Customer feedback from OTT operators (Eros Now, SunNxt) is consistent: lip sync is nice-to-have; emotion is table-stakes for retention.</w:t>
      </w:r>
    </w:p>
    <w:p>
      <w:r>
        <w:t>ElevenLabs solves this with voice cloning — the dubbed voice inherits the actor's prosodic style. We don't clone voices. Our moat has to be per-utterance emotional intelligence: detect what the actor is feeling, then control the TTS to deliver it.</w:t>
      </w:r>
    </w:p>
    <w:p>
      <w:pPr>
        <w:pStyle w:val="Heading1"/>
      </w:pPr>
      <w:r>
        <w:t xml:space="preserve">Viewer Quality Research</w:t>
      </w:r>
    </w:p>
    <w:p>
      <w:pPr>
        <w:pStyle w:val="Normal"/>
      </w:pPr>
      <w:r>
        <w:t xml:space="preserve">Before defining quality targets, we need to know what viewers actually penalize. The research below informed our prioritization of emotion over lip sync.</w:t>
      </w:r>
    </w:p>
    <w:p>
      <w:pPr>
        <w:pStyle w:val="Heading2"/>
      </w:pPr>
      <w:r>
        <w:t xml:space="preserve">Priority Order (Research-Backed)</w:t>
      </w:r>
    </w:p>
    <w:p>
      <w:pPr>
        <w:pStyle w:val="ListBullet"/>
      </w:pPr>
      <w:r>
        <w:t xml:space="preserve">1. Emotional authenticity and vocal expressivity — the primary driver of viewer satisfaction and the main reason audiences abandon a dub or revert to subtitles. When emotional register is wrong (flat delivery in a tense scene, casual tone in a deathbed moment), viewers notice immediately even when they cannot articulate why.</w:t>
      </w:r>
    </w:p>
    <w:p>
      <w:pPr>
        <w:pStyle w:val="ListBullet"/>
      </w:pPr>
      <w:r>
        <w:t xml:space="preserve">2. Translation naturalness — dialogue that sounds written rather than spoken breaks immersion even when lip sync is perfect. Viewers respond to whether the dubbed character sounds like a real person talking.</w:t>
      </w:r>
    </w:p>
    <w:p>
      <w:pPr>
        <w:pStyle w:val="ListBullet"/>
      </w:pPr>
      <w:r>
        <w:t xml:space="preserve">3. Voice–character fit — a mismatch between the voice and the character's age, energy, or personality breaks trust faster than any sync error.</w:t>
      </w:r>
    </w:p>
    <w:p>
      <w:pPr>
        <w:pStyle w:val="ListBullet"/>
      </w:pPr>
      <w:r>
        <w:t xml:space="preserve">4. Lip sync — empirically the lowest priority. Professional dubbers (Amazon/TACL study, 319 hours, 54 titles) achieve lip sync only 12.4% of the time and deliberately refuse to sacrifice translation quality or vocal performance to gain sync. Viewers self-compensate via the "dubbing effect": eye-tracking shows dubbed-content audiences spend only ~5% of viewing time on actors' mouths (Romero-Fresco 2020). Forced AI lip sync (Netflix La Palma, 2024) was rated more disturbing than natural mismatch — uncanny valley over-correction is an active risk.</w:t>
      </w:r>
    </w:p>
    <w:p>
      <w:pPr>
        <w:pStyle w:val="Heading2"/>
      </w:pPr>
      <w:r>
        <w:t xml:space="preserve">Implication for This Spec</w:t>
      </w:r>
    </w:p>
    <w:p>
      <w:pPr>
        <w:pStyle w:val="Normal"/>
      </w:pPr>
      <w:r>
        <w:t xml:space="preserve">Our MOS rubric and Definition of Done correctly prioritize emotion_register over lip sync. This research validates that ordering. The viewer drop-off metric (−15% at emotional peaks) is the right north-star KPI — it measures what viewers actually penalize, not what is easiest to optimize.</w:t>
      </w:r>
    </w:p>
    <w:p>
      <w:pPr>
        <w:pStyle w:val="Normal"/>
      </w:pPr>
      <w:r>
        <w:t xml:space="preserve">One gap flagged by the research: translation naturalness (does dubbed dialogue sound spoken, not written?) is not yet in our rubric. Candidate for v3.1.</w:t>
      </w:r>
    </w:p>
    <w:p>
      <w:pPr>
        <w:pStyle w:val="Heading2"/>
      </w:pPr>
      <w:r>
        <w:t xml:space="preserve">Key Sources</w:t>
      </w:r>
    </w:p>
    <w:p>
      <w:pPr>
        <w:pStyle w:val="ListBullet"/>
      </w:pPr>
      <w:r>
        <w:t xml:space="preserve">Brannon et al., "Dubbing in Practice" — TACL 2023. https://arxiv.org/abs/2212.12137</w:t>
      </w:r>
    </w:p>
    <w:p>
      <w:pPr>
        <w:pStyle w:val="ListBullet"/>
      </w:pPr>
      <w:r>
        <w:t xml:space="preserve">Romero-Fresco, "The dubbing effect: an eye-tracking study" — JoSTrans 2020. https://doi.org/10.26034/cm.jostrans.2020.547</w:t>
      </w:r>
    </w:p>
    <w:p>
      <w:pPr>
        <w:pStyle w:val="ListBullet"/>
      </w:pPr>
      <w:r>
        <w:t xml:space="preserve">Netflix Dubbing Guiding Principles (official). https://partnerhelp.netflixstudios.com/hc/en-us/articles/10258052221459</w:t>
      </w:r>
    </w:p>
    <w:p>
      <w:pPr>
        <w:pStyle w:val="ListBullet"/>
      </w:pPr>
      <w:r>
        <w:t xml:space="preserve">DEG Creative Dubbing White Paper — December 2024. https://www.degonline.org/wp-content/uploads/2024/12/DEG_Creative-Dubbing_WhitePaper-online.pdf</w:t>
      </w:r>
    </w:p>
    <w:p>
      <w:pPr>
        <w:pStyle w:val="Normal"/>
      </w:pPr>
    </w:p>
    <w:p>
      <w:pPr>
        <w:pStyle w:val="Heading1"/>
      </w:pPr>
      <w:r>
        <w:t>Definition of Done</w:t>
      </w:r>
    </w:p>
    <w:p>
      <w:r>
        <w:t>A dubbed segment is emotion-matched when:</w:t>
      </w:r>
    </w:p>
    <w:p>
      <w:pPr>
        <w:pStyle w:val="ListNumber"/>
      </w:pPr>
      <w:r>
        <w:t>The Hindi/Tamil TTS audio, played without the video, produces the same dominant emotion rating as the original English audio in a blind listener study.</w:t>
      </w:r>
    </w:p>
    <w:p>
      <w:pPr>
        <w:pStyle w:val="ListNumber"/>
      </w:pPr>
      <w:r>
        <w:t>Our automated MOS rubric scores emotion_register ≥ 4/5 on ≥ 80% of non-neutral segments.</w:t>
      </w:r>
    </w:p>
    <w:p>
      <w:r>
        <w:t>Current baseline: emotion_register avg ~3.1 across three test clips. Target: ≥ 4.0.</w:t>
      </w:r>
    </w:p>
    <w:p>
      <w:pPr>
        <w:pStyle w:val="Heading1"/>
      </w:pPr>
      <w:r>
        <w:t>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88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v3.0 Target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Emotion register (MOS rubric, avg)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~3.1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≥ 4.0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TTS fidelity soft score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~62%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≥ 75%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Emotion repair rate (Stage 4c)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~15% of segments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≤ 8%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Viewer drop-off at emotional peaks (OTT A/B)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baseline TBD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−15% vs flat-dubbed control</w:t>
            </w:r>
          </w:p>
        </w:tc>
      </w:tr>
    </w:tbl>
    <w:p/>
    <w:p>
      <w:pPr>
        <w:pStyle w:val="Heading1"/>
      </w:pPr>
      <w:r>
        <w:t>What We're Building</w:t>
      </w:r>
    </w:p>
    <w:p>
      <w:pPr>
        <w:pStyle w:val="Heading2"/>
      </w:pPr>
      <w:r>
        <w:t>P0 — Multi-modal Emotion Detection (replace text-only SER)</w:t>
      </w:r>
    </w:p>
    <w:p>
      <w:r>
        <w:t>Problem: We currently detect emotion from transcribed text (j-hartmann model). Text loses ~40% of emotional signal that lives in pitch, pace, and voice quality.</w:t>
      </w:r>
    </w:p>
    <w:p>
      <w:r>
        <w:t>Requirement: Replace Stage 2.5 with a two-signal fusion model:</w:t>
      </w:r>
    </w:p>
    <w:p>
      <w:pPr>
        <w:pStyle w:val="ListBullet"/>
      </w:pPr>
      <w:r>
        <w:t>Audio SER: superb/wav2vec2-large-superb-er or audeering/wav2vec2-large-robust-12-ft-emotion-msp-dim on the source audio segment.</w:t>
      </w:r>
    </w:p>
    <w:p>
      <w:pPr>
        <w:pStyle w:val="ListBullet"/>
      </w:pPr>
      <w:r>
        <w:t>Video face expression (optional, gated by --face-emotion): extract per-frame AU scores via MediaPipe FaceMesh, aggregate over segment duration.</w:t>
      </w:r>
    </w:p>
    <w:p>
      <w:pPr>
        <w:pStyle w:val="ListBullet"/>
      </w:pPr>
      <w:r>
        <w:t>Fuse audio + text logits (weighted 0.7 / 0.3); expose emotion_blend dict with all 7 class probabilities, not just top-1.</w:t>
      </w:r>
    </w:p>
    <w:p>
      <w:r>
        <w:t>Output contract:</w:t>
      </w:r>
    </w:p>
    <w:p>
      <w:pPr>
        <w:ind w:left="576"/>
        <w:shd w:fill="F2F2F2"/>
      </w:pPr>
      <w:r>
        <w:rPr>
          <w:rFonts w:ascii="Courier New" w:hAnsi="Courier New"/>
          <w:color w:val="1F2D3D"/>
          <w:sz w:val="18"/>
        </w:rPr>
        <w:t>{</w:t>
        <w:br/>
        <w:t xml:space="preserve">  "emotion": "fearful",</w:t>
        <w:br/>
        <w:t xml:space="preserve">  "emotion_blend": {"fearful": 0.61, "sad": 0.22, "neutral": 0.17},</w:t>
        <w:br/>
        <w:t xml:space="preserve">  "emotion_source": "audio+text",</w:t>
        <w:br/>
        <w:t xml:space="preserve">  "arousal": 0.72,</w:t>
        <w:br/>
        <w:t xml:space="preserve">  "valence": -0.45</w:t>
        <w:br/>
        <w:t>}</w:t>
      </w:r>
    </w:p>
    <w:p>
      <w:r>
        <w:t>Why arousal/valence matter: TTS prosody maps more naturally to valence (happy/sad axis) and arousal (calm/excited axis) than to discrete labels. Passing these to the LLM prompt gives it a continuous handle, not just a category.</w:t>
      </w:r>
    </w:p>
    <w:p>
      <w:pPr>
        <w:pStyle w:val="Heading2"/>
      </w:pPr>
      <w:r>
        <w:t>P0 — Emotion-Controlled TTS (replace flat edge-tts)</w:t>
      </w:r>
    </w:p>
    <w:p>
      <w:r>
        <w:t>Problem: edge-tts supports &lt;prosody rate= pitch= volume=&gt; SSML but ignores emotion tags. All dubbed audio sounds like a news anchor.</w:t>
      </w:r>
    </w:p>
    <w:p>
      <w:r>
        <w:t>Requirement: Build a prosody control layer that maps (emotion, arousal, valence) → SSML parameters: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Emotion</w:t>
            </w:r>
          </w:p>
        </w:tc>
        <w:tc>
          <w:tcPr>
            <w:tcW w:type="dxa" w:w="216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16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Pitch</w:t>
            </w:r>
          </w:p>
        </w:tc>
        <w:tc>
          <w:tcPr>
            <w:tcW w:type="dxa" w:w="216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Volume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angry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+15%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+2st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+3dB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fearful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−5% (then bursts)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+1st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−2dB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sad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−20%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−3st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−4dB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happy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+10%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+3st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+2dB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surprised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−10% then +20%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+4st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+2dB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neutral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</w:t>
            </w:r>
          </w:p>
        </w:tc>
      </w:tr>
    </w:tbl>
    <w:p/>
    <w:p>
      <w:r>
        <w:t>These are starting values — they need calibration against the MOS rubric on each clip. Expose them as a config file (emotion_prosody.yaml) so they can be tuned per language without code changes.</w:t>
      </w:r>
    </w:p>
    <w:p>
      <w:r>
        <w:rPr>
          <w:b/>
        </w:rPr>
        <w:t xml:space="preserve">Upgrade path (P1): </w:t>
      </w:r>
      <w:r>
        <w:t>If edge-tts is insufficient, gate on --tts-provider=elevenlabs using their Emotion API (beta). Build the abstraction layer now so switching providers is a config change, not a refactor.</w:t>
      </w:r>
    </w:p>
    <w:p>
      <w:pPr>
        <w:pStyle w:val="Heading2"/>
      </w:pPr>
      <w:r>
        <w:t>P1 — Segment-Level Emotion Continuity</w:t>
      </w:r>
    </w:p>
    <w:p>
      <w:r>
        <w:t>Problem: Each segment is emotion-matched independently. A character's emotional arc across a 30-second scene isn't preserved — you get mood whiplash between segments.</w:t>
      </w:r>
    </w:p>
    <w:p>
      <w:r>
        <w:t>Requirement: Add an emotion_arc pass before Stage 4b. For each speaker, compute their emotion trajectory across consecutive segments. When a single segment is an outlier (e.g., one segment classified happy inside a 6-segment fearful run), flag it for human review rather than auto-overriding.</w:t>
      </w:r>
    </w:p>
    <w:p>
      <w:r>
        <w:t>Expose this in the dashboard bilingual transcript as a colour band behind each row (red/blue/green per dominant emotion) so a human reviewer can spot arc breaks at a glance.</w:t>
      </w:r>
    </w:p>
    <w:p>
      <w:pPr>
        <w:pStyle w:val="Heading2"/>
      </w:pPr>
      <w:r>
        <w:t>P1 — Automated Emotion Regression Test</w:t>
      </w:r>
    </w:p>
    <w:p>
      <w:r>
        <w:t>Problem: Every time we change the LLM prompt or TTS parameters, we don't know if emotion quality regressed.</w:t>
      </w:r>
    </w:p>
    <w:p>
      <w:r>
        <w:t>Requirement: Add tests/test_emotion_regression.py that:</w:t>
      </w:r>
    </w:p>
    <w:p>
      <w:pPr>
        <w:pStyle w:val="ListNumber"/>
      </w:pPr>
      <w:r>
        <w:t>Runs the pipeline (with LLM, with emotion) on test_clips/tears_of_steel_2min.mp4</w:t>
      </w:r>
    </w:p>
    <w:p>
      <w:pPr>
        <w:pStyle w:val="ListNumber"/>
      </w:pPr>
      <w:r>
        <w:t>Asserts avg_emotion_register ≥ 3.8 and tts_fidelity_soft_score ≥ 65%</w:t>
      </w:r>
    </w:p>
    <w:p>
      <w:pPr>
        <w:pStyle w:val="ListNumber"/>
      </w:pPr>
      <w:r>
        <w:t>Fails CI if either threshold is missed</w:t>
      </w:r>
    </w:p>
    <w:p>
      <w:r>
        <w:t>This is a quality gate, not a unit test. It runs on every PR that touches emotion.py, pipeline_v2.py, or the LLM prompts.</w:t>
      </w:r>
    </w:p>
    <w:p>
      <w:pPr>
        <w:pStyle w:val="Heading2"/>
      </w:pPr>
      <w:r>
        <w:t>P2 — Voice-Emotion Persona Consistency</w:t>
      </w:r>
    </w:p>
    <w:p>
      <w:r>
        <w:t>Problem: Speaker A (villain) and Speaker B (hero) should have different emotional ranges, not just different voices. A villain's 'neutral' should read colder than a hero's 'neutral'.</w:t>
      </w:r>
    </w:p>
    <w:p>
      <w:r>
        <w:t>Requirement: After diarization, allow an optional persona_map.json that defines per-speaker emotional baseline offsets:</w:t>
      </w:r>
    </w:p>
    <w:p>
      <w:pPr>
        <w:ind w:left="576"/>
        <w:shd w:fill="F2F2F2"/>
      </w:pPr>
      <w:r>
        <w:rPr>
          <w:rFonts w:ascii="Courier New" w:hAnsi="Courier New"/>
          <w:color w:val="1F2D3D"/>
          <w:sz w:val="18"/>
        </w:rPr>
        <w:t>{</w:t>
        <w:br/>
        <w:t xml:space="preserve">  "SPEAKER_00": {"valence_offset": -0.3, "arousal_offset": 0.1},</w:t>
        <w:br/>
        <w:t xml:space="preserve">  "SPEAKER_01": {"valence_offset": +0.2, "arousal_offset": -0.1}</w:t>
        <w:br/>
        <w:t>}</w:t>
      </w:r>
    </w:p>
    <w:p>
      <w:r>
        <w:t>Initially hand-authored per project; eventually extracted from the first 60 seconds of each speaker's audio.</w:t>
      </w:r>
    </w:p>
    <w:p>
      <w:pPr>
        <w:pStyle w:val="Heading1"/>
      </w:pPr>
      <w:r>
        <w:t>Out of Scope (v3.0)</w:t>
      </w:r>
    </w:p>
    <w:p>
      <w:pPr>
        <w:pStyle w:val="ListBullet"/>
      </w:pPr>
      <w:r>
        <w:t>Voice cloning: ElevenLabs' core moat. Matching it requires actor consent, legal clearance, and different architecture. Revisit in v4.</w:t>
      </w:r>
    </w:p>
    <w:p>
      <w:pPr>
        <w:pStyle w:val="ListBullet"/>
      </w:pPr>
      <w:r>
        <w:t>Real-time emotion dubbing: Latency requirements incompatible with our current Whisper + Claude pipeline. A separate product.</w:t>
      </w:r>
    </w:p>
    <w:p>
      <w:pPr>
        <w:pStyle w:val="ListBullet"/>
      </w:pPr>
      <w:r>
        <w:t>Emotion translation across cultures: Hindi 'sad' and English 'sad' have different prosodic conventions. Documenting this is v3.1 research.</w:t>
      </w:r>
    </w:p>
    <w:p>
      <w:pPr>
        <w:pStyle w:val="Heading1"/>
      </w:pPr>
      <w:r>
        <w:t>Open Questions</w:t>
      </w:r>
    </w:p>
    <w:p>
      <w:r>
        <w:rPr>
          <w:b/>
        </w:rPr>
        <w:t xml:space="preserve">1. Arousal/valence calibration: </w:t>
      </w:r>
      <w:r>
        <w:t>The prosody parameter table above is a starting point. Who owns the calibration runs, and against what ground truth? Proposal: 3 clips × 2 annotators × 30 min each before v3.0 ships.</w:t>
      </w:r>
    </w:p>
    <w:p>
      <w:r>
        <w:rPr>
          <w:b/>
        </w:rPr>
        <w:t xml:space="preserve">2. ElevenLabs TTS gate: </w:t>
      </w:r>
      <w:r>
        <w:t>Do we want --tts-provider=elevenlabs in v3.0 or v3.1? Blocks on pricing negotiation ($0.30/1K chars vs edge-tts free).</w:t>
      </w:r>
    </w:p>
    <w:p>
      <w:r>
        <w:rPr>
          <w:b/>
        </w:rPr>
        <w:t xml:space="preserve">3. Face emotion flag default: </w:t>
      </w:r>
      <w:r>
        <w:t>--face-emotion is slow (+45s/clip on CPU). Should it be opt-in for POC and opt-out for production, or always-on?</w:t>
      </w:r>
    </w:p>
    <w:p>
      <w:pPr>
        <w:pStyle w:val="Heading1"/>
      </w:pPr>
      <w: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288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fill="4F81BD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Needed by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Multi-modal SER model benchmarked on Hindi content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Week 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emotion_prosody.yaml calibration runs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QA + 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Week 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ElevenLabs Emotion API access (if P1 gated)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Week 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OTT A/B test framework (viewer drop-off metric)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Eros Now partner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v3.1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