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Dubbing Quality Scoring Systems — Research Brief</w:t>
      </w:r>
    </w:p>
    <w:p>
      <w:r>
        <w:t>Research method: 5 parallel sub-agents across academic, journalism, practitioner, primary source, and contrarian categories.</w:t>
      </w:r>
    </w:p>
    <w:p>
      <w:r>
        <w:t>Question: What metrics do companies and researchers use to evaluate dubbed video quality — and which are trusted vs. gamed?</w:t>
      </w:r>
    </w:p>
    <w:p/>
    <w:p>
      <w:pPr>
        <w:pStyle w:val="Heading1"/>
      </w:pPr>
      <w:r>
        <w:t>1. Key Findings</w:t>
      </w:r>
    </w:p>
    <w:p>
      <w:pPr>
        <w:pStyle w:val="Heading2"/>
      </w:pPr>
      <w:r>
        <w:t>The field is mid-transition away from BLEU and SyncNet LSE-D</w:t>
      </w:r>
    </w:p>
    <w:p>
      <w:r>
        <w:t>Both are known to be gameable and weakly correlated with human judgment. The IWSLT 2024 shared task documented teams gaming LSE-D (SyncNet lip sync score) directly — higher automated sync scores produced lower human-rated quality. BLEU has been formally shown to invert human preference rankings in known counterexamples (Callison-Burch et al., EACL 2006). Replacement candidates gaining traction: COMET-QE / BLASER 2.0-QE for translation; PEAVS for AV sync.</w:t>
      </w:r>
    </w:p>
    <w:p>
      <w:pPr>
        <w:pStyle w:val="Heading2"/>
      </w:pPr>
      <w:r>
        <w:t>The industry's leading benchmarks now use 5–6 dimensions, not 1</w:t>
      </w:r>
    </w:p>
    <w:p>
      <w:r>
        <w:t>VOX-DUB (Toloka, 2025) — the first open independent benchmark, 30,000+ human judgments across four commercial systems — scores five dimensions:</w:t>
      </w:r>
    </w:p>
    <w:p>
      <w:pPr>
        <w:pStyle w:val="ListBullet"/>
      </w:pPr>
      <w:r>
        <w:t>Pronunciation</w:t>
      </w:r>
    </w:p>
    <w:p>
      <w:pPr>
        <w:pStyle w:val="ListBullet"/>
      </w:pPr>
      <w:r>
        <w:t>Naturalness</w:t>
      </w:r>
    </w:p>
    <w:p>
      <w:pPr>
        <w:pStyle w:val="ListBullet"/>
      </w:pPr>
      <w:r>
        <w:t>Audio quality</w:t>
      </w:r>
    </w:p>
    <w:p>
      <w:pPr>
        <w:pStyle w:val="ListBullet"/>
      </w:pPr>
      <w:r>
        <w:t>Emotional accuracy</w:t>
      </w:r>
    </w:p>
    <w:p>
      <w:pPr>
        <w:pStyle w:val="ListBullet"/>
      </w:pPr>
      <w:r>
        <w:t>Voice similarity to the original actor</w:t>
      </w:r>
    </w:p>
    <w:p>
      <w:r>
        <w:t>IWSLT 2024 uses: BLASER 2.0-QE (translation) + speech overlap ratio (isochrony) + PEAVS (AV sync).</w:t>
      </w:r>
    </w:p>
    <w:p>
      <w:r>
        <w:t>DEG consortium white paper (Netflix, Amazon, Apple, studios) specifies 6 QC criteria: lip sync, dialogue credibility, image-word coherence, cultural appropriateness, vocal performance match, and translation fidelity.</w:t>
      </w:r>
    </w:p>
    <w:p>
      <w:pPr>
        <w:pStyle w:val="Heading2"/>
      </w:pPr>
      <w:r>
        <w:t>Emotion accuracy is the newest tracked dimension and currently the least standardised</w:t>
      </w:r>
    </w:p>
    <w:p>
      <w:r>
        <w:t>EMO-SIM via Emotion2Vec or SER classifiers is emerging, but there is no consensus taxonomy, no agreed ground-truth method, and high inter-annotator disagreement on emotional labels. VOX-DUB explicitly identified emotional accuracy and voice character as the two dimensions the industry had been missing entirely before 2025.</w:t>
      </w:r>
    </w:p>
    <w:p>
      <w:pPr>
        <w:pStyle w:val="Heading2"/>
      </w:pPr>
      <w:r>
        <w:t>PEAVS (2024) is the current best-practice AV sync metric</w:t>
      </w:r>
    </w:p>
    <w:p>
      <w:r>
        <w:t>Trained on human opinion scores. Pearson r=0.79 vs human labels — a 50% improvement over previous SyncNet-based metrics. Adopted in IWSLT 2024 as the standard automated AV sync signal. SyncNet LSE-D/LSE-C (still widely used in automated pipelines, including ours) correlates with human MOS at only r≈0.36.</w:t>
      </w:r>
    </w:p>
    <w:p>
      <w:pPr>
        <w:pStyle w:val="Heading2"/>
      </w:pPr>
      <w:r>
        <w:t>Netflix's production standard is more nuanced than any research metric</w:t>
      </w:r>
    </w:p>
    <w:p>
      <w:pPr>
        <w:pStyle w:val="ListBullet"/>
      </w:pPr>
      <w:r>
        <w:t>Performance is explicitly prioritised over lip sync when both cannot be achieved simultaneously.</w:t>
      </w:r>
    </w:p>
    <w:p>
      <w:pPr>
        <w:pStyle w:val="ListBullet"/>
      </w:pPr>
      <w:r>
        <w:t>Sync is stratified — "Key Moments" get prioritised sync treatment; other segments are more permissive.</w:t>
      </w:r>
    </w:p>
    <w:p>
      <w:pPr>
        <w:pStyle w:val="ListBullet"/>
      </w:pPr>
      <w:r>
        <w:t>Audio delivery must conform to -27 LKFS ±2 LU (tighter than the broadcast EBU R 128 standard of -23 LUFS).</w:t>
      </w:r>
    </w:p>
    <w:p>
      <w:pPr>
        <w:pStyle w:val="ListBullet"/>
      </w:pPr>
      <w:r>
        <w:t>This means there is a hard technical gate (loudness) before any creative quality metrics are assessed.</w:t>
      </w:r>
    </w:p>
    <w:p>
      <w:pPr>
        <w:pStyle w:val="Heading2"/>
      </w:pPr>
      <w:r>
        <w:t>LLM-judged MOS has documented reliability problems</w:t>
      </w:r>
    </w:p>
    <w:p>
      <w:r>
        <w:t>The CIP (2024) paper identifies 12+ bias modes in LLM evaluators: position bias, verbosity bias, self-enhancement bias, and prompt-sensitivity. Even slight prompt perturbations produce inconsistent scores for the same content. Human rater MOS has its own problems: Krippendorff's α as low as 0.09–0.25 on high-subjectivity dimensions (tone, expressiveness). Neither is a stable ground truth.</w:t>
      </w:r>
    </w:p>
    <w:p>
      <w:r>
        <w:rPr>
          <w:i/>
        </w:rPr>
        <w:t>Implication for our pipeline: our LLM-judged MOS rubric is useful for relative comparison within our own pipeline but should not be treated as an absolute quality signal or used for external claims.</w:t>
      </w:r>
    </w:p>
    <w:p>
      <w:pPr>
        <w:pStyle w:val="Heading2"/>
      </w:pPr>
      <w:r>
        <w:t>IsoChronoMeter (2024) enables isochrony evaluation before TTS synthesis</w:t>
      </w:r>
    </w:p>
    <w:p>
      <w:r>
        <w:t>Text-based timing predictor estimates whether a translation will fit original speech duration using TTS duration models — without requiring actual audio. Useful for filtering poor-timing translations before they enter the synthesis stage, saving compute.</w:t>
      </w:r>
    </w:p>
    <w:p>
      <w:pPr>
        <w:pStyle w:val="Heading1"/>
      </w:pPr>
      <w:r>
        <w:t>2. Metric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/ Trusted 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Gamed / Deprecated 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Translation quality</w:t>
            </w:r>
          </w:p>
        </w:tc>
        <w:tc>
          <w:tcPr>
            <w:tcW w:type="dxa" w:w="2160"/>
          </w:tcPr>
          <w:p>
            <w:r>
              <w:t>COMET-QE, BLASER 2.0-QE</w:t>
            </w:r>
          </w:p>
        </w:tc>
        <w:tc>
          <w:tcPr>
            <w:tcW w:type="dxa" w:w="2160"/>
          </w:tcPr>
          <w:p>
            <w:r>
              <w:t>BLEU</w:t>
            </w:r>
          </w:p>
        </w:tc>
        <w:tc>
          <w:tcPr>
            <w:tcW w:type="dxa" w:w="2160"/>
          </w:tcPr>
          <w:p>
            <w:r>
              <w:t>BLEU inverts human judgment in known cases; abandoned by serious practitioners</w:t>
            </w:r>
          </w:p>
        </w:tc>
      </w:tr>
      <w:tr>
        <w:tc>
          <w:tcPr>
            <w:tcW w:type="dxa" w:w="2160"/>
          </w:tcPr>
          <w:p>
            <w:r>
              <w:t>AV lip sync</w:t>
            </w:r>
          </w:p>
        </w:tc>
        <w:tc>
          <w:tcPr>
            <w:tcW w:type="dxa" w:w="2160"/>
          </w:tcPr>
          <w:p>
            <w:r>
              <w:t>PEAVS (r=0.79 vs human)</w:t>
            </w:r>
          </w:p>
        </w:tc>
        <w:tc>
          <w:tcPr>
            <w:tcW w:type="dxa" w:w="2160"/>
          </w:tcPr>
          <w:p>
            <w:r>
              <w:t>LSE-D / LSE-C via SyncNet (r≈0.36)</w:t>
            </w:r>
          </w:p>
        </w:tc>
        <w:tc>
          <w:tcPr>
            <w:tcW w:type="dxa" w:w="2160"/>
          </w:tcPr>
          <w:p>
            <w:r>
              <w:t>LSE-D is gamed routinely in shared tasks</w:t>
            </w:r>
          </w:p>
        </w:tc>
      </w:tr>
      <w:tr>
        <w:tc>
          <w:tcPr>
            <w:tcW w:type="dxa" w:w="2160"/>
          </w:tcPr>
          <w:p>
            <w:r>
              <w:t>Isochrony / timing</w:t>
            </w:r>
          </w:p>
        </w:tc>
        <w:tc>
          <w:tcPr>
            <w:tcW w:type="dxa" w:w="2160"/>
          </w:tcPr>
          <w:p>
            <w:r>
              <w:t>Speech overlap ratio, IsoChronoMeter</w:t>
            </w:r>
          </w:p>
        </w:tc>
        <w:tc>
          <w:tcPr>
            <w:tcW w:type="dxa" w:w="2160"/>
          </w:tcPr>
          <w:p>
            <w:r>
              <w:t>Character-count isometry</w:t>
            </w:r>
          </w:p>
        </w:tc>
        <w:tc>
          <w:tcPr>
            <w:tcW w:type="dxa" w:w="2160"/>
          </w:tcPr>
          <w:p>
            <w:r>
              <w:t>IsoChronoMeter works pre-TTS (text only)</w:t>
            </w:r>
          </w:p>
        </w:tc>
      </w:tr>
      <w:tr>
        <w:tc>
          <w:tcPr>
            <w:tcW w:type="dxa" w:w="2160"/>
          </w:tcPr>
          <w:p>
            <w:r>
              <w:t>Vocal naturalness</w:t>
            </w:r>
          </w:p>
        </w:tc>
        <w:tc>
          <w:tcPr>
            <w:tcW w:type="dxa" w:w="2160"/>
          </w:tcPr>
          <w:p>
            <w:r>
              <w:t>MOS-N (human panel, 20 raters)</w:t>
            </w:r>
          </w:p>
        </w:tc>
        <w:tc>
          <w:tcPr>
            <w:tcW w:type="dxa" w:w="2160"/>
          </w:tcPr>
          <w:p>
            <w:r>
              <w:t>UTMOS (gamed during training)</w:t>
            </w:r>
          </w:p>
        </w:tc>
        <w:tc>
          <w:tcPr>
            <w:tcW w:type="dxa" w:w="2160"/>
          </w:tcPr>
          <w:p>
            <w:r>
              <w:t>UTMOS is optimised against; not a reliable proxy</w:t>
            </w:r>
          </w:p>
        </w:tc>
      </w:tr>
      <w:tr>
        <w:tc>
          <w:tcPr>
            <w:tcW w:type="dxa" w:w="2160"/>
          </w:tcPr>
          <w:p>
            <w:r>
              <w:t>Emotion match</w:t>
            </w:r>
          </w:p>
        </w:tc>
        <w:tc>
          <w:tcPr>
            <w:tcW w:type="dxa" w:w="2160"/>
          </w:tcPr>
          <w:p>
            <w:r>
              <w:t>EMO-SIM via Emotion2Vec / SER</w:t>
            </w:r>
          </w:p>
        </w:tc>
        <w:tc>
          <w:tcPr>
            <w:tcW w:type="dxa" w:w="2160"/>
          </w:tcPr>
          <w:p>
            <w:r>
              <w:t>None established</w:t>
            </w:r>
          </w:p>
        </w:tc>
        <w:tc>
          <w:tcPr>
            <w:tcW w:type="dxa" w:w="2160"/>
          </w:tcPr>
          <w:p>
            <w:r>
              <w:t>No consensus taxonomy yet; high inter-annotator variance</w:t>
            </w:r>
          </w:p>
        </w:tc>
      </w:tr>
      <w:tr>
        <w:tc>
          <w:tcPr>
            <w:tcW w:type="dxa" w:w="2160"/>
          </w:tcPr>
          <w:p>
            <w:r>
              <w:t>Voice similarity</w:t>
            </w:r>
          </w:p>
        </w:tc>
        <w:tc>
          <w:tcPr>
            <w:tcW w:type="dxa" w:w="2160"/>
          </w:tcPr>
          <w:p>
            <w:r>
              <w:t>MOS-S (human panel)</w:t>
            </w:r>
          </w:p>
        </w:tc>
        <w:tc>
          <w:tcPr>
            <w:tcW w:type="dxa" w:w="2160"/>
          </w:tcPr>
          <w:p>
            <w:r>
              <w:t>None automated</w:t>
            </w:r>
          </w:p>
        </w:tc>
        <w:tc>
          <w:tcPr>
            <w:tcW w:type="dxa" w:w="2160"/>
          </w:tcPr>
          <w:p>
            <w:r>
              <w:t>VOX-DUB uses pairwise A/B; no automated equivalent</w:t>
            </w:r>
          </w:p>
        </w:tc>
      </w:tr>
      <w:tr>
        <w:tc>
          <w:tcPr>
            <w:tcW w:type="dxa" w:w="2160"/>
          </w:tcPr>
          <w:p>
            <w:r>
              <w:t>Audio technical</w:t>
            </w:r>
          </w:p>
        </w:tc>
        <w:tc>
          <w:tcPr>
            <w:tcW w:type="dxa" w:w="2160"/>
          </w:tcPr>
          <w:p>
            <w:r>
              <w:t>LUFS / LKFS (EBU R 128)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Hard gate before creative QC; -23 LUFS broadcast, -27 LKFS Netflix streaming</w:t>
            </w:r>
          </w:p>
        </w:tc>
      </w:tr>
      <w:tr>
        <w:tc>
          <w:tcPr>
            <w:tcW w:type="dxa" w:w="2160"/>
          </w:tcPr>
          <w:p>
            <w:r>
              <w:t>Overall dubbing quality</w:t>
            </w:r>
          </w:p>
        </w:tc>
        <w:tc>
          <w:tcPr>
            <w:tcW w:type="dxa" w:w="2160"/>
          </w:tcPr>
          <w:p>
            <w:r>
              <w:t>Multi-dim human rubric (DEG 6-criterion, Spiteri Miggiani speech+sound)</w:t>
            </w:r>
          </w:p>
        </w:tc>
        <w:tc>
          <w:tcPr>
            <w:tcW w:type="dxa" w:w="2160"/>
          </w:tcPr>
          <w:p>
            <w:r>
              <w:t>Single MOS composite</w:t>
            </w:r>
          </w:p>
        </w:tc>
        <w:tc>
          <w:tcPr>
            <w:tcW w:type="dxa" w:w="2160"/>
          </w:tcPr>
          <w:p>
            <w:r>
              <w:t>Composite scores hide accuracy-naturalness tradeoff</w:t>
            </w:r>
          </w:p>
        </w:tc>
      </w:tr>
    </w:tbl>
    <w:p>
      <w:pPr>
        <w:pStyle w:val="Heading1"/>
      </w:pPr>
      <w:r>
        <w:t>3. Points of Disagreement or Uncertainty</w:t>
      </w:r>
    </w:p>
    <w:p>
      <w:pPr>
        <w:pStyle w:val="ListBullet"/>
      </w:pPr>
      <w:r>
        <w:t>No consensus on emotion metric. EMO-SIM, SER classifier agreement, and MOS-emotion sub-dimension are three different operationalizations. No published study validates which correlates best with viewer satisfaction on dubbed content.</w:t>
      </w:r>
    </w:p>
    <w:p>
      <w:pPr>
        <w:pStyle w:val="ListBullet"/>
      </w:pPr>
      <w:r>
        <w:t>LLM-as-judge validity for dubbing is unresolved. Its use is growing but no paper has specifically studied whether LLM-judged MOS for dubbed audio tracks human evaluation better or worse than UTMOS.</w:t>
      </w:r>
    </w:p>
    <w:p>
      <w:pPr>
        <w:pStyle w:val="ListBullet"/>
      </w:pPr>
      <w:r>
        <w:t>Whether a single composite score is useful at all. The accuracy-naturalness tradeoff paper (2025) argues these are fundamentally two axes — any MOS composite hides which dimension is being traded away.</w:t>
      </w:r>
    </w:p>
    <w:p>
      <w:pPr>
        <w:pStyle w:val="ListBullet"/>
      </w:pPr>
      <w:r>
        <w:t>Production vs. benchmark performance gap. Vendor-reported MOS comes from controlled studio conditions; Verbit (practitioner) notes production-scale performance is significantly worse. No independent audit of this gap exists.</w:t>
      </w:r>
    </w:p>
    <w:p>
      <w:pPr>
        <w:pStyle w:val="Heading1"/>
      </w:pPr>
      <w:r>
        <w:t>4. Contrarian View Summary</w:t>
      </w:r>
    </w:p>
    <w:p>
      <w:r>
        <w:t>The core contrarian argument, consistent across multiple sources: the dubbing field measures what is cheap to compute and easy to report, not what viewers experience.</w:t>
      </w:r>
    </w:p>
    <w:p>
      <w:pPr>
        <w:pStyle w:val="ListBullet"/>
      </w:pPr>
      <w:r>
        <w:t>BLEU inverts human preference in known cases (Callison-Burch et al., 2006).</w:t>
      </w:r>
    </w:p>
    <w:p>
      <w:pPr>
        <w:pStyle w:val="ListBullet"/>
      </w:pPr>
      <w:r>
        <w:t>LSE-D correlates with human MOS at only r≈0.36.</w:t>
      </w:r>
    </w:p>
    <w:p>
      <w:pPr>
        <w:pStyle w:val="ListBullet"/>
      </w:pPr>
      <w:r>
        <w:t>LLM judges have 12+ identified bias modes (CIP, 2024).</w:t>
      </w:r>
    </w:p>
    <w:p>
      <w:pPr>
        <w:pStyle w:val="ListBullet"/>
      </w:pPr>
      <w:r>
        <w:t>Human rater MOS agreement can be as low as Krippendorff's α = 0.09 on expressiveness dimensions.</w:t>
      </w:r>
    </w:p>
    <w:p>
      <w:pPr>
        <w:pStyle w:val="ListBullet"/>
      </w:pPr>
      <w:r>
        <w:t>VOX-DUB (2025) immediately revealed that the two dimensions most correlated with viewer satisfaction — emotional accuracy and voice character — had not been tracked by anyone in the industry.</w:t>
      </w:r>
    </w:p>
    <w:p>
      <w:r>
        <w:t>The structural problem: AI dubbing vendors report headline MOS scores from cherry-picked studio test sets. Real production-scale output on client content performs significantly worse, and there is no independent auditing mechanism.</w:t>
      </w:r>
    </w:p>
    <w:p>
      <w:pPr>
        <w:pStyle w:val="Heading1"/>
      </w:pPr>
      <w:r>
        <w:t>5. Top 3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PEAVS — Gordon et al., ECCV 2024</w:t>
              <w:br/>
              <w:t>https://arxiv.org/abs/2404.07336</w:t>
            </w:r>
          </w:p>
        </w:tc>
        <w:tc>
          <w:tcPr>
            <w:tcW w:type="dxa" w:w="2880"/>
          </w:tcPr>
          <w:p>
            <w:r>
              <w:t>Academic</w:t>
            </w:r>
          </w:p>
        </w:tc>
        <w:tc>
          <w:tcPr>
            <w:tcW w:type="dxa" w:w="2880"/>
          </w:tcPr>
          <w:p>
            <w:r>
              <w:t>Best-practice AV sync metric; r=0.79 vs human labels, adopted IWSLT 2024. Replaces SyncNet LSE-D which has r≈0.36.</w:t>
            </w:r>
          </w:p>
        </w:tc>
      </w:tr>
      <w:tr>
        <w:tc>
          <w:tcPr>
            <w:tcW w:type="dxa" w:w="2880"/>
          </w:tcPr>
          <w:p>
            <w:r>
              <w:t>VOX-DUB — Toloka, 2025</w:t>
              <w:br/>
              <w:t>https://toloka.ai/blog/ai-dubbing-benchmark</w:t>
            </w:r>
          </w:p>
        </w:tc>
        <w:tc>
          <w:tcPr>
            <w:tcW w:type="dxa" w:w="2880"/>
          </w:tcPr>
          <w:p>
            <w:r>
              <w:t>Primary source</w:t>
            </w:r>
          </w:p>
        </w:tc>
        <w:tc>
          <w:tcPr>
            <w:tcW w:type="dxa" w:w="2880"/>
          </w:tcPr>
          <w:p>
            <w:r>
              <w:t>First independent benchmark comparing ElevenLabs, Deepdub, Dubformer, Minimax on 5 human-judged dimensions. Only external data point benchmarking ElevenLabs on a shared rubric.</w:t>
            </w:r>
          </w:p>
        </w:tc>
      </w:tr>
      <w:tr>
        <w:tc>
          <w:tcPr>
            <w:tcW w:type="dxa" w:w="2880"/>
          </w:tcPr>
          <w:p>
            <w:r>
              <w:t>Callison-Burch et al., "Re-evaluating the Role of BLEU" — EACL 2006</w:t>
              <w:br/>
              <w:t>https://aclanthology.org/E06-1032/</w:t>
            </w:r>
          </w:p>
        </w:tc>
        <w:tc>
          <w:tcPr>
            <w:tcW w:type="dxa" w:w="2880"/>
          </w:tcPr>
          <w:p>
            <w:r>
              <w:t>Contrarian</w:t>
            </w:r>
          </w:p>
        </w:tc>
        <w:tc>
          <w:tcPr>
            <w:tcW w:type="dxa" w:w="2880"/>
          </w:tcPr>
          <w:p>
            <w:r>
              <w:t>Foundational evidence that BLEU inverts human judgment in known cases. Starting point for understanding why our text BLEU metric is a weak proxy for translation quality.</w:t>
            </w:r>
          </w:p>
        </w:tc>
      </w:tr>
    </w:tbl>
    <w:p>
      <w:pPr>
        <w:pStyle w:val="Heading1"/>
      </w:pPr>
      <w:r>
        <w:t>6. Implications for Our Pipeline</w:t>
      </w:r>
    </w:p>
    <w:p>
      <w:r>
        <w:t>Derived from the research — not in the original sources.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Current 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upgrade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t>Text BLEU (back-translated)</w:t>
            </w:r>
          </w:p>
        </w:tc>
        <w:tc>
          <w:tcPr>
            <w:tcW w:type="dxa" w:w="2160"/>
          </w:tcPr>
          <w:p>
            <w:r>
              <w:t>Inverts human preference in known cases; poor model of naturalness</w:t>
            </w:r>
          </w:p>
        </w:tc>
        <w:tc>
          <w:tcPr>
            <w:tcW w:type="dxa" w:w="2160"/>
          </w:tcPr>
          <w:p>
            <w:r>
              <w:t>COMET-QE or BLASER 2.0-QE (reference-free)</w:t>
            </w:r>
          </w:p>
        </w:tc>
        <w:tc>
          <w:tcPr>
            <w:tcW w:type="dxa" w:w="2160"/>
          </w:tcPr>
          <w:p>
            <w:r>
              <w:t>Medium — add comet-qe to metrics.py</w:t>
            </w:r>
          </w:p>
        </w:tc>
      </w:tr>
      <w:tr>
        <w:tc>
          <w:tcPr>
            <w:tcW w:type="dxa" w:w="2160"/>
          </w:tcPr>
          <w:p>
            <w:r>
              <w:t>LLM-judged MOS rubric</w:t>
            </w:r>
          </w:p>
        </w:tc>
        <w:tc>
          <w:tcPr>
            <w:tcW w:type="dxa" w:w="2160"/>
          </w:tcPr>
          <w:p>
            <w:r>
              <w:t>12+ LLM bias modes; prompt-sensitive; not a stable absolute signal</w:t>
            </w:r>
          </w:p>
        </w:tc>
        <w:tc>
          <w:tcPr>
            <w:tcW w:type="dxa" w:w="2160"/>
          </w:tcPr>
          <w:p>
            <w:r>
              <w:t>Retain for relative/internal comparison; add disclaimer; do not use for external claims</w:t>
            </w:r>
          </w:p>
        </w:tc>
        <w:tc>
          <w:tcPr>
            <w:tcW w:type="dxa" w:w="2160"/>
          </w:tcPr>
          <w:p>
            <w:r>
              <w:t>Low — documentation only</w:t>
            </w:r>
          </w:p>
        </w:tc>
      </w:tr>
      <w:tr>
        <w:tc>
          <w:tcPr>
            <w:tcW w:type="dxa" w:w="2160"/>
          </w:tcPr>
          <w:p>
            <w:r>
              <w:t>LSE-D / SyncNet (not yet in pipeline)</w:t>
            </w:r>
          </w:p>
        </w:tc>
        <w:tc>
          <w:tcPr>
            <w:tcW w:type="dxa" w:w="2160"/>
          </w:tcPr>
          <w:p>
            <w:r>
              <w:t>r≈0.36 with human MOS; routinely gamed</w:t>
            </w:r>
          </w:p>
        </w:tc>
        <w:tc>
          <w:tcPr>
            <w:tcW w:type="dxa" w:w="2160"/>
          </w:tcPr>
          <w:p>
            <w:r>
              <w:t>PEAVS when AV sync is added (Stage 9)</w:t>
            </w:r>
          </w:p>
        </w:tc>
        <w:tc>
          <w:tcPr>
            <w:tcW w:type="dxa" w:w="2160"/>
          </w:tcPr>
          <w:p>
            <w:r>
              <w:t>Low — use PEAVS not LSE-D when implementing Stage 9</w:t>
            </w:r>
          </w:p>
        </w:tc>
      </w:tr>
      <w:tr>
        <w:tc>
          <w:tcPr>
            <w:tcW w:type="dxa" w:w="2160"/>
          </w:tcPr>
          <w:p>
            <w:r>
              <w:t>Emotion register (LLM-judged sub-score)</w:t>
            </w:r>
          </w:p>
        </w:tc>
        <w:tc>
          <w:tcPr>
            <w:tcW w:type="dxa" w:w="2160"/>
          </w:tcPr>
          <w:p>
            <w:r>
              <w:t>No external validation; shares LLM bias problems</w:t>
            </w:r>
          </w:p>
        </w:tc>
        <w:tc>
          <w:tcPr>
            <w:tcW w:type="dxa" w:w="2160"/>
          </w:tcPr>
          <w:p>
            <w:r>
              <w:t>Add EMO-SIM via Emotion2Vec as a parallel signal</w:t>
            </w:r>
          </w:p>
        </w:tc>
        <w:tc>
          <w:tcPr>
            <w:tcW w:type="dxa" w:w="2160"/>
          </w:tcPr>
          <w:p>
            <w:r>
              <w:t>Medium — new model, new metric computation</w:t>
            </w:r>
          </w:p>
        </w:tc>
      </w:tr>
      <w:tr>
        <w:tc>
          <w:tcPr>
            <w:tcW w:type="dxa" w:w="2160"/>
          </w:tcPr>
          <w:p>
            <w:r>
              <w:t>Isochrony (timing score in MOS)</w:t>
            </w:r>
          </w:p>
        </w:tc>
        <w:tc>
          <w:tcPr>
            <w:tcW w:type="dxa" w:w="2160"/>
          </w:tcPr>
          <w:p>
            <w:r>
              <w:t>Assessed post-TTS; late to catch bad translations</w:t>
            </w:r>
          </w:p>
        </w:tc>
        <w:tc>
          <w:tcPr>
            <w:tcW w:type="dxa" w:w="2160"/>
          </w:tcPr>
          <w:p>
            <w:r>
              <w:t>Add IsoChronoMeter pre-TTS to filter before synthesis</w:t>
            </w:r>
          </w:p>
        </w:tc>
        <w:tc>
          <w:tcPr>
            <w:tcW w:type="dxa" w:w="2160"/>
          </w:tcPr>
          <w:p>
            <w:r>
              <w:t>Medium — text-only, no audio required</w:t>
            </w:r>
          </w:p>
        </w:tc>
      </w:tr>
      <w:tr>
        <w:tc>
          <w:tcPr>
            <w:tcW w:type="dxa" w:w="2160"/>
          </w:tcPr>
          <w:p>
            <w:r>
              <w:t>No loudness gate</w:t>
            </w:r>
          </w:p>
        </w:tc>
        <w:tc>
          <w:tcPr>
            <w:tcW w:type="dxa" w:w="2160"/>
          </w:tcPr>
          <w:p>
            <w:r>
              <w:t>No EBU R 128 / LKFS check in pipeline</w:t>
            </w:r>
          </w:p>
        </w:tc>
        <w:tc>
          <w:tcPr>
            <w:tcW w:type="dxa" w:w="2160"/>
          </w:tcPr>
          <w:p>
            <w:r>
              <w:t>Add LUFS measurement to audio QC step (ffmpeg loudnorm)</w:t>
            </w:r>
          </w:p>
        </w:tc>
        <w:tc>
          <w:tcPr>
            <w:tcW w:type="dxa" w:w="2160"/>
          </w:tcPr>
          <w:p>
            <w:r>
              <w:t>Low — one ffmpeg call</w:t>
            </w:r>
          </w:p>
        </w:tc>
      </w:tr>
    </w:tbl>
    <w:p>
      <w:pPr>
        <w:pStyle w:val="Heading1"/>
      </w:pPr>
      <w:r>
        <w:t>7. Gaps</w:t>
      </w:r>
    </w:p>
    <w:p>
      <w:pPr>
        <w:pStyle w:val="ListBullet"/>
      </w:pPr>
      <w:r>
        <w:t>No Indian-language (Hindi/Tamil) dubbing quality benchmarks exist in any source found. VOX-DUB, IWSLT 2024, and all academic papers work in European languages. Validity of these metrics for South Asian language dubs is an untested assumption.</w:t>
      </w:r>
    </w:p>
    <w:p>
      <w:pPr>
        <w:pStyle w:val="ListBullet"/>
      </w:pPr>
      <w:r>
        <w:t>No production-at-scale metric. Every benchmark is measured on controlled studio-condition clips. No published study of how metrics degrade on a full 90-minute film or 500-episode catalogue.</w:t>
      </w:r>
    </w:p>
    <w:p>
      <w:pPr>
        <w:pStyle w:val="ListBullet"/>
      </w:pPr>
      <w:r>
        <w:t>VOX-DUB does not yet include lip sync or visual rhythm — planned for future versions. The most complete benchmark is still missing two dimensions.</w:t>
      </w:r>
    </w:p>
    <w:p>
      <w:pPr>
        <w:pStyle w:val="ListBullet"/>
      </w:pPr>
      <w:r>
        <w:t>No validation of LLM-judged MOS for dubbed audio specifically. The CIP reliability paper covers LLM judges generally; no paper applies this to dubbing quality rubrics.</w:t>
      </w:r>
    </w:p>
    <w:p>
      <w:pPr>
        <w:pStyle w:val="ListBullet"/>
      </w:pPr>
      <w:r>
        <w:t>ElevenLabs' per-dimension VOX-DUB scores are not fully disclosed in the public write-up — only relative rankings reported. Granular scores needed for real competitive benchmarking.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