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C617" w14:textId="3DFED57A" w:rsidR="009931E6" w:rsidRDefault="009931E6" w:rsidP="009931E6">
      <w:pPr>
        <w:pStyle w:val="Heading1"/>
      </w:pPr>
      <w:r w:rsidRPr="009931E6">
        <w:t>CIFAR-10 Representation Learning Benchmark</w:t>
      </w:r>
    </w:p>
    <w:p w14:paraId="3DE0B83E" w14:textId="0752BA01" w:rsidR="009931E6" w:rsidRDefault="009931E6" w:rsidP="009931E6">
      <w:r>
        <w:t>By group 2</w:t>
      </w:r>
    </w:p>
    <w:p w14:paraId="06DF5056" w14:textId="77777777" w:rsidR="009931E6" w:rsidRDefault="009931E6" w:rsidP="009931E6"/>
    <w:p w14:paraId="35E15348" w14:textId="08205DBE" w:rsidR="009931E6" w:rsidRDefault="009931E6" w:rsidP="009931E6">
      <w:pPr>
        <w:pStyle w:val="Heading3"/>
      </w:pPr>
      <w:r w:rsidRPr="001C472C">
        <w:rPr>
          <w:rStyle w:val="Heading2Char"/>
        </w:rPr>
        <w:t>Objective</w:t>
      </w:r>
      <w:r>
        <w:t>:</w:t>
      </w:r>
    </w:p>
    <w:p w14:paraId="3D8CAE3C" w14:textId="021DAADE" w:rsidR="009931E6" w:rsidRDefault="009931E6" w:rsidP="009931E6">
      <w:r>
        <w:t xml:space="preserve">To compare and evaluate the quality of learned representations across I-JEPA, MAE and CNN-based methods. Two evaluation processes- Linear Probe and </w:t>
      </w:r>
      <w:proofErr w:type="spellStart"/>
      <w:r w:rsidRPr="009931E6">
        <w:t>LoRA</w:t>
      </w:r>
      <w:proofErr w:type="spellEnd"/>
      <w:r w:rsidRPr="009931E6">
        <w:t xml:space="preserve"> / </w:t>
      </w:r>
      <w:proofErr w:type="spellStart"/>
      <w:r w:rsidRPr="009931E6">
        <w:t>QLoRA</w:t>
      </w:r>
      <w:proofErr w:type="spellEnd"/>
      <w:r w:rsidRPr="009931E6">
        <w:t xml:space="preserve"> Fine-tune</w:t>
      </w:r>
      <w:r>
        <w:t xml:space="preserve"> were used.</w:t>
      </w:r>
    </w:p>
    <w:p w14:paraId="45BD63C9" w14:textId="77777777" w:rsidR="00837138" w:rsidRDefault="00837138" w:rsidP="009931E6"/>
    <w:p w14:paraId="4E323C43" w14:textId="6764C092" w:rsidR="00837138" w:rsidRDefault="00837138" w:rsidP="007464E6">
      <w:pPr>
        <w:pStyle w:val="Heading2"/>
      </w:pPr>
      <w:r>
        <w:t>2.</w:t>
      </w:r>
      <w:r w:rsidR="007464E6">
        <w:t>MAE</w:t>
      </w:r>
    </w:p>
    <w:p w14:paraId="72CC2729" w14:textId="0A2E4313" w:rsidR="007464E6" w:rsidRDefault="007464E6" w:rsidP="009931E6">
      <w:r w:rsidRPr="007464E6">
        <w:t>Used Meta</w:t>
      </w:r>
      <w:r>
        <w:t>’</w:t>
      </w:r>
      <w:r w:rsidRPr="007464E6">
        <w:t>s pretrained Masked Autoencoder (</w:t>
      </w:r>
      <w:r>
        <w:t>MAE</w:t>
      </w:r>
      <w:r w:rsidRPr="007464E6">
        <w:t>) encoder</w:t>
      </w:r>
    </w:p>
    <w:p w14:paraId="0FE80DC1" w14:textId="77777777" w:rsidR="007464E6" w:rsidRDefault="007464E6" w:rsidP="009931E6"/>
    <w:p w14:paraId="1BE4B9BA" w14:textId="27AB2C4A" w:rsidR="000F19C4" w:rsidRDefault="000F19C4" w:rsidP="000F19C4">
      <w:pPr>
        <w:pStyle w:val="Heading3"/>
      </w:pPr>
      <w:r>
        <w:t>Training loss:</w:t>
      </w:r>
    </w:p>
    <w:p w14:paraId="46C4CACA" w14:textId="72B8B9F3" w:rsidR="000F19C4" w:rsidRPr="000F19C4" w:rsidRDefault="000F19C4" w:rsidP="000F19C4">
      <w:pPr>
        <w:jc w:val="center"/>
      </w:pPr>
      <w:r>
        <w:rPr>
          <w:noProof/>
        </w:rPr>
        <w:drawing>
          <wp:inline distT="0" distB="0" distL="0" distR="0" wp14:anchorId="33C29B0F" wp14:editId="2437E25F">
            <wp:extent cx="3775569" cy="2567940"/>
            <wp:effectExtent l="0" t="0" r="0" b="3810"/>
            <wp:docPr id="89538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87432" name="Picture 8953874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402" cy="257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5DE9" w14:textId="77777777" w:rsidR="009931E6" w:rsidRDefault="009931E6" w:rsidP="009931E6"/>
    <w:p w14:paraId="2F128D50" w14:textId="14B75CF7" w:rsidR="000F19C4" w:rsidRDefault="000F19C4" w:rsidP="000F19C4">
      <w:pPr>
        <w:pStyle w:val="Heading3"/>
      </w:pPr>
      <w:r>
        <w:t>Evalua</w:t>
      </w:r>
      <w:r w:rsidR="00E61916">
        <w:t>tion Accuracy:</w:t>
      </w:r>
    </w:p>
    <w:p w14:paraId="61EB1469" w14:textId="77777777" w:rsidR="00E61916" w:rsidRPr="00E61916" w:rsidRDefault="00E61916" w:rsidP="00E61916"/>
    <w:p w14:paraId="276A74D0" w14:textId="143A3DD5" w:rsidR="00E61916" w:rsidRDefault="00E61916" w:rsidP="00E61916">
      <w:pPr>
        <w:jc w:val="center"/>
      </w:pPr>
      <w:r>
        <w:rPr>
          <w:noProof/>
        </w:rPr>
        <w:lastRenderedPageBreak/>
        <w:drawing>
          <wp:inline distT="0" distB="0" distL="0" distR="0" wp14:anchorId="1962D2DF" wp14:editId="43807CBA">
            <wp:extent cx="3410662" cy="2362200"/>
            <wp:effectExtent l="0" t="0" r="0" b="0"/>
            <wp:docPr id="1523815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15922" name="Picture 15238159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572" cy="237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CCCB" w14:textId="77777777" w:rsidR="00E61916" w:rsidRPr="00E61916" w:rsidRDefault="00E61916" w:rsidP="00E61916">
      <w:pPr>
        <w:jc w:val="center"/>
      </w:pPr>
    </w:p>
    <w:p w14:paraId="462D2DD6" w14:textId="3A5B9B39" w:rsidR="00E61916" w:rsidRDefault="009931E6" w:rsidP="00E61916">
      <w:pPr>
        <w:pStyle w:val="Heading3"/>
        <w:rPr>
          <w:rStyle w:val="Heading2Char"/>
        </w:rPr>
      </w:pPr>
      <w:r>
        <w:t>3</w:t>
      </w:r>
      <w:r w:rsidRPr="001C472C">
        <w:rPr>
          <w:rStyle w:val="Heading2Char"/>
        </w:rPr>
        <w:t>. CNN-based model:</w:t>
      </w:r>
      <w:r w:rsidR="00EA59EB" w:rsidRPr="001C472C">
        <w:rPr>
          <w:rStyle w:val="Heading2Char"/>
        </w:rPr>
        <w:t xml:space="preserve"> ResNet50</w:t>
      </w:r>
    </w:p>
    <w:p w14:paraId="5BD70D1D" w14:textId="77777777" w:rsidR="00E61916" w:rsidRPr="00E61916" w:rsidRDefault="00E61916" w:rsidP="00E61916"/>
    <w:p w14:paraId="21BA8870" w14:textId="67D7181F" w:rsidR="00EA59EB" w:rsidRDefault="00EA59EB" w:rsidP="00837138">
      <w:pPr>
        <w:pStyle w:val="Heading3"/>
      </w:pPr>
      <w:r>
        <w:t>Training loss:</w:t>
      </w:r>
    </w:p>
    <w:p w14:paraId="3634DDE1" w14:textId="77777777" w:rsidR="00E61916" w:rsidRPr="00E61916" w:rsidRDefault="00E61916" w:rsidP="00E61916"/>
    <w:p w14:paraId="04F60DB0" w14:textId="575B1AC3" w:rsidR="00EA59EB" w:rsidRDefault="00EA59EB" w:rsidP="00EA59EB">
      <w:pPr>
        <w:jc w:val="center"/>
      </w:pPr>
      <w:r w:rsidRPr="00EA59EB">
        <w:rPr>
          <w:noProof/>
        </w:rPr>
        <w:drawing>
          <wp:inline distT="0" distB="0" distL="0" distR="0" wp14:anchorId="4A935ACB" wp14:editId="5D5A8892">
            <wp:extent cx="3429001" cy="2857500"/>
            <wp:effectExtent l="0" t="0" r="0" b="0"/>
            <wp:docPr id="64548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82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2010" cy="289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CB35" w14:textId="77777777" w:rsidR="000F19C4" w:rsidRDefault="000F19C4" w:rsidP="00EA59EB">
      <w:pPr>
        <w:jc w:val="center"/>
      </w:pPr>
    </w:p>
    <w:p w14:paraId="4A29C0B7" w14:textId="15C9CBC3" w:rsidR="00EA59EB" w:rsidRDefault="00E20F53" w:rsidP="00837138">
      <w:pPr>
        <w:pStyle w:val="Heading3"/>
      </w:pPr>
      <w:r>
        <w:t>Testing Accuracy:</w:t>
      </w:r>
    </w:p>
    <w:p w14:paraId="1FD812E9" w14:textId="77777777" w:rsidR="000F19C4" w:rsidRPr="000F19C4" w:rsidRDefault="000F19C4" w:rsidP="000F19C4"/>
    <w:p w14:paraId="3E99A95D" w14:textId="28391BBE" w:rsidR="00E20F53" w:rsidRDefault="00E20F53" w:rsidP="00E20F53">
      <w:pPr>
        <w:jc w:val="center"/>
      </w:pPr>
      <w:r w:rsidRPr="00E20F53">
        <w:rPr>
          <w:noProof/>
        </w:rPr>
        <w:lastRenderedPageBreak/>
        <w:drawing>
          <wp:inline distT="0" distB="0" distL="0" distR="0" wp14:anchorId="31EA0B9C" wp14:editId="5779DBA6">
            <wp:extent cx="3406140" cy="2765821"/>
            <wp:effectExtent l="0" t="0" r="3810" b="0"/>
            <wp:docPr id="75022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26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342" cy="277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192A" w14:textId="77777777" w:rsidR="00E20F53" w:rsidRDefault="00E20F53" w:rsidP="00E20F53">
      <w:pPr>
        <w:jc w:val="center"/>
      </w:pPr>
    </w:p>
    <w:p w14:paraId="559CC5EE" w14:textId="6EFD2F36" w:rsidR="00E20F53" w:rsidRDefault="00E20F53" w:rsidP="00837138">
      <w:pPr>
        <w:pStyle w:val="Heading2"/>
      </w:pPr>
      <w:r>
        <w:t>Results Table:</w:t>
      </w:r>
    </w:p>
    <w:p w14:paraId="221802CD" w14:textId="55A341F3" w:rsidR="00E20F53" w:rsidRPr="00E20F53" w:rsidRDefault="00E20F53" w:rsidP="00E20F53">
      <w:r>
        <w:t>Final Accuracy of each model:</w:t>
      </w:r>
    </w:p>
    <w:p w14:paraId="319D6FFD" w14:textId="77777777" w:rsidR="00E20F53" w:rsidRPr="00E20F53" w:rsidRDefault="00E20F53" w:rsidP="00E20F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20F53" w14:paraId="3B46A62C" w14:textId="77777777" w:rsidTr="00E20F53">
        <w:tc>
          <w:tcPr>
            <w:tcW w:w="3005" w:type="dxa"/>
          </w:tcPr>
          <w:p w14:paraId="7E400F39" w14:textId="74A0C8E4" w:rsidR="00E20F53" w:rsidRPr="00E20F53" w:rsidRDefault="00E20F53" w:rsidP="00E20F53">
            <w:pPr>
              <w:rPr>
                <w:sz w:val="22"/>
                <w:szCs w:val="22"/>
              </w:rPr>
            </w:pPr>
            <w:r w:rsidRPr="00E20F53">
              <w:rPr>
                <w:sz w:val="22"/>
                <w:szCs w:val="22"/>
              </w:rPr>
              <w:t>Model</w:t>
            </w:r>
          </w:p>
        </w:tc>
        <w:tc>
          <w:tcPr>
            <w:tcW w:w="3005" w:type="dxa"/>
          </w:tcPr>
          <w:p w14:paraId="7A9505D9" w14:textId="1D7E1425" w:rsidR="00E20F53" w:rsidRPr="00E20F53" w:rsidRDefault="00E20F53" w:rsidP="00E20F53">
            <w:pPr>
              <w:rPr>
                <w:sz w:val="22"/>
                <w:szCs w:val="22"/>
              </w:rPr>
            </w:pPr>
            <w:r w:rsidRPr="00E20F53">
              <w:rPr>
                <w:sz w:val="22"/>
                <w:szCs w:val="22"/>
              </w:rPr>
              <w:t>Linear Probe Accuracy</w:t>
            </w:r>
          </w:p>
        </w:tc>
        <w:tc>
          <w:tcPr>
            <w:tcW w:w="3006" w:type="dxa"/>
          </w:tcPr>
          <w:p w14:paraId="420E57AF" w14:textId="06A14FC6" w:rsidR="00E20F53" w:rsidRPr="00E20F53" w:rsidRDefault="00E20F53" w:rsidP="00E20F53">
            <w:pPr>
              <w:rPr>
                <w:sz w:val="22"/>
                <w:szCs w:val="22"/>
              </w:rPr>
            </w:pPr>
            <w:proofErr w:type="spellStart"/>
            <w:r w:rsidRPr="00E20F53">
              <w:rPr>
                <w:sz w:val="22"/>
                <w:szCs w:val="22"/>
              </w:rPr>
              <w:t>LoRA</w:t>
            </w:r>
            <w:proofErr w:type="spellEnd"/>
            <w:r w:rsidRPr="00E20F53">
              <w:rPr>
                <w:sz w:val="22"/>
                <w:szCs w:val="22"/>
              </w:rPr>
              <w:t xml:space="preserve"> / </w:t>
            </w:r>
            <w:proofErr w:type="spellStart"/>
            <w:r w:rsidRPr="00E20F53">
              <w:rPr>
                <w:sz w:val="22"/>
                <w:szCs w:val="22"/>
              </w:rPr>
              <w:t>QLoRA</w:t>
            </w:r>
            <w:proofErr w:type="spellEnd"/>
            <w:r w:rsidRPr="00E20F53">
              <w:rPr>
                <w:sz w:val="22"/>
                <w:szCs w:val="22"/>
              </w:rPr>
              <w:t xml:space="preserve"> Fine-tune</w:t>
            </w:r>
          </w:p>
        </w:tc>
      </w:tr>
      <w:tr w:rsidR="00E20F53" w14:paraId="0E58CEA7" w14:textId="77777777" w:rsidTr="00E20F53">
        <w:tc>
          <w:tcPr>
            <w:tcW w:w="3005" w:type="dxa"/>
          </w:tcPr>
          <w:p w14:paraId="2061B868" w14:textId="066CDA2C" w:rsidR="00E20F53" w:rsidRDefault="00E20F53" w:rsidP="00E20F53">
            <w:r>
              <w:t>I-JEPA</w:t>
            </w:r>
          </w:p>
        </w:tc>
        <w:tc>
          <w:tcPr>
            <w:tcW w:w="3005" w:type="dxa"/>
          </w:tcPr>
          <w:p w14:paraId="5FEC4020" w14:textId="77777777" w:rsidR="00E20F53" w:rsidRDefault="00E20F53" w:rsidP="00E20F53"/>
        </w:tc>
        <w:tc>
          <w:tcPr>
            <w:tcW w:w="3006" w:type="dxa"/>
          </w:tcPr>
          <w:p w14:paraId="0564FD5F" w14:textId="77777777" w:rsidR="00E20F53" w:rsidRDefault="00E20F53" w:rsidP="00E20F53"/>
        </w:tc>
      </w:tr>
      <w:tr w:rsidR="00E20F53" w14:paraId="599A0732" w14:textId="77777777" w:rsidTr="00E20F53">
        <w:tc>
          <w:tcPr>
            <w:tcW w:w="3005" w:type="dxa"/>
          </w:tcPr>
          <w:p w14:paraId="7FFC856D" w14:textId="67E9AC8C" w:rsidR="00E20F53" w:rsidRDefault="00E20F53" w:rsidP="00E20F53">
            <w:r>
              <w:t>MAE</w:t>
            </w:r>
          </w:p>
        </w:tc>
        <w:tc>
          <w:tcPr>
            <w:tcW w:w="3005" w:type="dxa"/>
          </w:tcPr>
          <w:p w14:paraId="15979F9C" w14:textId="73D66ADD" w:rsidR="00E20F53" w:rsidRDefault="004E296D" w:rsidP="00E20F53">
            <w:r w:rsidRPr="004E296D">
              <w:t>65.20%</w:t>
            </w:r>
          </w:p>
        </w:tc>
        <w:tc>
          <w:tcPr>
            <w:tcW w:w="3006" w:type="dxa"/>
          </w:tcPr>
          <w:p w14:paraId="74D2E4A2" w14:textId="578B4197" w:rsidR="00E20F53" w:rsidRDefault="009665E9" w:rsidP="00E20F53">
            <w:r w:rsidRPr="009665E9">
              <w:t>87.84%</w:t>
            </w:r>
          </w:p>
        </w:tc>
      </w:tr>
      <w:tr w:rsidR="00E20F53" w14:paraId="2AE0B6C0" w14:textId="77777777" w:rsidTr="00E20F53">
        <w:tc>
          <w:tcPr>
            <w:tcW w:w="3005" w:type="dxa"/>
          </w:tcPr>
          <w:p w14:paraId="0512FC2F" w14:textId="5B1F29AE" w:rsidR="00E20F53" w:rsidRDefault="00E20F53" w:rsidP="00E20F53">
            <w:r>
              <w:t>ResNet50</w:t>
            </w:r>
          </w:p>
        </w:tc>
        <w:tc>
          <w:tcPr>
            <w:tcW w:w="3005" w:type="dxa"/>
          </w:tcPr>
          <w:p w14:paraId="44614395" w14:textId="7DDAEADF" w:rsidR="00E20F53" w:rsidRDefault="00CA5155" w:rsidP="00E20F53">
            <w:r>
              <w:t>45.44</w:t>
            </w:r>
            <w:r w:rsidR="004E296D" w:rsidRPr="004E296D">
              <w:t>%</w:t>
            </w:r>
          </w:p>
        </w:tc>
        <w:tc>
          <w:tcPr>
            <w:tcW w:w="3006" w:type="dxa"/>
          </w:tcPr>
          <w:p w14:paraId="626A80EC" w14:textId="78D54644" w:rsidR="00E20F53" w:rsidRDefault="004E296D" w:rsidP="00E20F53">
            <w:r w:rsidRPr="004E296D">
              <w:t>55.16%</w:t>
            </w:r>
          </w:p>
        </w:tc>
      </w:tr>
    </w:tbl>
    <w:p w14:paraId="2739215C" w14:textId="77777777" w:rsidR="00E20F53" w:rsidRPr="00EA59EB" w:rsidRDefault="00E20F53" w:rsidP="00E20F53"/>
    <w:sectPr w:rsidR="00E20F53" w:rsidRPr="00EA5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E6"/>
    <w:rsid w:val="00084B80"/>
    <w:rsid w:val="000F19C4"/>
    <w:rsid w:val="001C472C"/>
    <w:rsid w:val="003F7298"/>
    <w:rsid w:val="00425C5D"/>
    <w:rsid w:val="004E296D"/>
    <w:rsid w:val="007464E6"/>
    <w:rsid w:val="00837138"/>
    <w:rsid w:val="009665E9"/>
    <w:rsid w:val="009931E6"/>
    <w:rsid w:val="00CA5155"/>
    <w:rsid w:val="00E20F53"/>
    <w:rsid w:val="00E61916"/>
    <w:rsid w:val="00E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9113F"/>
  <w15:chartTrackingRefBased/>
  <w15:docId w15:val="{BE77ED02-F945-4A89-BF65-628B33E8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3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1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0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Shreyasee</dc:creator>
  <cp:keywords/>
  <dc:description/>
  <cp:lastModifiedBy>Saumya Shreyasee</cp:lastModifiedBy>
  <cp:revision>9</cp:revision>
  <dcterms:created xsi:type="dcterms:W3CDTF">2026-06-12T16:31:00Z</dcterms:created>
  <dcterms:modified xsi:type="dcterms:W3CDTF">2026-06-12T17:53:00Z</dcterms:modified>
</cp:coreProperties>
</file>