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061D13"/>
          <w:sz w:val="72"/>
          <w:szCs w:val="72"/>
        </w:rPr>
        <w:t xml:space="preserve">KFPL</w:t>
      </w:r>
    </w:p>
    <w:p>
      <w:pPr>
        <w:spacing w:after="100"/>
        <w:jc w:val="center"/>
      </w:pPr>
      <w:r>
        <w:rPr>
          <w:b/>
          <w:bCs/>
          <w:color w:val="059669"/>
          <w:sz w:val="40"/>
          <w:szCs w:val="40"/>
        </w:rPr>
        <w:t xml:space="preserve">Agent Portal</w:t>
      </w:r>
    </w:p>
    <w:p>
      <w:pPr>
        <w:spacing w:after="600" w:before="100"/>
        <w:jc w:val="center"/>
      </w:pPr>
      <w:r>
        <w:rPr>
          <w:color w:val="6D7E75"/>
          <w:sz w:val="28"/>
          <w:szCs w:val="28"/>
        </w:rPr>
        <w:t xml:space="preserve">PRD + TRD — Version 1.0 (Frontend Only)</w:t>
      </w:r>
    </w:p>
    <w:p>
      <w:pPr>
        <w:pBdr>
          <w:top w:val="single" w:color="10B981" w:sz="6" w:space="8"/>
        </w:pBdr>
        <w:spacing w:before="1200"/>
        <w:jc w:val="center"/>
      </w:pPr>
      <w:r>
        <w:rPr>
          <w:i/>
          <w:iCs/>
          <w:color w:val="11221A"/>
          <w:sz w:val="22"/>
          <w:szCs w:val="22"/>
        </w:rPr>
        <w:t xml:space="preserve">Includes: Auto Commission Engine · Rewards &amp; Redemption · Withdrawal · Service Requests</w:t>
      </w:r>
    </w:p>
    <w:p>
      <w:pPr>
        <w:spacing w:before="800"/>
        <w:jc w:val="center"/>
      </w:pPr>
      <w:r>
        <w:rPr>
          <w:color w:val="6D7E75"/>
          <w:sz w:val="20"/>
          <w:szCs w:val="20"/>
        </w:rPr>
        <w:t xml:space="preserve">Stack: React 18 · Tailwind CSS · Custom CSS</w:t>
      </w:r>
    </w:p>
    <w:p>
      <w:pPr>
        <w:spacing w:before="100"/>
        <w:jc w:val="center"/>
      </w:pPr>
      <w:r>
        <w:rPr>
          <w:color w:val="6D7E75"/>
          <w:sz w:val="20"/>
          <w:szCs w:val="20"/>
        </w:rPr>
        <w:t xml:space="preserve">Theme: Deep Forest Green (#061D13) · Vibrant Emerald (#10B981)</w:t>
      </w:r>
    </w:p>
    <w:p>
      <w:pPr>
        <w:spacing w:before="1600"/>
        <w:jc w:val="center"/>
      </w:pPr>
      <w:r>
        <w:rPr>
          <w:color w:val="6D7E75"/>
          <w:sz w:val="20"/>
          <w:szCs w:val="20"/>
        </w:rPr>
        <w:t xml:space="preserve">Prepared for: Milind</w:t>
      </w:r>
    </w:p>
    <w:p>
      <w:pPr>
        <w:jc w:val="center"/>
      </w:pPr>
      <w:r>
        <w:rPr>
          <w:color w:val="6D7E75"/>
          <w:sz w:val="20"/>
          <w:szCs w:val="20"/>
        </w:rPr>
        <w:t xml:space="preserve">Document 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Overview &amp; Goals</w:t>
      </w:r>
    </w:p>
    <w:p>
      <w:pPr>
        <w:spacing w:after="120"/>
      </w:pPr>
      <w:r>
        <w:t xml:space="preserve">The KFPL Agent Portal is the partner-facing web application for individuals and entities who bring investors (clients) to KFPL. It gives agents a clear, self-service view of the clients they have onboarded, automatic visibility into the commission they have earned, and a structured way to track and redeem rewards — reducing dependence on manual admin communication for routine commission and status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760"/>
        <w:gridCol w:w="1600"/>
      </w:tblGrid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 transparency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sees auto-calculated one-time and monthly commission without contacting admin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visibility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sees full list of their clients with investment and ROI status within 2 seconds of login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 motivation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can see exactly what is needed to unlock each reward and claim it in-app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Self-service withdrawal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can raise a commission withdrawal request without admin assistance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Self-service requests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Any query can be raised as a trackable Service Request in under 1 minute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Growth engagement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can use the income calculator to model new client scenarios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  <w:tr>
        <w:tc>
          <w:tcPr>
            <w:tcW w:type="dxa" w:w="30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accessibility</w:t>
            </w:r>
          </w:p>
        </w:tc>
        <w:tc>
          <w:tcPr>
            <w:tcW w:type="dxa" w:w="4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reachable within 2 taps/clicks from any page</w:t>
            </w:r>
          </w:p>
        </w:tc>
        <w:tc>
          <w:tcPr>
            <w:tcW w:type="dxa" w:w="1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</w:tbl>
    <w:p>
      <w:pPr>
        <w:pStyle w:val="Heading1"/>
      </w:pPr>
      <w:r>
        <w:t xml:space="preserve">2. User Role — Agent</w:t>
      </w:r>
    </w:p>
    <w:p>
      <w:pPr>
        <w:spacing w:after="120"/>
      </w:pPr>
      <w:r>
        <w:t xml:space="preserve">An Agent is a referral partner onboarded by the Super Admin. Agents log in to track the clients they have brought to KFPL and the commission generated from those clients' investments. Agents have read-only visibility into their clients' investment data and limited visibility into agreements (view only, no download — per SOW).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Login Method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Email + Password (JWT session stored in httpOnly cookie)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Account Creation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Created by Super Admin only — agent completes Nominee details on first login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Session Timeout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30 minutes of inactivity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Access Scope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Own profile, own client list (read-only investment data), own commission, own rewards, withdrawal requests, service requests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Cannot Access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Other agents' data, client agreement download, Super Admin panel, slab/reward configuration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Password Recovery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Email-based OTP reset (6-digit, expires in 10 minutes)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3. Agent Dashboard — Commission Summary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In the agent's page there should be one field where the agent can see his commissions paid, pending, reward, etc.</w:t>
      </w:r>
    </w:p>
    <w:p>
      <w:pPr>
        <w:spacing w:after="120"/>
      </w:pPr>
      <w:r>
        <w:t xml:space="preserve">The dashboard is the agent's home screen — a single-glance summary of earnings and activity, before they drill into the detailed Commission or Rewards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 Summary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One prominent card/field showing three figures together: Commission Paid (₹), Commission Pending (₹), Rewards Earned (count or ₹ value)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Total Clients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Count of clients brought in by this agent, with a link through to the My Clients page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This Month's Commission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Current month's projected/accrued monthly commission, auto-calculated from active client investments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Active Rewards Strip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Horizontal strip of reward cards — locked (greyed, target text below) and unlocked (clickable, “Claim Now”) states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Quick Chart Preview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Small monthly commission trend chart with a “View Full Chart” link to the Commission page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AD-06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Recent Activity Feed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Last 5 events: new client added, ROI processed for a client, commission credited, reward unlocked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4. Profile Management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Profile — Edit, Update, Alter personal information. Agent can see his clients' agreement but cannot download it. (Extended to include Nominee Details.)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View Profile Summary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Name, email, phone, address, Agent ID, joining date, account status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Edit Personal Information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Editable: phone, address, bank details for commission payout. Name/email read-only (admin-managed)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Details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 Name, Relation (dropdown: Spouse / Parent / Child / Sibling / Other), Contact, optional Email — same pattern as Client Portal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Change Password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Current + new password + confirm, with strength meter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Account Details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ID (KFPL-AG-XXXX), Account Status, Member Since date, current commission slab tier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5. My Clients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Client Section — Client list with contact details, their Investment Amount, Monthly ROI they are getting, Contract Period, Date of Investment.</w:t>
      </w:r>
    </w:p>
    <w:p>
      <w:pPr>
        <w:spacing w:after="120"/>
      </w:pPr>
      <w:r>
        <w:t xml:space="preserve">This table mirrors the structure used on the Super Admin's view of an individual agent's clients, so the same data is consistent everywhere it appears.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List Table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Required column order: Client ID → Date of Joining → Name → Email → Mobile → Total Investment → ROI % → Commission Paid (for that client, to this agent) → Status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Contract Period Column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Additional column showing contract period per client investment, as required by SOW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 Detail Drawer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Clicking a row opens a read-only drawer with fuller investment breakdown by segment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Agreement Preview (No Download)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can view the client's signed agreement in an in-browser preview modal; the download button is hidden/disabled for agents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Search &amp; Filter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Search by name/Client ID; filter by status (Active/Inactive) and by investment segment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C-06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Sort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Sortable by Date of Joining, Total Investment, ROI %, Commission Paid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6. Agents Commission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One-Time Commission (% of invested amount); Monthly Commission (slabs 0.5% / 0.75% / 1% per month of investment amount); Special Commission (runs only during special plans); Rewards (listed, redeemed from portal). New requirement: one-time and monthly commission must auto-calculate from client investment, slab-wise; special commission is updated from Super Admin backend.</w:t>
      </w:r>
    </w:p>
    <w:p>
      <w:pPr>
        <w:pStyle w:val="Heading3"/>
      </w:pPr>
      <w:r>
        <w:t xml:space="preserve">6.1 One-Time 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OC-01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Auto-Calculated Total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computes one-time commission automatically the moment a client investment is assigned, using the active slab for that investment amount — no manual entry by agent or admin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OC-02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Per-Client Breakdown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Table: Client Name, Investment Amount, Slab % Applied, One-Time Commission Earned, Date Credited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OC-03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Slab Reference Table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Read-only view of the current one-time commission slabs (investment range → %), so the agent understands how the number was derived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Style w:val="Heading3"/>
      </w:pPr>
      <w:r>
        <w:t xml:space="preserve">6.2 Monthly 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MC-01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Auto-Calculated Monthly Total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Recurring monthly commission auto-calculated from the combined active investment of all the agent's clients, using the 0.5% / 0.75% / 1% slab applicable that month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MC-02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Per-Client Monthly Breakdown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Table: Client Name, Month, Investment Base, Slab % Applied, Commission Amount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MC-03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Monthly Commission Chart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One-click chart (bar or line) of monthly commission earned over the last 12 months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MC-04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Download Statement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Download button next to the chart — exports the monthly commission statement as PDF or Excel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</w:tbl>
    <w:p>
      <w:pPr>
        <w:pStyle w:val="Heading3"/>
      </w:pPr>
      <w:r>
        <w:t xml:space="preserve">6.3 Special 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SC-01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Special Commission Card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Displayed only when active — shows amount and the special plan/reason it relates to. Read-only; entirely set by Super Admin backend, not editable or calculated by the agent's own data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SC-02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History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Past special commission credits with date and reason note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P2 — Medium</w:t>
            </w:r>
          </w:p>
        </w:tc>
      </w:tr>
    </w:tbl>
    <w:p>
      <w:pPr>
        <w:spacing w:after="120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Slab values for both One-Time and Monthly commission are configured by Super Admin (see the Super Admin Commission Slab Configuration module) — exact slab boundaries are pending from the client and will be wired in once received.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 commission is always additive on top of slab-calculated commission, never a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 figures shown here must always match the “Commission Paid” values visible to Super Admin for the same agent and client — single source of truth is the backend calculation engine.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7. Rewards &amp; Redemption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Rewards — We will list them; the agents have to redeem the reward from the portal. New requirement: rewards section shows all rewards, non-clickable with the target mentioned below until achieved; once the target is achieved the reward unlocks and becomes clickable, opening a claim form to fill and submit.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RW-01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Rewards Grid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Card per reward: reward name/image, short description, target condition text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RW-02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Locked State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Greyed-out card, not clickable, with the target requirement printed below it (e.g. “Bring 10 clients to unlock”) and a progress indicator if measurable (e.g. “7 / 10 clients”)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RW-03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Unlocked State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Once the backend marks the target as met, the card becomes fully coloured and clickable, labelled “Claim Now”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RW-04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Claim Form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Clicking an unlocked reward opens a form (e.g. delivery address for a physical reward, or bank confirmation for a cash reward) — agent fills and submits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RW-05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Claim Status Tracking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After submission, the reward card shows a status: Claim Submitted / Under Review / Fulfilled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RW-06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Rewards History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List of all previously claimed and fulfilled rewards with dates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spacing w:after="120"/>
      </w:pPr>
      <w:r>
        <w:rPr>
          <w:i/>
          <w:iCs/>
          <w:color w:val="6D7E75"/>
        </w:rPr>
        <w:t xml:space="preserve">Target conditions, exact reward catalog, and reward artwork will be supplied by the client and wired into the Rewards Grid once received — the UI is built to be data-driven so new rewards can be added without frontend code changes.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8. Grow with KFPL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Grow with KFPL — Different offers, New Plans, Income Calculator,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Offers &amp; New Plans Feed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Card feed of current offers/plans agents can pitch to prospective clients — admin-published content, similar pattern to the Client Portal's Media section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Income Calculator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Interactive tool: agent enters a hypothetical client investment amount → calculator shows projected one-time commission and projected monthly commission using the live slab rates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Plan Detail View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Clicking an offer/plan opens full details — useful talking points for the agent to share with prospects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9. Withdrawal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Withdrawal — Agent can put a withdrawal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Raise Withdrawal Request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Form: amount (capped at current Commission Pending balance), bank account (pre-filled from profile), optional note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Request History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 of past withdrawal requests: amount, date, status (Pending / Approved / Rejected), admin note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Status Email Notification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receives email when admin approves or rejects a withdrawal request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10. Service Requests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Both for client and agent, give a service request option in their portal where they can raise any request, which will be seen in Super Admin under a Service Requests section with their details and request.</w:t>
      </w:r>
    </w:p>
    <w:p>
      <w:pPr>
        <w:spacing w:after="120"/>
      </w:pPr>
      <w:r>
        <w:t xml:space="preserve">Identical pattern to the Client Portal's Service Requests module — a formal, trackable ticket system distinct from the quick-contact Support channels in Section 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Raise New Request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Form: Category (Commission Query / Client Query / Reward Issue / Withdrawal Issue / Other), Subject, Description, optional attachment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My Requests List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 of all requests raised: Request ID, Category, Subject, Date, Status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Request Detail View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Full description, status timeline, admin response/notes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SR-04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Status Tracking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Status badge: Open / In Progress / Resolved / Closed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SR-05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Email on Status Change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notified by email whenever Super Admin updates the request status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11. Support</w:t>
      </w:r>
    </w:p>
    <w:p>
      <w:pPr>
        <w:pBdr>
          <w:left w:val="single" w:color="10B981" w:sz="18"/>
        </w:pBdr>
        <w:shd w:fill="E5ECE8" w:val="clear"/>
        <w:spacing w:after="200" w:before="80"/>
        <w:ind w:left="80"/>
      </w:pPr>
      <w:r>
        <w:rPr>
          <w:b/>
          <w:bCs/>
          <w:i/>
          <w:iCs/>
          <w:color w:val="061D13"/>
          <w:sz w:val="20"/>
          <w:szCs w:val="20"/>
        </w:rPr>
        <w:t xml:space="preserve">SOW / Client Requirement:  </w:t>
      </w:r>
      <w:r>
        <w:rPr>
          <w:i/>
          <w:iCs/>
          <w:color w:val="11221A"/>
          <w:sz w:val="20"/>
          <w:szCs w:val="20"/>
        </w:rPr>
        <w:t xml:space="preserve">Support — WhatsApp Chat, Mail, Phone.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5160"/>
        <w:gridCol w:w="1100"/>
      </w:tblGrid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S-01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Page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Dedicated /support page with all contact options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S-02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WhatsApp / Email / Phone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Deep links pre-filled with agent name + Agent ID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S-03</w:t>
            </w:r>
          </w:p>
        </w:tc>
        <w:tc>
          <w:tcPr>
            <w:tcW w:type="dxa" w:w="23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Widget (FAB)</w:t>
            </w:r>
          </w:p>
        </w:tc>
        <w:tc>
          <w:tcPr>
            <w:tcW w:type="dxa" w:w="5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Floating icon on every page expanding to WhatsApp / Email / Phone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 — High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12. Email Notifications — Agent Receives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960"/>
        <w:gridCol w:w="1100"/>
      </w:tblGrid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Sent By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Subject Line Template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Account created / welcome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Welcome to KFPL — Your Agent Account is Ready!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New client onboarded under agent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 New Client Has Been Added Under Your Referral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One-time commission credited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(Auto-calculated)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One-Time Commission Credited — ₹{Amount}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Monthly commission credited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(Auto-calculated)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Your Monthly Commission for {Month} — ₹{Amount}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Special commission credited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Special Commission Credited — ₹{Amount}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 unlocked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(Auto, target met)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You've Unlocked a New Reward — Claim It Now!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 claim status update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Update on Your Reward Claim — {Status}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Withdrawal approved / rejected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Update on Your Withdrawal Request — ₹{Amount}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 submitted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(Agent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We've Received Your Request — #{RequestID}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 status updated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System (Admin action)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Update on Your Request #{RequestID} — {Status}</w:t>
            </w:r>
          </w:p>
        </w:tc>
        <w:tc>
          <w:tcPr>
            <w:tcW w:type="dxa" w:w="11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P1</w:t>
            </w:r>
          </w:p>
        </w:tc>
      </w:tr>
    </w:tbl>
    <w:p>
      <w:pPr>
        <w:pBdr>
          <w:bottom w:val="single" w:color="10B981" w:sz="6" w:space="1"/>
        </w:pBdr>
        <w:spacing w:after="160" w:before="160"/>
      </w:pPr>
    </w:p>
    <w:p>
      <w:pPr>
        <w:pStyle w:val="Heading1"/>
      </w:pPr>
      <w:r>
        <w:t xml:space="preserve">13.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Initial page load under 2.5s; dashboard render under 2s; smooth 60fps chart animation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Responsiveness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Mobile-first — fully functional 375px+, tablet 768px+, desktop 1280px+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JWT in httpOnly cookie; no PII in URL params or localStorage; HTTPS enforced; agreement preview via signed, non-downloadable URL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WCAG 2.1 AA — keyboard navigation, ARIA labels, 4.5:1 contrast minimum, visible focus rings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Chrome 90+, Firefox 88+, Edge 90+, Safari 14+, iOS/Android latest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Loading / Empty States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Skeleton loaders on all data-fetching sections; helpful empty-state illustrations with CTAs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Data Consistency</w:t>
            </w:r>
          </w:p>
        </w:tc>
        <w:tc>
          <w:tcPr>
            <w:tcW w:type="dxa" w:w="6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 figures must always reconcile with Super Admin's records — frontend never performs its own commission math, only displays backend-calculated values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Package / Version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React 18 (Vite 5)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Component-based UI, fast HMR, optimised production build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React Router DOM v6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Client-side routing, nested layouts, lazy-loaded routes, protected routes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Styling — Core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Tailwind CSS v3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Utility-first layout, spacing, responsive breakpoints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Styling — Custom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agent.css (hand-written)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Animations, reward cards, chart wrappers, slab tables, glow effects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 · Plus Jakarta Sans · JetBrains Mono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UI text · Display numbers · IDs / amounts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State — Global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Zustand v4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state, UI state (modals, sidebar)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State — Server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TanStack Query v5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API caching, background refetch, optimistic updates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Profile, Nominee, withdrawal, reward claim, service requests, income calculator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Charts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Recharts v2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Monthly commission bar/line chart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Axios v1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API calls; JWT interceptor; 401 auto-logout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React Hot Toast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Toast system, emerald themed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All UI icons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Modals / Drawer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Headless UI + Radix UI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Accessible modal, drawer, dropdown, tooltip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Framer Motion v10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Page transitions, card entrance, reward unlock animation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Date Handling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date-fns v3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 date formatting, filters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File Export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jsPDF + SheetJS (xlsx)</w:t>
            </w:r>
          </w:p>
        </w:tc>
        <w:tc>
          <w:tcPr>
            <w:tcW w:type="dxa" w:w="4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Monthly commission statement download (PDF / Excel)</w:t>
            </w:r>
          </w:p>
        </w:tc>
      </w:tr>
    </w:tbl>
    <w:p>
      <w:pPr>
        <w:pStyle w:val="Heading1"/>
      </w:pPr>
      <w:r>
        <w:t xml:space="preserve">15.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src/components/dashboard/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CommissionSummaryCard.jsx, RewardsStrip.jsx, ActivityFeed.jsx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src/components/clients/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ClientTable.jsx, ClientDetailDrawer.jsx, AgreementPreviewModal.jsx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src/components/commission/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OneTimeCommissionTable.jsx, MonthlyCommissionTable.jsx, CommissionChart.jsx, SlabReferenceTable.jsx, SpecialCommissionCard.jsx, StatementDownloadButton.jsx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src/components/rewards/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RewardCard.jsx, RewardClaimForm.jsx, RewardsHistory.jsx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src/components/grow/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OfferCard.jsx, IncomeCalculator.jsx, PlanDetailModal.jsx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src/components/withdrawal/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WithdrawalForm.jsx, WithdrawalHistory.jsx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src/components/service-requests/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NewRequestForm.jsx, RequestList.jsx, RequestDetail.jsx, RequestStatusBadge.jsx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src/components/onboarding/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NomineeForm.jsx (shared pattern with Client Portal)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src/components/support/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SupportWidget.jsx, SupportPage.jsx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src/pages/dashboard/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DashboardHome.jsx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src/pages/profile/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Profile.jsx, EditProfile.jsx, ChangePassword.jsx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src/pages/clients/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MyClients.jsx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src/pages/commission/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CommissionOverview.jsx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src/pages/rewards/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RewardsAndRedemption.jsx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src/pages/grow/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GrowWithKFPL.jsx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src/pages/withdrawal/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Withdrawal.jsx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src/pages/service-requests/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ServiceRequests.jsx, NewServiceRequest.jsx, ServiceRequestDetail.jsx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src/pages/support/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Support.jsx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src/services/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api.js, clientService.js, commissionService.js, rewardsService.js, withdrawalService.js, serviceRequestService.js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src/store/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authStore.js, uiStore.js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src/validations/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nomineeSchema.js, withdrawalSchema.js, rewardClaimSchema.js, serviceRequestSchema.js</w:t>
            </w:r>
          </w:p>
        </w:tc>
      </w:tr>
      <w:tr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src/constants/</w:t>
            </w:r>
          </w:p>
        </w:tc>
        <w:tc>
          <w:tcPr>
            <w:tcW w:type="dxa" w:w="6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COMMISSION_SLABS.js (pending values), REQUEST_CATEGORIES.js</w:t>
            </w:r>
          </w:p>
        </w:tc>
      </w:tr>
    </w:tbl>
    <w:p>
      <w:pPr>
        <w:pStyle w:val="Heading1"/>
      </w:pPr>
      <w:r>
        <w:t xml:space="preserve">16. CSS Architecture — Theme &amp; Custom Classes</w:t>
      </w:r>
    </w:p>
    <w:p>
      <w:pPr>
        <w:pStyle w:val="Heading3"/>
      </w:pPr>
      <w:r>
        <w:t xml:space="preserve">16.1 Design Tokens (globals.css — shared with Client Portal &amp; Super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Hex / Value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--color-navy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#061D13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Deep Forest Green — sidebar, header background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--color-gold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#10B981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Vibrant Emerald — primary buttons, brand accent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--color-gold-dark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#059669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Dark Emerald — hover states, focus rings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--color-gold-light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#ECFDF5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Soft Mint — callout / badge backgrounds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--color-surface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#F3F7F5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App-wide page background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--color-surface-alt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#E5ECE8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 panels, grouped section backgrounds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#11221A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Headings, primary body text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--color-text-muted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#6D7E75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Placeholders, secondary labels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#C8D8CF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 lines, card borders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--color-success / -bg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#065F46 / #D1FAE5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Paid, Active, Approved, Resolved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--color-warning / -bg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#92400E / #FEF3C7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Pending, In Progress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--color-danger / -bg</w:t>
            </w:r>
          </w:p>
        </w:tc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#991B1B / #FEE2E2</w:t>
            </w:r>
          </w:p>
        </w:tc>
        <w:tc>
          <w:tcPr>
            <w:tcW w:type="dxa" w:w="4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Rejected, Closed (declined)</w:t>
            </w:r>
          </w:p>
        </w:tc>
      </w:tr>
    </w:tbl>
    <w:p>
      <w:pPr>
        <w:pStyle w:val="Heading3"/>
      </w:pPr>
      <w:r>
        <w:t xml:space="preserve">16.2 New Custom Classes (agent.css)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 &amp; Behaviour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.kfpl-commission-summary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Hero dashboard card: 3-column split (Paid / Pending / Reward), large numerals, divider lines between columns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.kfpl-reward-card--locked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Greyscale filter applied, cursor: not-allowed, target text below in --color-text-muted, optional thin progress bar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.kfpl-reward-card--unlocked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Full colour, emerald glow shadow on hover, “Claim Now” ribbon badge top-right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.kfpl-slab-table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Compact reference table style: navy header, alternating rows, used for slab and income calculator output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.kfpl-income-calculator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Two-column layout (inputs left, projected results right on desktop; stacked on mobile), results panel with --gold-light background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.kfpl-request-status</w:t>
            </w:r>
          </w:p>
        </w:tc>
        <w:tc>
          <w:tcPr>
            <w:tcW w:type="dxa" w:w="67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 status pill: Open (amber), In Progress (emerald tint), Resolved (success green), Closed (muted grey)</w:t>
            </w:r>
          </w:p>
        </w:tc>
      </w:tr>
    </w:tbl>
    <w:p>
      <w:pPr>
        <w:pStyle w:val="Heading1"/>
      </w:pPr>
      <w:r>
        <w:t xml:space="preserve">17. Font System &amp;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00"/>
        <w:gridCol w:w="2060"/>
      </w:tblGrid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 summary numbers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700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36px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Page headings (H1)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Plus Jakarta Sans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700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28px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Section headings (H2)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600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22px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Body text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400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14px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Table headers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Inter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600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11px uppercase</w:t>
            </w:r>
          </w:p>
        </w:tc>
      </w:tr>
      <w:tr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/ Client IDs &amp; amounts</w:t>
            </w:r>
          </w:p>
        </w:tc>
        <w:tc>
          <w:tcPr>
            <w:tcW w:type="dxa" w:w="2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7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400</w:t>
            </w:r>
          </w:p>
        </w:tc>
        <w:tc>
          <w:tcPr>
            <w:tcW w:type="dxa" w:w="20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13px</w:t>
            </w:r>
          </w:p>
        </w:tc>
      </w:tr>
    </w:tbl>
    <w:p>
      <w:pPr>
        <w:pStyle w:val="Heading1"/>
      </w:pPr>
      <w:r>
        <w:t xml:space="preserve">18. Agent Dashboard UI/UX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Text / Accent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#F3F7F5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App-wide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Sidebar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#061D13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#F3F7F5 / active #10B981 left border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Desktop only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 Summary Card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White, gradient accent strip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#10B981 numerals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3-column split: Paid / Pending / Reward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 Cards (locked)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Greyscale overlay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#6D7E75 muted text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Target text + progress bar below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 Cards (unlocked)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White, emerald border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#10B981 “Claim Now” ribbon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Glow shadow on hover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Income Calculator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White card, results panel #ECFDF5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#11221A inputs, #059669 result figures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Split layout desktop, stacked mobile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 status badges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Tinted per status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Status colour text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Open=amber, In Progress=emerald tint, Resolved=green, Closed=grey</w:t>
            </w:r>
          </w:p>
        </w:tc>
      </w:tr>
      <w:tr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Primary buttons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#10B981</w:t>
            </w:r>
          </w:p>
        </w:tc>
        <w:tc>
          <w:tcPr>
            <w:tcW w:type="dxa" w:w="2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White text</w:t>
            </w:r>
          </w:p>
        </w:tc>
        <w:tc>
          <w:tcPr>
            <w:tcW w:type="dxa" w:w="2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Hover #059669, emerald glow shadow</w:t>
            </w:r>
          </w:p>
        </w:tc>
      </w:tr>
    </w:tbl>
    <w:p>
      <w:pPr>
        <w:pStyle w:val="Heading1"/>
      </w:pPr>
      <w:r>
        <w:t xml:space="preserve">19. Key Component Specifications</w:t>
      </w:r>
    </w:p>
    <w:p>
      <w:pPr>
        <w:pStyle w:val="Heading3"/>
      </w:pPr>
      <w:r>
        <w:t xml:space="preserve">19.1 CommissionSummaryCard.jsx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commissionPaid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Total commission paid to date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commissionPending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Total commission accrued but not yet paid out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rewardsEarned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Count of rewards currently unlocked/claimed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isLoading</w:t>
            </w:r>
          </w:p>
        </w:tc>
        <w:tc>
          <w:tcPr>
            <w:tcW w:type="dxa" w:w="18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Shows skeleton while data fetches</w:t>
            </w:r>
          </w:p>
        </w:tc>
      </w:tr>
    </w:tbl>
    <w:p>
      <w:pPr>
        <w:pStyle w:val="Heading3"/>
      </w:pPr>
      <w:r>
        <w:t xml:space="preserve">19.2 RewardCard.jsx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{id,title,description,targetLabel,targetValue,currentValue,status}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 definition plus the agent's current progress and status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isLocked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Controls greyscale / clickable state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onClaim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function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Opens RewardClaimForm when an unlocked card is clicked</w:t>
            </w:r>
          </w:p>
        </w:tc>
      </w:tr>
    </w:tbl>
    <w:p>
      <w:pPr>
        <w:pStyle w:val="Heading3"/>
      </w:pPr>
      <w:r>
        <w:t xml:space="preserve">19.3 IncomeCalculator.jsx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3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slabs</w:t>
            </w:r>
          </w:p>
        </w:tc>
        <w:tc>
          <w:tcPr>
            <w:tcW w:type="dxa" w:w="3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Array&lt;{min,max,oneTimePercent,monthlyPercent}&gt;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Live slab data fetched from backend (pending exact values from client)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onCalculate</w:t>
            </w:r>
          </w:p>
        </w:tc>
        <w:tc>
          <w:tcPr>
            <w:tcW w:type="dxa" w:w="3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function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Recomputes projected one-time and monthly commission as the agent types a hypothetical amount</w:t>
            </w:r>
          </w:p>
        </w:tc>
      </w:tr>
    </w:tbl>
    <w:p>
      <w:pPr>
        <w:pStyle w:val="Heading3"/>
      </w:pPr>
      <w:r>
        <w:t xml:space="preserve">19.4 CommissionChart.jsx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Array&lt;{month,amount}&gt;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Last 12 months of monthly commission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onDownload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function(format: 'pdf'|'xlsx')</w:t>
            </w:r>
          </w:p>
        </w:tc>
        <w:tc>
          <w:tcPr>
            <w:tcW w:type="dxa" w:w="3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Triggers statement export</w:t>
            </w:r>
          </w:p>
        </w:tc>
      </w:tr>
    </w:tbl>
    <w:p>
      <w:pPr>
        <w:pStyle w:val="Heading1"/>
      </w:pPr>
      <w:r>
        <w:t xml:space="preserve">20. API Integration Contract (Frontend Expectations)</w:t>
      </w:r>
    </w:p>
    <w:p>
      <w:pPr>
        <w:spacing w:after="120"/>
      </w:pPr>
      <w:r>
        <w:t xml:space="preserve">All calls use the Axios instance in src/services/api.js. JWT auto-injected via interceptor; 401 triggers logout.</w:t>
      </w:r>
    </w:p>
    <w:p>
      <w:pPr>
        <w:pBdr>
          <w:top w:val="single" w:color="C9D6CF" w:sz="4"/>
          <w:bottom w:val="single" w:color="C9D6CF" w:sz="4"/>
        </w:pBdr>
        <w:shd w:fill="F3F7F5" w:val="clear"/>
        <w:spacing w:after="160" w:before="80"/>
      </w:pP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/agent/dashboard                         → { commissionPaid, commissionPending, rewardsEarned, totalClients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/agent/clients                           → { clients: [{clientId,dateOfJoining,name,email,mobile,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                                                     totalInvestment,roiPercent,commissionPaid,contractPeriod,status}]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/agent/clients/:id/agreement               → { previewUrl }   (no download permission)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/agent/commission/one-time                → { entries: [...], slabs: [...]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/agent/commission/monthly                 → { entries: [...], chartData: [...], slabs: [...]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/agent/commission/special                 → { entries: [...]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/agent/commission/statement?format=pdf|xlsx  → file stream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/agent/rewards                            → { rewards: [{id,title,target,progress,status}]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POST  /agent/rewards/:id/claim                  Body: { formData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/agent/grow/offers                        → { offers: [...]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/agent/grow/calculator-slabs               → { slabs: [...]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POST  /agent/withdrawal                          Body: { amount, bankAccountId, note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/agent/withdrawal                          → { requests: [...]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PUT   /agent/nominee                             Body: { name, relation, contact, email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GET   /agent/service-requests                    → { requests: [...] }</w:t>
      </w:r>
      <w:r>
        <w:br/>
        <w:t xml:space="preserve"/>
      </w:r>
      <w:r>
        <w:rPr>
          <w:rFonts w:ascii="Consolas" w:cs="Consolas" w:eastAsia="Consolas" w:hAnsi="Consolas"/>
          <w:color w:val="1F3B2C"/>
          <w:sz w:val="18"/>
          <w:szCs w:val="18"/>
        </w:rPr>
        <w:t xml:space="preserve">POST  /agent/service-requests                    Body: { category, subject, description, attachment? }</w:t>
      </w:r>
    </w:p>
    <w:p>
      <w:pPr>
        <w:pStyle w:val="Heading1"/>
      </w:pPr>
      <w:r>
        <w:t xml:space="preserve">21.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/dashboard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DashboardHome.jsx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— default after login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/profile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— includes Nominee card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/clients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MyClients.jsx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/commission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CommissionOverview.jsx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— One-Time + Monthly + Special tabs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/rewards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RewardsAndRedemption.jsx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/grow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GrowWithKFPL.jsx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 — offers + income calculator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/withdrawal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Withdrawal.jsx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/service-requests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ServiceRequests.jsx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/service-requests/new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NewServiceRequest.jsx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/service-requests/:id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ServiceRequestDetail.jsx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/support</w:t>
            </w:r>
          </w:p>
        </w:tc>
        <w:tc>
          <w:tcPr>
            <w:tcW w:type="dxa" w:w="3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Support.jsx</w:t>
            </w:r>
          </w:p>
        </w:tc>
        <w:tc>
          <w:tcPr>
            <w:tcW w:type="dxa" w:w="35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</w:t>
            </w:r>
          </w:p>
        </w:tc>
      </w:tr>
    </w:tbl>
    <w:p>
      <w:pPr>
        <w:pStyle w:val="Heading1"/>
      </w:pPr>
      <w:r>
        <w:t xml:space="preserve">22. State Management &amp; Code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7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 / Actions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authStore.js</w:t>
            </w:r>
          </w:p>
        </w:tc>
        <w:tc>
          <w:tcPr>
            <w:tcW w:type="dxa" w:w="7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agent {id,agentId,name,email,onboardingComplete}, token — login(), logout(), updateProfile()</w:t>
            </w:r>
          </w:p>
        </w:tc>
      </w:tr>
      <w:tr>
        <w:tc>
          <w:tcPr>
            <w:tcW w:type="dxa" w:w="22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uiStore.js</w:t>
            </w:r>
          </w:p>
        </w:tc>
        <w:tc>
          <w:tcPr>
            <w:tcW w:type="dxa" w:w="71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isMobileSidebarOpen, isSupportWidgetOpen, modal {isOpen,type,data}</w:t>
            </w:r>
          </w:p>
        </w:tc>
      </w:tr>
    </w:tbl>
    <w:p>
      <w:pPr>
        <w:spacing w:after="120"/>
      </w:pPr>
      <w:r>
        <w:t xml:space="preserve">Commission, Clients, Rewards, Withdrawal, and Service Requests data are treated as server state via TanStack Query (not Zustand) — cached, background-refetched, with optimistic updates on submission. The frontend never recalculates commission itself; it only renders backend-calculated values to guarantee a single source of truth with Super Admin's records.</w:t>
      </w:r>
    </w:p>
    <w:p>
      <w:pPr>
        <w:spacing w:after="120"/>
      </w:pPr>
      <w:r>
        <w:rPr>
          <w:b/>
          <w:bCs/>
        </w:rPr>
        <w:t xml:space="preserve">Comment Standard: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file (component, hook, service, store, util, CSS) carries a header comment block (Component / Description / Last Updated) and a closing end-comment.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API calls, commission-related calculations, and reward-unlock logic carry inline comments.</w:t>
      </w:r>
    </w:p>
    <w:p>
      <w:pPr>
        <w:pStyle w:val="Heading1"/>
      </w:pPr>
      <w:r>
        <w:t xml:space="preserve">23.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061D1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1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Project setup: Vite + React 18, Tailwind, shared design tokens, fonts, Zustand, Axios, Router, auth flow, layout shell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2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Dashboard: CommissionSummaryCard, Total Clients card, Rewards strip, Activity feed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3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Profile + Nominee: profile view/edit, NomineeForm, change password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4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My Clients: ClientTable (full column spec), ClientDetailDrawer, AgreementPreviewModal (no download)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5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Commission module: One-Time table, Monthly table, CommissionChart, SlabReferenceTable, Special Commission card, statement download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6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Rewards &amp; Redemption: RewardCard (locked/unlocked), RewardClaimForm, RewardsHistory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7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Grow with KFPL: OfferCard feed, IncomeCalculator, PlanDetailModal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8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Withdrawal: request form, request history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9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Service Requests module: NewRequestForm, RequestList, RequestDetail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10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E5EC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Support page + floating SupportWidget</w:t>
            </w:r>
          </w:p>
        </w:tc>
      </w:tr>
      <w:tr>
        <w:tc>
          <w:tcPr>
            <w:tcW w:type="dxa" w:w="140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Phase 11</w:t>
            </w:r>
          </w:p>
        </w:tc>
        <w:tc>
          <w:tcPr>
            <w:tcW w:type="dxa" w:w="7960"/>
            <w:tcBorders>
              <w:top w:val="single" w:color="C9D6CF" w:sz="1"/>
              <w:left w:val="single" w:color="C9D6CF" w:sz="1"/>
              <w:bottom w:val="single" w:color="C9D6CF" w:sz="1"/>
              <w:right w:val="single" w:color="C9D6C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color w:val="11221A"/>
                <w:sz w:val="19"/>
                <w:szCs w:val="19"/>
              </w:rPr>
              <w:t xml:space="preserve">QA pass: mobile-first testing, accessibility audit, empty/error states, cross-browser, performance, commission-figure reconciliation testing against Super Admin data</w:t>
            </w:r>
          </w:p>
        </w:tc>
      </w:tr>
    </w:tbl>
    <w:p>
      <w:pPr>
        <w:spacing w:after="120"/>
      </w:pPr>
      <w:r>
        <w:rPr>
          <w:i/>
          <w:iCs/>
          <w:color w:val="6D7E75"/>
          <w:sz w:val="19"/>
          <w:szCs w:val="19"/>
        </w:rPr>
        <w:t xml:space="preserve">Document Scope: This PRD + TRD v1.0 covers the KFPL Agent Portal frontend only (React 18 + Tailwind CSS v3 + Custom CSS). Theme: Deep Forest Green (#061D13) + Vibrant Emerald (#10B981) — consistent with the Super Admin and Client Portal documents. Commission slab values and the reward catalog are placeholders pending final values from the client; the UI is built data-driven so these can be wired in without structural changes.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D7E75"/>
        <w:sz w:val="16"/>
        <w:szCs w:val="16"/>
      </w:rPr>
      <w:t xml:space="preserve">Page </w:t>
    </w:r>
    <w:r>
      <w:rPr>
        <w:color w:val="6D7E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D7E75"/>
        <w:sz w:val="16"/>
        <w:szCs w:val="16"/>
      </w:rPr>
      <w:t xml:space="preserve">KFPL — Agent Portal</w:t>
    </w:r>
    <w:r>
      <w:rPr>
        <w:color w:val="6D7E75"/>
        <w:sz w:val="16"/>
        <w:szCs w:val="16"/>
      </w:rPr>
      <w:t xml:space="preserve">	PRD + TRD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22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0B981" w:sz="8" w:space="4"/>
      </w:pBdr>
      <w:spacing w:after="200" w:before="320"/>
      <w:outlineLvl w:val="0"/>
    </w:pPr>
    <w:rPr>
      <w:rFonts w:ascii="Arial" w:cs="Arial" w:eastAsia="Arial" w:hAnsi="Arial"/>
      <w:b/>
      <w:bCs/>
      <w:color w:val="061D1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061D1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05966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2026-06-26T10:55:42.050Z</dcterms:created>
  <dcterms:modified xsi:type="dcterms:W3CDTF">2026-06-26T10:55:42.050Z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