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Privacy Policy</w:t>
      </w:r>
    </w:p>
    <w:p>
      <w:pPr>
        <w:pStyle w:val="BodyText"/>
      </w:pPr>
      <w:r>
        <w:rPr>
          <w:b/>
        </w:rPr>
        <w:t>Last updated: August 31, 2026</w:t>
      </w:r>
    </w:p>
    <w:p>
      <w:pPr>
        <w:pStyle w:val="Heading2"/>
      </w:pPr>
      <w:r>
        <w:t>1. Introduction</w:t>
      </w:r>
    </w:p>
    <w:p>
      <w:pPr>
        <w:pStyle w:val="BodyText"/>
      </w:pPr>
      <w:r>
        <w:t>At CUEOK ("we," "us," or "our"), we take your privacy seriously. This Privacy Policy explains how we collect, use, disclose, and protect your information when you use our AI-powered creative platform at cueok.com (the "Service"). The Service provides AI generation tools including text-to-image, image-to-image, image-to-video, image-to-3D model generation, AI voice generation, and AI voice cloning.</w:t>
      </w:r>
    </w:p>
    <w:p>
      <w:pPr>
        <w:pStyle w:val="BodyText"/>
      </w:pPr>
      <w:r>
        <w:t>By accessing or using the Service, you acknowledge that you have read, understood, and agree to the practices described in this Privacy Policy. If you do not agree with these practices, please do not use the Service.</w:t>
      </w:r>
    </w:p>
    <w:p>
      <w:pPr>
        <w:pStyle w:val="Heading2"/>
      </w:pPr>
      <w:r>
        <w:t>2. Information We Collect and Process</w:t>
      </w:r>
    </w:p>
    <w:p>
      <w:pPr>
        <w:pStyle w:val="BodyText"/>
      </w:pPr>
      <w:r>
        <w:t>We follow a minimal data collection approach. The types of information we may collect and process depend on how you interact with the Service:</w:t>
      </w:r>
    </w:p>
    <w:p>
      <w:pPr>
        <w:pStyle w:val="Heading3"/>
      </w:pPr>
      <w:r>
        <w:t>2.1 Account Information</w:t>
      </w:r>
    </w:p>
    <w:p>
      <w:pPr>
        <w:pStyle w:val="BodyText"/>
      </w:pPr>
      <w:r>
        <w:t>When you create an account, we may collect:</w:t>
      </w:r>
    </w:p>
    <w:p>
      <w:pPr>
        <w:pStyle w:val="ListBullet"/>
      </w:pPr>
      <w:r>
        <w:t>Email address</w:t>
      </w:r>
    </w:p>
    <w:p>
      <w:pPr>
        <w:pStyle w:val="ListBullet"/>
      </w:pPr>
      <w:r>
        <w:t>Username and display name</w:t>
      </w:r>
    </w:p>
    <w:p>
      <w:pPr>
        <w:pStyle w:val="ListBullet"/>
      </w:pPr>
      <w:r>
        <w:t>Login credentials (stored as hashed values, never in plain text)</w:t>
      </w:r>
    </w:p>
    <w:p>
      <w:pPr>
        <w:pStyle w:val="ListBullet"/>
      </w:pPr>
      <w:r>
        <w:t>Session tokens and authentication cookies</w:t>
      </w:r>
    </w:p>
    <w:p>
      <w:pPr>
        <w:pStyle w:val="ListBullet"/>
      </w:pPr>
      <w:r>
        <w:t>Account preferences and settings</w:t>
      </w:r>
    </w:p>
    <w:p>
      <w:pPr>
        <w:pStyle w:val="Heading3"/>
      </w:pPr>
      <w:r>
        <w:t>2.2 Generation-Related Information</w:t>
      </w:r>
    </w:p>
    <w:p>
      <w:pPr>
        <w:pStyle w:val="BodyText"/>
      </w:pPr>
      <w:r>
        <w:t>When you use any of our AI generation features, we may process:</w:t>
      </w:r>
    </w:p>
    <w:p>
      <w:pPr>
        <w:pStyle w:val="ListBullet"/>
      </w:pPr>
      <w:r>
        <w:rPr>
          <w:b/>
        </w:rPr>
        <w:t>Text prompts</w:t>
      </w:r>
      <w:r>
        <w:t xml:space="preserve"> you submit for text-to-image, text-to-video, or text-to-3D generation</w:t>
      </w:r>
    </w:p>
    <w:p>
      <w:pPr>
        <w:pStyle w:val="ListBullet"/>
      </w:pPr>
      <w:r>
        <w:rPr>
          <w:b/>
        </w:rPr>
        <w:t>Uploaded images</w:t>
      </w:r>
      <w:r>
        <w:t xml:space="preserve"> for image-to-image, image-to-video, image-to-3D, or background removal tasks</w:t>
      </w:r>
    </w:p>
    <w:p>
      <w:pPr>
        <w:pStyle w:val="ListBullet"/>
      </w:pPr>
      <w:r>
        <w:rPr>
          <w:b/>
        </w:rPr>
        <w:t>Voice recordings or audio samples</w:t>
      </w:r>
      <w:r>
        <w:t xml:space="preserve"> you upload for voice cloning or voice generation</w:t>
      </w:r>
    </w:p>
    <w:p>
      <w:pPr>
        <w:pStyle w:val="ListBullet"/>
      </w:pPr>
      <w:r>
        <w:rPr>
          <w:b/>
        </w:rPr>
        <w:t>Generated outputs</w:t>
      </w:r>
      <w:r>
        <w:t>, including images, videos, 3D models, and audio files</w:t>
      </w:r>
    </w:p>
    <w:p>
      <w:pPr>
        <w:pStyle w:val="ListBullet"/>
      </w:pPr>
      <w:r>
        <w:rPr>
          <w:b/>
        </w:rPr>
        <w:t>Generation history</w:t>
      </w:r>
      <w:r>
        <w:t xml:space="preserve"> and project data (for signed-in users)</w:t>
      </w:r>
    </w:p>
    <w:p>
      <w:pPr>
        <w:pStyle w:val="ListBullet"/>
      </w:pPr>
      <w:r>
        <w:rPr>
          <w:b/>
        </w:rPr>
        <w:t>Model preferences</w:t>
      </w:r>
      <w:r>
        <w:t>, style settings, and configuration parameters</w:t>
      </w:r>
    </w:p>
    <w:p>
      <w:pPr>
        <w:pStyle w:val="Heading3"/>
      </w:pPr>
      <w:r>
        <w:t>2.3 Subscription and Billing Information</w:t>
      </w:r>
    </w:p>
    <w:p>
      <w:pPr>
        <w:pStyle w:val="BodyText"/>
      </w:pPr>
      <w:r>
        <w:t>When you make a purchase, we may collect:</w:t>
      </w:r>
    </w:p>
    <w:p>
      <w:pPr>
        <w:pStyle w:val="ListBullet"/>
      </w:pPr>
      <w:r>
        <w:t>Plan details and subscription status</w:t>
      </w:r>
    </w:p>
    <w:p>
      <w:pPr>
        <w:pStyle w:val="ListBullet"/>
      </w:pPr>
      <w:r>
        <w:t>Credit balance and usage records</w:t>
      </w:r>
    </w:p>
    <w:p>
      <w:pPr>
        <w:pStyle w:val="ListBullet"/>
      </w:pPr>
      <w:r>
        <w:t>Order history and transaction records</w:t>
      </w:r>
    </w:p>
    <w:p>
      <w:pPr>
        <w:pStyle w:val="ListBullet"/>
      </w:pPr>
      <w:r>
        <w:t>Payment status and billing address</w:t>
      </w:r>
    </w:p>
    <w:p>
      <w:pPr>
        <w:pStyle w:val="ListBullet"/>
      </w:pPr>
      <w:r>
        <w:t>Tax-related information where required by law</w:t>
      </w:r>
    </w:p>
    <w:p>
      <w:pPr>
        <w:pStyle w:val="BodyText"/>
      </w:pPr>
      <w:r>
        <w:t>We do not store full credit card numbers on our servers. Payment processing is handled by third-party payment providers.</w:t>
      </w:r>
    </w:p>
    <w:p>
      <w:pPr>
        <w:pStyle w:val="Heading3"/>
      </w:pPr>
      <w:r>
        <w:t>2.4 Technical, Analytics, and Security Information</w:t>
      </w:r>
    </w:p>
    <w:p>
      <w:pPr>
        <w:pStyle w:val="BodyText"/>
      </w:pPr>
      <w:r>
        <w:t>We automatically collect certain technical information:</w:t>
      </w:r>
    </w:p>
    <w:p>
      <w:pPr>
        <w:pStyle w:val="ListBullet"/>
      </w:pPr>
      <w:r>
        <w:t>IP address and approximate geographic location</w:t>
      </w:r>
    </w:p>
    <w:p>
      <w:pPr>
        <w:pStyle w:val="ListBullet"/>
      </w:pPr>
      <w:r>
        <w:t>Device type, operating system, and browser information</w:t>
      </w:r>
    </w:p>
    <w:p>
      <w:pPr>
        <w:pStyle w:val="ListBullet"/>
      </w:pPr>
      <w:r>
        <w:t>Access times, pages visited, and session duration</w:t>
      </w:r>
    </w:p>
    <w:p>
      <w:pPr>
        <w:pStyle w:val="ListBullet"/>
      </w:pPr>
      <w:r>
        <w:t>Usage logs, error logs, and diagnostic data</w:t>
      </w:r>
    </w:p>
    <w:p>
      <w:pPr>
        <w:pStyle w:val="ListBullet"/>
      </w:pPr>
      <w:r>
        <w:t>Anti-abuse signals and security event logs</w:t>
      </w:r>
    </w:p>
    <w:p>
      <w:pPr>
        <w:pStyle w:val="Heading3"/>
      </w:pPr>
      <w:r>
        <w:t>2.5 Cookies and Similar Technologies</w:t>
      </w:r>
    </w:p>
    <w:p>
      <w:pPr>
        <w:pStyle w:val="BodyText"/>
      </w:pPr>
      <w:r>
        <w:t>We use cookies and similar technologies for:</w:t>
      </w:r>
    </w:p>
    <w:p>
      <w:pPr>
        <w:pStyle w:val="ListBullet"/>
      </w:pPr>
      <w:r>
        <w:t>Authentication and session management</w:t>
      </w:r>
    </w:p>
    <w:p>
      <w:pPr>
        <w:pStyle w:val="ListBullet"/>
      </w:pPr>
      <w:r>
        <w:t>Security and fraud prevention</w:t>
      </w:r>
    </w:p>
    <w:p>
      <w:pPr>
        <w:pStyle w:val="ListBullet"/>
      </w:pPr>
      <w:r>
        <w:t>Language and regional preferences</w:t>
      </w:r>
    </w:p>
    <w:p>
      <w:pPr>
        <w:pStyle w:val="ListBullet"/>
      </w:pPr>
      <w:r>
        <w:t>Analytics and product improvement</w:t>
      </w:r>
    </w:p>
    <w:p>
      <w:pPr>
        <w:pStyle w:val="ListBullet"/>
      </w:pPr>
      <w:r>
        <w:t>Functional features and user experience optimization</w:t>
      </w:r>
    </w:p>
    <w:p>
      <w:pPr>
        <w:pStyle w:val="BodyText"/>
      </w:pPr>
      <w:r>
        <w:t>You can manage cookie preferences through your browser settings. Disabling certain cookies may affect functionality.</w:t>
      </w:r>
    </w:p>
    <w:p>
      <w:pPr>
        <w:pStyle w:val="Heading2"/>
      </w:pPr>
      <w:r>
        <w:t>3. Special Categories of Data: Voice and Biometric Information</w:t>
      </w:r>
    </w:p>
    <w:p>
      <w:pPr>
        <w:pStyle w:val="BodyText"/>
      </w:pPr>
      <w:r>
        <w:t>Given that our Service includes AI voice generation and voice cloning features, we want to be transparent about how voice data is handled:</w:t>
      </w:r>
    </w:p>
    <w:p>
      <w:pPr>
        <w:pStyle w:val="ListBullet"/>
      </w:pPr>
      <w:r>
        <w:rPr>
          <w:b/>
        </w:rPr>
        <w:t>Voice samples</w:t>
      </w:r>
      <w:r>
        <w:t xml:space="preserve"> you upload for cloning are processed to create a voice model. These samples may include biometric characteristics unique to the speaker.</w:t>
      </w:r>
    </w:p>
    <w:p>
      <w:pPr>
        <w:pStyle w:val="ListBullet"/>
      </w:pPr>
      <w:r>
        <w:rPr>
          <w:b/>
        </w:rPr>
        <w:t>Consent requirement:</w:t>
      </w:r>
      <w:r>
        <w:t xml:space="preserve"> You must have the legal right to use the voice being cloned. This means you must either be the person whose voice is being used, or you have obtained explicit, informed consent from that person (or their authorized representative).</w:t>
      </w:r>
    </w:p>
    <w:p>
      <w:pPr>
        <w:pStyle w:val="ListBullet"/>
      </w:pPr>
      <w:r>
        <w:rPr>
          <w:b/>
        </w:rPr>
        <w:t>Voice model storage:</w:t>
      </w:r>
      <w:r>
        <w:t xml:space="preserve"> Voice models created from uploaded samples may be retained for the duration of your session or account to allow repeated use, subject to your account settings and applicable retention policies.</w:t>
      </w:r>
    </w:p>
    <w:p>
      <w:pPr>
        <w:pStyle w:val="ListBullet"/>
      </w:pPr>
      <w:r>
        <w:rPr>
          <w:b/>
        </w:rPr>
        <w:t>Deletion:</w:t>
      </w:r>
      <w:r>
        <w:t xml:space="preserve"> You may request deletion of your voice models and associated voice samples at any time through account settings or by contacting us.</w:t>
      </w:r>
    </w:p>
    <w:p>
      <w:pPr>
        <w:pStyle w:val="ListBullet"/>
      </w:pPr>
      <w:r>
        <w:rPr>
          <w:b/>
        </w:rPr>
        <w:t>Prohibited use:</w:t>
      </w:r>
      <w:r>
        <w:t xml:space="preserve"> You may not use the voice cloning feature to impersonate, deceive, or harm any person, or to clone voices without proper authorization.</w:t>
      </w:r>
    </w:p>
    <w:p>
      <w:pPr>
        <w:pStyle w:val="BodyText"/>
      </w:pPr>
      <w:r>
        <w:t>We process voice data based on your explicit consent and our legitimate interests in providing the requested service. Voice data is not sold to third parties.</w:t>
      </w:r>
    </w:p>
    <w:p>
      <w:pPr>
        <w:pStyle w:val="Heading2"/>
      </w:pPr>
      <w:r>
        <w:t>4. How We Use Your Information</w:t>
      </w:r>
    </w:p>
    <w:p>
      <w:pPr>
        <w:pStyle w:val="BodyText"/>
      </w:pPr>
      <w:r>
        <w:t>We use the information we collect to:</w:t>
      </w:r>
    </w:p>
    <w:p>
      <w:pPr>
        <w:pStyle w:val="ListBullet"/>
      </w:pPr>
      <w:r>
        <w:t>Provide AI generation features, including text-to-image, image-to-image, image-to-video, image-to-3D, voice generation, and voice cloning</w:t>
      </w:r>
    </w:p>
    <w:p>
      <w:pPr>
        <w:pStyle w:val="ListBullet"/>
      </w:pPr>
      <w:r>
        <w:t>Authenticate users, manage sessions, and support account recovery</w:t>
      </w:r>
    </w:p>
    <w:p>
      <w:pPr>
        <w:pStyle w:val="ListBullet"/>
      </w:pPr>
      <w:r>
        <w:t>Process orders, subscriptions, credits, and billing</w:t>
      </w:r>
    </w:p>
    <w:p>
      <w:pPr>
        <w:pStyle w:val="ListBullet"/>
      </w:pPr>
      <w:r>
        <w:t>Store generation history and project data for signed-in users</w:t>
      </w:r>
    </w:p>
    <w:p>
      <w:pPr>
        <w:pStyle w:val="ListBullet"/>
      </w:pPr>
      <w:r>
        <w:t>Maintain service quality, improve performance, and debug technical issues</w:t>
      </w:r>
    </w:p>
    <w:p>
      <w:pPr>
        <w:pStyle w:val="ListBullet"/>
      </w:pPr>
      <w:r>
        <w:t>Prevent fraud, abuse, and unauthorized access</w:t>
      </w:r>
    </w:p>
    <w:p>
      <w:pPr>
        <w:pStyle w:val="ListBullet"/>
      </w:pPr>
      <w:r>
        <w:t>Understand product usage through analytics and improve the Service</w:t>
      </w:r>
    </w:p>
    <w:p>
      <w:pPr>
        <w:pStyle w:val="ListBullet"/>
      </w:pPr>
      <w:r>
        <w:t>Send service-related notifications, security alerts, and (with consent) promotional communications</w:t>
      </w:r>
    </w:p>
    <w:p>
      <w:pPr>
        <w:pStyle w:val="ListBullet"/>
      </w:pPr>
      <w:r>
        <w:t>Comply with legal obligations and respond to lawful requests</w:t>
      </w:r>
    </w:p>
    <w:p>
      <w:pPr>
        <w:pStyle w:val="Heading2"/>
      </w:pPr>
      <w:r>
        <w:t>5. How Data Is Shared</w:t>
      </w:r>
    </w:p>
    <w:p>
      <w:pPr>
        <w:pStyle w:val="BodyText"/>
      </w:pPr>
      <w:r>
        <w:t>We do not sell your personal information, prompts, uploaded files, or generated outputs to any third party. We may share limited data with service providers who help us operate the Service:</w:t>
      </w:r>
    </w:p>
    <w:p>
      <w:pPr>
        <w:pStyle w:val="ListBullet"/>
      </w:pPr>
      <w:r>
        <w:rPr>
          <w:b/>
        </w:rPr>
        <w:t>Cloud infrastructure providers</w:t>
      </w:r>
      <w:r>
        <w:t xml:space="preserve"> for computing, storage, and processing</w:t>
      </w:r>
    </w:p>
    <w:p>
      <w:pPr>
        <w:pStyle w:val="ListBullet"/>
      </w:pPr>
      <w:r>
        <w:rPr>
          <w:b/>
        </w:rPr>
        <w:t>AI model providers</w:t>
      </w:r>
      <w:r>
        <w:t xml:space="preserve"> who supply the underlying models for generation tasks (prompts and inputs may be transmitted to these providers for processing)</w:t>
      </w:r>
    </w:p>
    <w:p>
      <w:pPr>
        <w:pStyle w:val="ListBullet"/>
      </w:pPr>
      <w:r>
        <w:rPr>
          <w:b/>
        </w:rPr>
        <w:t>Payment processors</w:t>
      </w:r>
      <w:r>
        <w:t xml:space="preserve"> for subscription and billing operations</w:t>
      </w:r>
    </w:p>
    <w:p>
      <w:pPr>
        <w:pStyle w:val="ListBullet"/>
      </w:pPr>
      <w:r>
        <w:rPr>
          <w:b/>
        </w:rPr>
        <w:t>Email service providers</w:t>
      </w:r>
      <w:r>
        <w:t xml:space="preserve"> for transactional and promotional communications</w:t>
      </w:r>
    </w:p>
    <w:p>
      <w:pPr>
        <w:pStyle w:val="ListBullet"/>
      </w:pPr>
      <w:r>
        <w:rPr>
          <w:b/>
        </w:rPr>
        <w:t>Analytics providers</w:t>
      </w:r>
      <w:r>
        <w:t xml:space="preserve"> for usage analysis and product improvement</w:t>
      </w:r>
    </w:p>
    <w:p>
      <w:pPr>
        <w:pStyle w:val="ListBullet"/>
      </w:pPr>
      <w:r>
        <w:rPr>
          <w:b/>
        </w:rPr>
        <w:t>Security and anti-abuse services</w:t>
      </w:r>
      <w:r>
        <w:t xml:space="preserve"> for fraud detection and prevention</w:t>
      </w:r>
    </w:p>
    <w:p>
      <w:pPr>
        <w:pStyle w:val="BodyText"/>
      </w:pPr>
      <w:r>
        <w:t>We may also disclose information when required by law, court order, or government request, or when we believe in good faith that disclosure is necessary to protect our rights, safety, or property, or those of our users or others.</w:t>
      </w:r>
    </w:p>
    <w:p>
      <w:pPr>
        <w:pStyle w:val="Heading2"/>
      </w:pPr>
      <w:r>
        <w:t>6. Data Retention</w:t>
      </w:r>
    </w:p>
    <w:p>
      <w:pPr>
        <w:pStyle w:val="BodyText"/>
      </w:pPr>
      <w:r>
        <w:t>We retain data based on operational, security, support, and legal requirements:</w:t>
      </w:r>
    </w:p>
    <w:p>
      <w:pPr>
        <w:pStyle w:val="ListBullet"/>
      </w:pPr>
      <w:r>
        <w:rPr>
          <w:b/>
        </w:rPr>
        <w:t>Guest users (not signed in):</w:t>
      </w:r>
      <w:r>
        <w:t xml:space="preserve"> Requests are typically processed temporarily. Prompts, uploads, and generated outputs are not permanently stored unless retention is needed for security, abuse prevention, debugging, or service reliability.</w:t>
      </w:r>
    </w:p>
    <w:p>
      <w:pPr>
        <w:pStyle w:val="ListBullet"/>
      </w:pPr>
      <w:r>
        <w:rPr>
          <w:b/>
        </w:rPr>
        <w:t>Signed-in users:</w:t>
      </w:r>
      <w:r>
        <w:t xml:space="preserve"> We may retain account information, generation history, voice models, subscription records, billing records, and support records for as long as needed to provide account features and comply with legal obligations.</w:t>
      </w:r>
    </w:p>
    <w:p>
      <w:pPr>
        <w:pStyle w:val="ListBullet"/>
      </w:pPr>
      <w:r>
        <w:rPr>
          <w:b/>
        </w:rPr>
        <w:t>Voice samples and models:</w:t>
      </w:r>
      <w:r>
        <w:t xml:space="preserve"> Retained for the duration needed to provide the cloning service, subject to your deletion requests and account settings.</w:t>
      </w:r>
    </w:p>
    <w:p>
      <w:pPr>
        <w:pStyle w:val="ListBullet"/>
      </w:pPr>
      <w:r>
        <w:rPr>
          <w:b/>
        </w:rPr>
        <w:t>Deletion requests:</w:t>
      </w:r>
      <w:r>
        <w:t xml:space="preserve"> When you request deletion, we will remove eligible personal data from our active systems within a reasonable timeframe. Some data may be retained in backup or archival systems for legal, accounting, or security purposes.</w:t>
      </w:r>
    </w:p>
    <w:p>
      <w:pPr>
        <w:pStyle w:val="Heading2"/>
      </w:pPr>
      <w:r>
        <w:t>7. Security Measures</w:t>
      </w:r>
    </w:p>
    <w:p>
      <w:pPr>
        <w:pStyle w:val="BodyText"/>
      </w:pPr>
      <w:r>
        <w:t>We implement appropriate technical and organizational measures to protect against unauthorized access, alteration, disclosure, or destruction of the data we process:</w:t>
      </w:r>
    </w:p>
    <w:p>
      <w:pPr>
        <w:pStyle w:val="ListBullet"/>
      </w:pPr>
      <w:r>
        <w:t>Encrypted connections (HTTPS/TLS) for all data transmission</w:t>
      </w:r>
    </w:p>
    <w:p>
      <w:pPr>
        <w:pStyle w:val="ListBullet"/>
      </w:pPr>
      <w:r>
        <w:t>Access controls and authentication requirements for internal systems</w:t>
      </w:r>
    </w:p>
    <w:p>
      <w:pPr>
        <w:pStyle w:val="ListBullet"/>
      </w:pPr>
      <w:r>
        <w:t>Regular security assessments and vulnerability monitoring</w:t>
      </w:r>
    </w:p>
    <w:p>
      <w:pPr>
        <w:pStyle w:val="ListBullet"/>
      </w:pPr>
      <w:r>
        <w:t>Data minimization practices to limit what we collect and retain</w:t>
      </w:r>
    </w:p>
    <w:p>
      <w:pPr>
        <w:pStyle w:val="BodyText"/>
      </w:pPr>
      <w:r>
        <w:t>While we strive to protect your information, no method of transmission or storage is completely secure. We cannot guarantee absolute security.</w:t>
      </w:r>
    </w:p>
    <w:p>
      <w:pPr>
        <w:pStyle w:val="Heading2"/>
      </w:pPr>
      <w:r>
        <w:t>8. International Data Transfers</w:t>
      </w:r>
    </w:p>
    <w:p>
      <w:pPr>
        <w:pStyle w:val="BodyText"/>
      </w:pPr>
      <w:r>
        <w:t>As our Service is available to users worldwide, your information may be processed in countries other than your country of residence, including countries that may have different data protection standards. We take measures to ensure appropriate safeguards are in place for international data transfers, including:</w:t>
      </w:r>
    </w:p>
    <w:p>
      <w:pPr>
        <w:pStyle w:val="ListBullet"/>
      </w:pPr>
      <w:r>
        <w:t>Standard Contractual Clauses (SCCs) or other appropriate legal mechanisms for transfers from the European Economic Area (EEA) and the United Kingdom</w:t>
      </w:r>
    </w:p>
    <w:p>
      <w:pPr>
        <w:pStyle w:val="ListBullet"/>
      </w:pPr>
      <w:r>
        <w:t>Ensuring service providers maintain adequate data protection standards</w:t>
      </w:r>
    </w:p>
    <w:p>
      <w:pPr>
        <w:pStyle w:val="ListBullet"/>
      </w:pPr>
      <w:r>
        <w:t>Compliance with applicable cross-border data transfer regulations</w:t>
      </w:r>
    </w:p>
    <w:p>
      <w:pPr>
        <w:pStyle w:val="Heading2"/>
      </w:pPr>
      <w:r>
        <w:t>9. Children's Privacy</w:t>
      </w:r>
    </w:p>
    <w:p>
      <w:pPr>
        <w:pStyle w:val="BodyText"/>
      </w:pPr>
      <w:r>
        <w:t>Our Service is not intended for children under 13 years of age (or the minimum age required in your jurisdiction). We do not knowingly collect or process personal information from children under the applicable age limit.</w:t>
      </w:r>
    </w:p>
    <w:p>
      <w:pPr>
        <w:pStyle w:val="BodyText"/>
      </w:pPr>
      <w:r>
        <w:t>If you believe a child has provided us with personal information, please contact us at paul@cueok.com, and we will take steps to delete such information.</w:t>
      </w:r>
    </w:p>
    <w:p>
      <w:pPr>
        <w:pStyle w:val="Heading2"/>
      </w:pPr>
      <w:r>
        <w:t>10. Your Privacy Rights</w:t>
      </w:r>
    </w:p>
    <w:p>
      <w:pPr>
        <w:pStyle w:val="BodyText"/>
      </w:pPr>
      <w:r>
        <w:t>Depending on your location, you may have certain rights regarding your personal data:</w:t>
      </w:r>
    </w:p>
    <w:p>
      <w:pPr>
        <w:pStyle w:val="Heading3"/>
      </w:pPr>
      <w:r>
        <w:t>10.1 General Rights</w:t>
      </w:r>
    </w:p>
    <w:p>
      <w:pPr>
        <w:pStyle w:val="BodyText"/>
      </w:pPr>
      <w:r>
        <w:t>Subject to applicable law, you may have the right to:</w:t>
      </w:r>
    </w:p>
    <w:p>
      <w:pPr>
        <w:pStyle w:val="ListBullet"/>
      </w:pPr>
      <w:r>
        <w:rPr>
          <w:b/>
        </w:rPr>
        <w:t>Access:</w:t>
      </w:r>
      <w:r>
        <w:t xml:space="preserve"> Request a copy of the personal data we hold about you</w:t>
      </w:r>
    </w:p>
    <w:p>
      <w:pPr>
        <w:pStyle w:val="ListBullet"/>
      </w:pPr>
      <w:r>
        <w:rPr>
          <w:b/>
        </w:rPr>
        <w:t>Rectification:</w:t>
      </w:r>
      <w:r>
        <w:t xml:space="preserve"> Request correction of inaccurate or incomplete personal data</w:t>
      </w:r>
    </w:p>
    <w:p>
      <w:pPr>
        <w:pStyle w:val="ListBullet"/>
      </w:pPr>
      <w:r>
        <w:rPr>
          <w:b/>
        </w:rPr>
        <w:t>Deletion:</w:t>
      </w:r>
      <w:r>
        <w:t xml:space="preserve"> Request deletion of eligible personal data ("right to be forgotten")</w:t>
      </w:r>
    </w:p>
    <w:p>
      <w:pPr>
        <w:pStyle w:val="ListBullet"/>
      </w:pPr>
      <w:r>
        <w:rPr>
          <w:b/>
        </w:rPr>
        <w:t>Data portability:</w:t>
      </w:r>
      <w:r>
        <w:t xml:space="preserve"> Request export of certain personal data in a structured, machine-readable format</w:t>
      </w:r>
    </w:p>
    <w:p>
      <w:pPr>
        <w:pStyle w:val="ListBullet"/>
      </w:pPr>
      <w:r>
        <w:rPr>
          <w:b/>
        </w:rPr>
        <w:t>Objection:</w:t>
      </w:r>
      <w:r>
        <w:t xml:space="preserve"> Object to processing of your personal data in certain circumstances</w:t>
      </w:r>
    </w:p>
    <w:p>
      <w:pPr>
        <w:pStyle w:val="ListBullet"/>
      </w:pPr>
      <w:r>
        <w:rPr>
          <w:b/>
        </w:rPr>
        <w:t>Withdrawal of consent:</w:t>
      </w:r>
      <w:r>
        <w:t xml:space="preserve"> Withdraw consent for processing based on consent at any time (without affecting processing already completed)</w:t>
      </w:r>
    </w:p>
    <w:p>
      <w:pPr>
        <w:pStyle w:val="ListBullet"/>
      </w:pPr>
      <w:r>
        <w:rPr>
          <w:b/>
        </w:rPr>
        <w:t>Restriction:</w:t>
      </w:r>
      <w:r>
        <w:t xml:space="preserve"> Request restriction of processing in certain situations</w:t>
      </w:r>
    </w:p>
    <w:p>
      <w:pPr>
        <w:pStyle w:val="Heading3"/>
      </w:pPr>
      <w:r>
        <w:t>10.2 European Union and United Kingdom (GDPR/UK GDPR)</w:t>
      </w:r>
    </w:p>
    <w:p>
      <w:pPr>
        <w:pStyle w:val="BodyText"/>
      </w:pPr>
      <w:r>
        <w:t>If you are located in the EEA or the UK, your rights are governed by the General Data Protection Regulation (GDPR). Our lawful bases for processing include:</w:t>
      </w:r>
    </w:p>
    <w:p>
      <w:pPr>
        <w:pStyle w:val="ListBullet"/>
      </w:pPr>
      <w:r>
        <w:rPr>
          <w:b/>
        </w:rPr>
        <w:t>Consent:</w:t>
      </w:r>
      <w:r>
        <w:t xml:space="preserve"> For processing voice data, cookies, and marketing communications</w:t>
      </w:r>
    </w:p>
    <w:p>
      <w:pPr>
        <w:pStyle w:val="ListBullet"/>
      </w:pPr>
      <w:r>
        <w:rPr>
          <w:b/>
        </w:rPr>
        <w:t>Contract performance:</w:t>
      </w:r>
      <w:r>
        <w:t xml:space="preserve"> For processing necessary to provide the Service you requested</w:t>
      </w:r>
    </w:p>
    <w:p>
      <w:pPr>
        <w:pStyle w:val="ListBullet"/>
      </w:pPr>
      <w:r>
        <w:rPr>
          <w:b/>
        </w:rPr>
        <w:t>Legitimate interests:</w:t>
      </w:r>
      <w:r>
        <w:t xml:space="preserve"> For analytics, security, and service improvement</w:t>
      </w:r>
    </w:p>
    <w:p>
      <w:pPr>
        <w:pStyle w:val="ListBullet"/>
      </w:pPr>
      <w:r>
        <w:rPr>
          <w:b/>
        </w:rPr>
        <w:t>Legal obligation:</w:t>
      </w:r>
      <w:r>
        <w:t xml:space="preserve"> For compliance with applicable laws</w:t>
      </w:r>
    </w:p>
    <w:p>
      <w:pPr>
        <w:pStyle w:val="BodyText"/>
      </w:pPr>
      <w:r>
        <w:t>To exercise your rights, contact us at paul@cueok.com. You also have the right to lodge a complaint with your local data protection authority.</w:t>
      </w:r>
    </w:p>
    <w:p>
      <w:pPr>
        <w:pStyle w:val="Heading3"/>
      </w:pPr>
      <w:r>
        <w:t>10.3 California Residents (CCPA/CPRA)</w:t>
      </w:r>
    </w:p>
    <w:p>
      <w:pPr>
        <w:pStyle w:val="BodyText"/>
      </w:pPr>
      <w:r>
        <w:t>If you are a California resident, you have additional rights under the California Consumer Privacy Act (CCPA) and the California Privacy Rights Act (CPRA):</w:t>
      </w:r>
    </w:p>
    <w:p>
      <w:pPr>
        <w:pStyle w:val="ListBullet"/>
      </w:pPr>
      <w:r>
        <w:t>Know what personal information is collected and how it is used</w:t>
      </w:r>
    </w:p>
    <w:p>
      <w:pPr>
        <w:pStyle w:val="ListBullet"/>
      </w:pPr>
      <w:r>
        <w:t>Request deletion of personal information</w:t>
      </w:r>
    </w:p>
    <w:p>
      <w:pPr>
        <w:pStyle w:val="ListBullet"/>
      </w:pPr>
      <w:r>
        <w:t>Opt out of the "sale" or "sharing" of personal information (we do not sell personal information)</w:t>
      </w:r>
    </w:p>
    <w:p>
      <w:pPr>
        <w:pStyle w:val="ListBullet"/>
      </w:pPr>
      <w:r>
        <w:t>Limit the use of sensitive personal information</w:t>
      </w:r>
    </w:p>
    <w:p>
      <w:pPr>
        <w:pStyle w:val="ListBullet"/>
      </w:pPr>
      <w:r>
        <w:t>Not be discriminated against for exercising your rights</w:t>
      </w:r>
    </w:p>
    <w:p>
      <w:pPr>
        <w:pStyle w:val="BodyText"/>
      </w:pPr>
      <w:r>
        <w:t>To submit a request, contact us at paul@cueok.com.</w:t>
      </w:r>
    </w:p>
    <w:p>
      <w:pPr>
        <w:pStyle w:val="Heading3"/>
      </w:pPr>
      <w:r>
        <w:t>10.4 Other Jurisdictions</w:t>
      </w:r>
    </w:p>
    <w:p>
      <w:pPr>
        <w:pStyle w:val="BodyText"/>
      </w:pPr>
      <w:r>
        <w:t>If you are located in other jurisdictions with data protection laws (such as Brazil's LGPD, Canada's PIPEDA, or others), you may have similar rights. Please contact us for more information.</w:t>
      </w:r>
    </w:p>
    <w:p>
      <w:pPr>
        <w:pStyle w:val="BodyText"/>
      </w:pPr>
      <w:r>
        <w:t>Some information may need to be retained for security, fraud prevention, tax, accounting, dispute resolution, or other legal compliance purposes, even after you request deletion.</w:t>
      </w:r>
    </w:p>
    <w:p>
      <w:pPr>
        <w:pStyle w:val="Heading2"/>
      </w:pPr>
      <w:r>
        <w:t>11. Third-Party Links and Services</w:t>
      </w:r>
    </w:p>
    <w:p>
      <w:pPr>
        <w:pStyle w:val="BodyText"/>
      </w:pPr>
      <w:r>
        <w:t>The Service may contain links to third-party websites or integrate with third-party services that are not operated by us. We are not responsible for the privacy practices of these third parties. We encourage you to review the privacy policies of any third-party sites or services you visit.</w:t>
      </w:r>
    </w:p>
    <w:p>
      <w:pPr>
        <w:pStyle w:val="Heading2"/>
      </w:pPr>
      <w:r>
        <w:t>12. Changes to This Privacy Policy</w:t>
      </w:r>
    </w:p>
    <w:p>
      <w:pPr>
        <w:pStyle w:val="BodyText"/>
      </w:pPr>
      <w:r>
        <w:t>We may update this Privacy Policy from time to time to reflect changes in our practices, legal requirements, or Service features. We will notify users of material changes by posting the updated Privacy Policy on this page and, where appropriate, providing notice through the Service.</w:t>
      </w:r>
    </w:p>
    <w:p>
      <w:pPr>
        <w:pStyle w:val="BodyText"/>
      </w:pPr>
      <w:r>
        <w:t>The "Last updated" date at the top of this page indicates when the policy was last revised. Your continued use of the Service after any changes constitutes acceptance of the updated Privacy Policy.</w:t>
      </w:r>
    </w:p>
    <w:p>
      <w:pPr>
        <w:pStyle w:val="Heading2"/>
      </w:pPr>
      <w:r>
        <w:t>13. Contact Information</w:t>
      </w:r>
    </w:p>
    <w:p>
      <w:pPr>
        <w:pStyle w:val="BodyText"/>
      </w:pPr>
      <w:r>
        <w:t>If you have any questions, concerns, or requests regarding this Privacy Policy or our data practices, please contact us at:</w:t>
      </w:r>
    </w:p>
    <w:p>
      <w:pPr>
        <w:pStyle w:val="ListBullet"/>
      </w:pPr>
      <w:r>
        <w:rPr>
          <w:b/>
        </w:rPr>
        <w:t>Email:</w:t>
      </w:r>
      <w:r>
        <w:t xml:space="preserve"> paul@cueok.com</w:t>
      </w:r>
    </w:p>
    <w:p>
      <w:pPr>
        <w:pStyle w:val="ListBullet"/>
      </w:pPr>
      <w:r>
        <w:rPr>
          <w:b/>
        </w:rPr>
        <w:t>Website:</w:t>
      </w:r>
      <w:r>
        <w:t xml:space="preserve"> cueok.com</w:t>
      </w:r>
    </w:p>
    <w:p>
      <w:pPr>
        <w:pStyle w:val="BodyText"/>
      </w:pPr>
      <w:r>
        <w:t>We will respond to your inquiry within a reasonable timeframe and in accordance with applicable data protection laws.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ind w:firstLine="0"/>
      <w:jc w:val="center"/>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Theme="majorHAnsi" w:eastAsiaTheme="majorEastAsia" w:hAnsiTheme="majorHAnsi" w:cstheme="majorBidi" w:ascii="Arial" w:hAnsi="Arial"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ind w:firstLine="0"/>
      <w:outlineLvl w:val="4"/>
    </w:pPr>
    <w:rPr>
      <w:rFonts w:asciiTheme="majorHAnsi" w:eastAsiaTheme="majorEastAsia" w:hAnsiTheme="majorHAnsi" w:cstheme="majorBidi" w:ascii="Arial" w:hAnsi="Arial" w:eastAsia="黑体"/>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ind w:firstLine="0"/>
      <w:outlineLvl w:val="5"/>
    </w:pPr>
    <w:rPr>
      <w:rFonts w:asciiTheme="majorHAnsi" w:eastAsiaTheme="majorEastAsia" w:hAnsiTheme="majorHAnsi" w:cstheme="majorBidi" w:ascii="Arial" w:hAnsi="Arial" w:eastAsia="黑体"/>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center"/>
    </w:pPr>
    <w:rPr>
      <w:rFonts w:asciiTheme="majorHAnsi" w:eastAsiaTheme="majorEastAsia" w:hAnsiTheme="majorHAnsi" w:cstheme="majorBidi" w:ascii="Arial" w:hAnsi="Arial"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ind w:firstLine="420"/>
    </w:pPr>
    <w:rPr>
      <w:rFonts w:ascii="Times New Roman" w:hAnsi="Times New Roman" w:eastAsia="宋体"/>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color w:val="000000"/>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olor w:val="000000"/>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olor w:val="000000"/>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olor w:val="000000"/>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olor w:val="000000"/>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olor w:val="000000"/>
      <w:sz w:val="21"/>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黑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"86aef2a3-0acf-451a-8f38-bfe1a16d960c", "ReservedCode1": "72dafc97cd38b92e5f3d5cdfd0dfbbe6", "ContentPropagator": "001191110000802100433B11010001191110000802100433B11010", "PropagateID": "08de6b72-7470-4de0-89d9-db0786c82666", "ReservedCode2": "2734827274df537123a472bf4de01eb5"}</vt:lpwstr>
  </property>
</Properties>
</file>