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4ACD" w14:textId="2391D33E" w:rsidR="005509CE" w:rsidRDefault="000D64C9">
      <w:r w:rsidRPr="000D64C9">
        <w:drawing>
          <wp:inline distT="0" distB="0" distL="0" distR="0" wp14:anchorId="2C61C824" wp14:editId="3E47E605">
            <wp:extent cx="4737100" cy="2286000"/>
            <wp:effectExtent l="0" t="0" r="0" b="0"/>
            <wp:docPr id="84567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74486" name=""/>
                    <pic:cNvPicPr/>
                  </pic:nvPicPr>
                  <pic:blipFill>
                    <a:blip r:embed="rId4"/>
                    <a:stretch>
                      <a:fillRect/>
                    </a:stretch>
                  </pic:blipFill>
                  <pic:spPr>
                    <a:xfrm>
                      <a:off x="0" y="0"/>
                      <a:ext cx="4737100" cy="2286000"/>
                    </a:xfrm>
                    <a:prstGeom prst="rect">
                      <a:avLst/>
                    </a:prstGeom>
                  </pic:spPr>
                </pic:pic>
              </a:graphicData>
            </a:graphic>
          </wp:inline>
        </w:drawing>
      </w:r>
    </w:p>
    <w:p w14:paraId="06CC63B4" w14:textId="096107B8"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On how many trials do you think </w:t>
      </w:r>
      <w:r>
        <w:rPr>
          <w:rFonts w:ascii="Helvetica Neue" w:hAnsi="Helvetica Neue"/>
          <w:b/>
          <w:bCs/>
          <w:color w:val="333333"/>
          <w:sz w:val="25"/>
          <w:szCs w:val="25"/>
          <w:shd w:val="clear" w:color="auto" w:fill="FFFFFF"/>
        </w:rPr>
        <w:t>the other participant’s ratings</w:t>
      </w:r>
      <w:r>
        <w:rPr>
          <w:rFonts w:ascii="Helvetica Neue" w:hAnsi="Helvetica Neue"/>
          <w:color w:val="333333"/>
          <w:sz w:val="25"/>
          <w:szCs w:val="25"/>
          <w:shd w:val="clear" w:color="auto" w:fill="FFFFFF"/>
        </w:rPr>
        <w:t> of the paintings were influenced by the pictures that appeared immediately before the paintings?</w:t>
      </w:r>
    </w:p>
    <w:p w14:paraId="6AF94D61" w14:textId="1B6F737E"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slider</w:t>
      </w:r>
    </w:p>
    <w:p w14:paraId="02E46FC2" w14:textId="303096D6"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What strategy or strategies did you use to decide whether </w:t>
      </w:r>
      <w:r>
        <w:rPr>
          <w:rFonts w:ascii="Helvetica Neue" w:hAnsi="Helvetica Neue"/>
          <w:b/>
          <w:bCs/>
          <w:color w:val="333333"/>
          <w:sz w:val="25"/>
          <w:szCs w:val="25"/>
          <w:shd w:val="clear" w:color="auto" w:fill="FFFFFF"/>
        </w:rPr>
        <w:t>your own rating</w:t>
      </w:r>
      <w:r>
        <w:rPr>
          <w:rFonts w:ascii="Helvetica Neue" w:hAnsi="Helvetica Neue"/>
          <w:color w:val="333333"/>
          <w:sz w:val="25"/>
          <w:szCs w:val="25"/>
          <w:shd w:val="clear" w:color="auto" w:fill="FFFFFF"/>
        </w:rPr>
        <w:t> of the painting was influenced by the picture that appeared immediately before it?</w:t>
      </w:r>
    </w:p>
    <w:p w14:paraId="52967D30" w14:textId="486F14D5"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[open ended]</w:t>
      </w:r>
    </w:p>
    <w:p w14:paraId="4896AC92" w14:textId="3A00D999"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What strategy or strategies did you use to decide whether </w:t>
      </w:r>
      <w:r>
        <w:rPr>
          <w:rFonts w:ascii="Helvetica Neue" w:hAnsi="Helvetica Neue"/>
          <w:b/>
          <w:bCs/>
          <w:color w:val="333333"/>
          <w:sz w:val="25"/>
          <w:szCs w:val="25"/>
          <w:shd w:val="clear" w:color="auto" w:fill="FFFFFF"/>
        </w:rPr>
        <w:t>the other participant’s rating</w:t>
      </w:r>
      <w:r>
        <w:rPr>
          <w:rFonts w:ascii="Helvetica Neue" w:hAnsi="Helvetica Neue"/>
          <w:color w:val="333333"/>
          <w:sz w:val="25"/>
          <w:szCs w:val="25"/>
          <w:shd w:val="clear" w:color="auto" w:fill="FFFFFF"/>
        </w:rPr>
        <w:t> of the painting was influenced by the picture that appeared immediately before it?</w:t>
      </w:r>
    </w:p>
    <w:p w14:paraId="546E9D80" w14:textId="77777777" w:rsidR="000D64C9" w:rsidRDefault="000D64C9" w:rsidP="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[open ended]</w:t>
      </w:r>
    </w:p>
    <w:p w14:paraId="2C51AD35" w14:textId="77777777" w:rsidR="000D64C9" w:rsidRDefault="000D64C9">
      <w:pPr>
        <w:rPr>
          <w:rFonts w:ascii="Helvetica Neue" w:hAnsi="Helvetica Neue"/>
          <w:color w:val="333333"/>
          <w:sz w:val="25"/>
          <w:szCs w:val="25"/>
          <w:shd w:val="clear" w:color="auto" w:fill="FFFFFF"/>
        </w:rPr>
      </w:pPr>
    </w:p>
    <w:p w14:paraId="2D7ED3D0" w14:textId="4DBC6A78" w:rsid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 xml:space="preserve">Did the strategy that you used for yourself and for the other participant differ from each other, or were they similar? How did they differ, or how were they </w:t>
      </w:r>
      <w:proofErr w:type="gramStart"/>
      <w:r>
        <w:rPr>
          <w:rFonts w:ascii="Helvetica Neue" w:hAnsi="Helvetica Neue"/>
          <w:color w:val="333333"/>
          <w:sz w:val="25"/>
          <w:szCs w:val="25"/>
          <w:shd w:val="clear" w:color="auto" w:fill="FFFFFF"/>
        </w:rPr>
        <w:t>similar to</w:t>
      </w:r>
      <w:proofErr w:type="gramEnd"/>
      <w:r>
        <w:rPr>
          <w:rFonts w:ascii="Helvetica Neue" w:hAnsi="Helvetica Neue"/>
          <w:color w:val="333333"/>
          <w:sz w:val="25"/>
          <w:szCs w:val="25"/>
          <w:shd w:val="clear" w:color="auto" w:fill="FFFFFF"/>
        </w:rPr>
        <w:t xml:space="preserve"> each other?</w:t>
      </w:r>
    </w:p>
    <w:p w14:paraId="4D8CB557" w14:textId="07079311" w:rsidR="000D64C9" w:rsidRPr="000D64C9" w:rsidRDefault="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[open ended]</w:t>
      </w:r>
    </w:p>
    <w:p w14:paraId="2C9130F4" w14:textId="77777777" w:rsidR="000D64C9" w:rsidRPr="000D64C9" w:rsidRDefault="000D64C9" w:rsidP="000D64C9">
      <w:pPr>
        <w:spacing w:after="0" w:line="240" w:lineRule="auto"/>
        <w:rPr>
          <w:rFonts w:ascii="Times New Roman" w:eastAsia="Times New Roman" w:hAnsi="Times New Roman" w:cs="Times New Roman"/>
          <w:kern w:val="0"/>
          <w14:ligatures w14:val="none"/>
        </w:rPr>
      </w:pPr>
      <w:r w:rsidRPr="000D64C9">
        <w:rPr>
          <w:rFonts w:ascii="Helvetica Neue" w:eastAsia="Times New Roman" w:hAnsi="Helvetica Neue" w:cs="Times New Roman"/>
          <w:color w:val="333333"/>
          <w:kern w:val="0"/>
          <w:sz w:val="25"/>
          <w:szCs w:val="25"/>
          <w:shd w:val="clear" w:color="auto" w:fill="FFFFFF"/>
          <w14:ligatures w14:val="none"/>
        </w:rPr>
        <w:t>Is there anything else that you would like to tell us about your experience during this study?</w:t>
      </w:r>
    </w:p>
    <w:p w14:paraId="35B88E8A" w14:textId="77777777" w:rsidR="000D64C9" w:rsidRDefault="000D64C9" w:rsidP="000D64C9">
      <w:pPr>
        <w:rPr>
          <w:rFonts w:ascii="Helvetica Neue" w:hAnsi="Helvetica Neue"/>
          <w:color w:val="333333"/>
          <w:sz w:val="25"/>
          <w:szCs w:val="25"/>
          <w:shd w:val="clear" w:color="auto" w:fill="FFFFFF"/>
        </w:rPr>
      </w:pPr>
      <w:r>
        <w:rPr>
          <w:rFonts w:ascii="Helvetica Neue" w:hAnsi="Helvetica Neue"/>
          <w:color w:val="333333"/>
          <w:sz w:val="25"/>
          <w:szCs w:val="25"/>
          <w:shd w:val="clear" w:color="auto" w:fill="FFFFFF"/>
        </w:rPr>
        <w:t>[open ended]</w:t>
      </w:r>
    </w:p>
    <w:p w14:paraId="7E3AF28D" w14:textId="77777777" w:rsidR="000D64C9" w:rsidRDefault="000D64C9" w:rsidP="000D64C9">
      <w:pPr>
        <w:rPr>
          <w:rFonts w:ascii="Helvetica Neue" w:hAnsi="Helvetica Neue"/>
          <w:color w:val="333333"/>
          <w:sz w:val="25"/>
          <w:szCs w:val="25"/>
          <w:shd w:val="clear" w:color="auto" w:fill="FFFFFF"/>
        </w:rPr>
      </w:pPr>
    </w:p>
    <w:p w14:paraId="33C8E3E3" w14:textId="63CA10F4" w:rsidR="000D64C9" w:rsidRDefault="000D64C9" w:rsidP="000D64C9">
      <w:pPr>
        <w:rPr>
          <w:rFonts w:ascii="Helvetica Neue" w:hAnsi="Helvetica Neue"/>
          <w:color w:val="333333"/>
          <w:sz w:val="32"/>
          <w:szCs w:val="32"/>
          <w:shd w:val="clear" w:color="auto" w:fill="FFFFFF"/>
        </w:rPr>
      </w:pPr>
      <w:r>
        <w:rPr>
          <w:rFonts w:ascii="Helvetica Neue" w:hAnsi="Helvetica Neue"/>
          <w:color w:val="333333"/>
          <w:sz w:val="32"/>
          <w:szCs w:val="32"/>
          <w:shd w:val="clear" w:color="auto" w:fill="FFFFFF"/>
        </w:rPr>
        <w:t>You have completed the study!</w:t>
      </w:r>
      <w:r>
        <w:rPr>
          <w:rFonts w:ascii="Helvetica Neue" w:hAnsi="Helvetica Neue"/>
          <w:color w:val="333333"/>
          <w:sz w:val="32"/>
          <w:szCs w:val="32"/>
        </w:rPr>
        <w:br/>
      </w:r>
      <w:r>
        <w:rPr>
          <w:rFonts w:ascii="Helvetica Neue" w:hAnsi="Helvetica Neue"/>
          <w:color w:val="333333"/>
          <w:sz w:val="32"/>
          <w:szCs w:val="32"/>
        </w:rPr>
        <w:br/>
      </w:r>
      <w:r>
        <w:rPr>
          <w:rFonts w:ascii="Helvetica Neue" w:hAnsi="Helvetica Neue"/>
          <w:color w:val="333333"/>
          <w:sz w:val="32"/>
          <w:szCs w:val="32"/>
          <w:shd w:val="clear" w:color="auto" w:fill="FFFFFF"/>
        </w:rPr>
        <w:lastRenderedPageBreak/>
        <w:t>When you click 'Continue', you will be debriefed on what the study was about.</w:t>
      </w:r>
      <w:r>
        <w:rPr>
          <w:rFonts w:ascii="Helvetica Neue" w:hAnsi="Helvetica Neue"/>
          <w:color w:val="333333"/>
          <w:sz w:val="32"/>
          <w:szCs w:val="32"/>
        </w:rPr>
        <w:br/>
      </w:r>
      <w:r>
        <w:rPr>
          <w:rFonts w:ascii="Helvetica Neue" w:hAnsi="Helvetica Neue"/>
          <w:color w:val="333333"/>
          <w:sz w:val="32"/>
          <w:szCs w:val="32"/>
        </w:rPr>
        <w:br/>
      </w:r>
      <w:r>
        <w:rPr>
          <w:rFonts w:ascii="Helvetica Neue" w:hAnsi="Helvetica Neue"/>
          <w:color w:val="333333"/>
          <w:sz w:val="32"/>
          <w:szCs w:val="32"/>
          <w:shd w:val="clear" w:color="auto" w:fill="FFFFFF"/>
        </w:rPr>
        <w:t>You will also see the results of the Affect Misattribution Procedure (AMP) that you took.</w:t>
      </w:r>
    </w:p>
    <w:p w14:paraId="518B92D1" w14:textId="77777777" w:rsidR="000D64C9" w:rsidRDefault="000D64C9" w:rsidP="000D64C9">
      <w:pPr>
        <w:rPr>
          <w:rFonts w:ascii="Helvetica Neue" w:hAnsi="Helvetica Neue"/>
          <w:color w:val="333333"/>
          <w:sz w:val="32"/>
          <w:szCs w:val="32"/>
          <w:shd w:val="clear" w:color="auto" w:fill="FFFFFF"/>
        </w:rPr>
      </w:pPr>
    </w:p>
    <w:p w14:paraId="3F087C1C" w14:textId="77777777" w:rsidR="000D64C9" w:rsidRPr="000D64C9" w:rsidRDefault="000D64C9" w:rsidP="000D64C9">
      <w:pPr>
        <w:shd w:val="clear" w:color="auto" w:fill="FFFFFF"/>
        <w:spacing w:after="150" w:line="240" w:lineRule="auto"/>
        <w:rPr>
          <w:rFonts w:ascii="Helvetica Neue" w:eastAsia="Times New Roman" w:hAnsi="Helvetica Neue" w:cs="Times New Roman"/>
          <w:color w:val="333333"/>
          <w:kern w:val="0"/>
          <w:sz w:val="21"/>
          <w:szCs w:val="21"/>
          <w14:ligatures w14:val="none"/>
        </w:rPr>
      </w:pPr>
      <w:r w:rsidRPr="000D64C9">
        <w:rPr>
          <w:rFonts w:ascii="Helvetica Neue" w:eastAsia="Times New Roman" w:hAnsi="Helvetica Neue" w:cs="Times New Roman"/>
          <w:b/>
          <w:bCs/>
          <w:color w:val="333333"/>
          <w:kern w:val="0"/>
          <w:sz w:val="21"/>
          <w:szCs w:val="21"/>
          <w14:ligatures w14:val="none"/>
        </w:rPr>
        <w:t xml:space="preserve">Thank you for your participation. Our research depends on volunteers like </w:t>
      </w:r>
      <w:proofErr w:type="gramStart"/>
      <w:r w:rsidRPr="000D64C9">
        <w:rPr>
          <w:rFonts w:ascii="Helvetica Neue" w:eastAsia="Times New Roman" w:hAnsi="Helvetica Neue" w:cs="Times New Roman"/>
          <w:b/>
          <w:bCs/>
          <w:color w:val="333333"/>
          <w:kern w:val="0"/>
          <w:sz w:val="21"/>
          <w:szCs w:val="21"/>
          <w14:ligatures w14:val="none"/>
        </w:rPr>
        <w:t>you</w:t>
      </w:r>
      <w:proofErr w:type="gramEnd"/>
      <w:r w:rsidRPr="000D64C9">
        <w:rPr>
          <w:rFonts w:ascii="Helvetica Neue" w:eastAsia="Times New Roman" w:hAnsi="Helvetica Neue" w:cs="Times New Roman"/>
          <w:b/>
          <w:bCs/>
          <w:color w:val="333333"/>
          <w:kern w:val="0"/>
          <w:sz w:val="21"/>
          <w:szCs w:val="21"/>
          <w14:ligatures w14:val="none"/>
        </w:rPr>
        <w:t xml:space="preserve"> and we appreciate you spending time and effort on this experiment.</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t>Your results for the Affect Misattribution Procedure (AMP) that you took are reported below:</w:t>
      </w:r>
      <w:r w:rsidRPr="000D64C9">
        <w:rPr>
          <w:rFonts w:ascii="Helvetica Neue" w:eastAsia="Times New Roman" w:hAnsi="Helvetica Neue" w:cs="Times New Roman"/>
          <w:color w:val="333333"/>
          <w:kern w:val="0"/>
          <w:sz w:val="21"/>
          <w:szCs w:val="21"/>
          <w14:ligatures w14:val="none"/>
        </w:rPr>
        <w:br/>
      </w:r>
    </w:p>
    <w:p w14:paraId="438E1CE2" w14:textId="77777777" w:rsidR="000D64C9" w:rsidRPr="000D64C9" w:rsidRDefault="000D64C9" w:rsidP="000D64C9">
      <w:pPr>
        <w:shd w:val="clear" w:color="auto" w:fill="FFFFE0"/>
        <w:spacing w:after="0" w:line="240" w:lineRule="auto"/>
        <w:rPr>
          <w:rFonts w:ascii="Helvetica Neue" w:eastAsia="Times New Roman" w:hAnsi="Helvetica Neue" w:cs="Times New Roman"/>
          <w:color w:val="333333"/>
          <w:kern w:val="0"/>
          <w:sz w:val="21"/>
          <w:szCs w:val="21"/>
          <w14:ligatures w14:val="none"/>
        </w:rPr>
      </w:pPr>
      <w:r w:rsidRPr="000D64C9">
        <w:rPr>
          <w:rFonts w:ascii="Helvetica Neue" w:eastAsia="Times New Roman" w:hAnsi="Helvetica Neue" w:cs="Times New Roman"/>
          <w:b/>
          <w:bCs/>
          <w:color w:val="333333"/>
          <w:kern w:val="0"/>
          <w:sz w:val="21"/>
          <w:szCs w:val="21"/>
          <w14:ligatures w14:val="none"/>
        </w:rPr>
        <w:t>After positive primes (real-life pictures), 0 of your responses were pleasant and 17 of your responses were unpleasant.</w:t>
      </w:r>
      <w:r w:rsidRPr="000D64C9">
        <w:rPr>
          <w:rFonts w:ascii="Helvetica Neue" w:eastAsia="Times New Roman" w:hAnsi="Helvetica Neue" w:cs="Times New Roman"/>
          <w:b/>
          <w:bCs/>
          <w:color w:val="333333"/>
          <w:kern w:val="0"/>
          <w:sz w:val="21"/>
          <w:szCs w:val="21"/>
          <w14:ligatures w14:val="none"/>
        </w:rPr>
        <w:br/>
        <w:t>After negative primes (real-life pictures), 0 of your responses were pleasant and 17 of your responses were unpleasant.</w:t>
      </w:r>
    </w:p>
    <w:p w14:paraId="064B2526" w14:textId="3DF6D45B" w:rsidR="000D64C9" w:rsidRDefault="000D64C9" w:rsidP="000D64C9">
      <w:pPr>
        <w:rPr>
          <w:rFonts w:ascii="Helvetica Neue" w:hAnsi="Helvetica Neue"/>
          <w:color w:val="333333"/>
          <w:sz w:val="25"/>
          <w:szCs w:val="25"/>
          <w:shd w:val="clear" w:color="auto" w:fill="FFFFFF"/>
        </w:rPr>
      </w:pP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Disclaimer</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These results are not a definitive assessment of your implicit preference. The results may be influenced by variables related to the test (e.g., items used on the AMP) or the person (e.g., how tired you are). The results are provided for educational purposes only. Any single AMP is unlikely to predict behavior well for a specific individual. In the aggregate, the AMP can predict behavior such as discrimination in hiring and promotion, medical treatment, and decisions related to criminal justice.</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1. What was this study about?</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This study was concerned with how the implicit measure that you took, the Affect Misattribution Procedure (AMP), works. Specifically, we wanted to know whether people can become aware of the influence of the prime (the first, real-life image) on evaluations of the targets (the abstract paintings).</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2. How was the study conducted?</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In today’s study, you were asked to complete a modified Affect Misattribution Procedure (AMP). On the AMP, you judged computer-generated paintings while trying to ignore the items (clearly positive and clearly negative real-life images) that appeared before each painting. Research in the laboratory finds that it is difficult to ignore the distracting items and that they may influence judgments of the paintings. Specifically, if a person has a positive implicit attitude toward an object (e.g., a smiling baby or a pile of maggots), that person would rate the painting as pleasant more often than after an object that the person does not have positive implicit attitudes toward.</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 xml:space="preserve">If you rated the paintings as pleasant more often after positive images than after negative images, then you would be said to have an implicit preference for positive over negative images. However, please keep in mind that this method for measuring implicit attitudes is still being actively </w:t>
      </w:r>
      <w:r w:rsidRPr="000D64C9">
        <w:rPr>
          <w:rFonts w:ascii="Helvetica Neue" w:eastAsia="Times New Roman" w:hAnsi="Helvetica Neue" w:cs="Times New Roman"/>
          <w:color w:val="333333"/>
          <w:kern w:val="0"/>
          <w:sz w:val="21"/>
          <w:szCs w:val="21"/>
          <w:shd w:val="clear" w:color="auto" w:fill="FFFFFF"/>
          <w14:ligatures w14:val="none"/>
        </w:rPr>
        <w:lastRenderedPageBreak/>
        <w:t>researched. Therefore, your result is provided for educational purposes only.</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3. What was the hypothesis?</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Based on previous research we expected that participants would rate the abstract paintings as pleasant more often after positive than after negative primes. Moreover, we also expected that they would indicate that they were influenced by the primes more often when the prime and the response were congruent (e.g., a pleasant rating after a positive prime image) than when they were incongruent (e.g., an unpleasant rating after a positive prime image).</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To be able to see what strategy participants use to make these decisions, you were also asked to make the same judgment for a past participant. We hypothesized that participants would follow a similar strategy here as for themselves: namely, they would compare the response (pleasant vs. unpleasant) and the type of prime (positive vs. negative). If participants are able to make these judgments in the same way for someone else as they are for themselves, this would indicate that the judgments are not based on so-called </w:t>
      </w:r>
      <w:r w:rsidRPr="000D64C9">
        <w:rPr>
          <w:rFonts w:ascii="Helvetica Neue" w:eastAsia="Times New Roman" w:hAnsi="Helvetica Neue" w:cs="Times New Roman"/>
          <w:b/>
          <w:bCs/>
          <w:color w:val="333333"/>
          <w:kern w:val="0"/>
          <w:sz w:val="21"/>
          <w:szCs w:val="21"/>
          <w:shd w:val="clear" w:color="auto" w:fill="FFFFFF"/>
          <w14:ligatures w14:val="none"/>
        </w:rPr>
        <w:t>introspective awareness</w:t>
      </w:r>
      <w:r w:rsidRPr="000D64C9">
        <w:rPr>
          <w:rFonts w:ascii="Helvetica Neue" w:eastAsia="Times New Roman" w:hAnsi="Helvetica Neue" w:cs="Times New Roman"/>
          <w:color w:val="333333"/>
          <w:kern w:val="0"/>
          <w:sz w:val="21"/>
          <w:szCs w:val="21"/>
          <w:shd w:val="clear" w:color="auto" w:fill="FFFFFF"/>
          <w14:ligatures w14:val="none"/>
        </w:rPr>
        <w:t> (i.e., knowing what’s going on in our own minds) but rather on a </w:t>
      </w:r>
      <w:r w:rsidRPr="000D64C9">
        <w:rPr>
          <w:rFonts w:ascii="Helvetica Neue" w:eastAsia="Times New Roman" w:hAnsi="Helvetica Neue" w:cs="Times New Roman"/>
          <w:b/>
          <w:bCs/>
          <w:color w:val="333333"/>
          <w:kern w:val="0"/>
          <w:sz w:val="21"/>
          <w:szCs w:val="21"/>
          <w:shd w:val="clear" w:color="auto" w:fill="FFFFFF"/>
          <w14:ligatures w14:val="none"/>
        </w:rPr>
        <w:t>mental state inference</w:t>
      </w:r>
      <w:r w:rsidRPr="000D64C9">
        <w:rPr>
          <w:rFonts w:ascii="Helvetica Neue" w:eastAsia="Times New Roman" w:hAnsi="Helvetica Neue" w:cs="Times New Roman"/>
          <w:color w:val="333333"/>
          <w:kern w:val="0"/>
          <w:sz w:val="21"/>
          <w:szCs w:val="21"/>
          <w:shd w:val="clear" w:color="auto" w:fill="FFFFFF"/>
          <w14:ligatures w14:val="none"/>
        </w:rPr>
        <w:t> (i.e., trying to use observations in the world to figure out what’s going on in other people’s minds).</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4. Why is this study important?</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This project is important because it explores the way in which one of the most widely used implicit measures works. It is important for us to understand these processes because without valid measures, we cannot arrive at valid conclusions about implicit bias.</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5. References:</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 xml:space="preserve">Mann, T. C., Cone, J., </w:t>
      </w:r>
      <w:proofErr w:type="spellStart"/>
      <w:r w:rsidRPr="000D64C9">
        <w:rPr>
          <w:rFonts w:ascii="Helvetica Neue" w:eastAsia="Times New Roman" w:hAnsi="Helvetica Neue" w:cs="Times New Roman"/>
          <w:color w:val="333333"/>
          <w:kern w:val="0"/>
          <w:sz w:val="21"/>
          <w:szCs w:val="21"/>
          <w:shd w:val="clear" w:color="auto" w:fill="FFFFFF"/>
          <w14:ligatures w14:val="none"/>
        </w:rPr>
        <w:t>Heggeseth</w:t>
      </w:r>
      <w:proofErr w:type="spellEnd"/>
      <w:r w:rsidRPr="000D64C9">
        <w:rPr>
          <w:rFonts w:ascii="Helvetica Neue" w:eastAsia="Times New Roman" w:hAnsi="Helvetica Neue" w:cs="Times New Roman"/>
          <w:color w:val="333333"/>
          <w:kern w:val="0"/>
          <w:sz w:val="21"/>
          <w:szCs w:val="21"/>
          <w:shd w:val="clear" w:color="auto" w:fill="FFFFFF"/>
          <w14:ligatures w14:val="none"/>
        </w:rPr>
        <w:t xml:space="preserve">, B. &amp; Ferguson, M. J. (2019). Updating implicit impressions: New evidence on intentionality and the </w:t>
      </w:r>
      <w:proofErr w:type="gramStart"/>
      <w:r w:rsidRPr="000D64C9">
        <w:rPr>
          <w:rFonts w:ascii="Helvetica Neue" w:eastAsia="Times New Roman" w:hAnsi="Helvetica Neue" w:cs="Times New Roman"/>
          <w:color w:val="333333"/>
          <w:kern w:val="0"/>
          <w:sz w:val="21"/>
          <w:szCs w:val="21"/>
          <w:shd w:val="clear" w:color="auto" w:fill="FFFFFF"/>
          <w14:ligatures w14:val="none"/>
        </w:rPr>
        <w:t>affect</w:t>
      </w:r>
      <w:proofErr w:type="gramEnd"/>
      <w:r w:rsidRPr="000D64C9">
        <w:rPr>
          <w:rFonts w:ascii="Helvetica Neue" w:eastAsia="Times New Roman" w:hAnsi="Helvetica Neue" w:cs="Times New Roman"/>
          <w:color w:val="333333"/>
          <w:kern w:val="0"/>
          <w:sz w:val="21"/>
          <w:szCs w:val="21"/>
          <w:shd w:val="clear" w:color="auto" w:fill="FFFFFF"/>
          <w14:ligatures w14:val="none"/>
        </w:rPr>
        <w:t xml:space="preserve"> misattribution procedure. </w:t>
      </w:r>
      <w:r w:rsidRPr="000D64C9">
        <w:rPr>
          <w:rFonts w:ascii="Helvetica Neue" w:eastAsia="Times New Roman" w:hAnsi="Helvetica Neue" w:cs="Times New Roman"/>
          <w:i/>
          <w:iCs/>
          <w:color w:val="333333"/>
          <w:kern w:val="0"/>
          <w:sz w:val="21"/>
          <w:szCs w:val="21"/>
          <w:shd w:val="clear" w:color="auto" w:fill="FFFFFF"/>
          <w14:ligatures w14:val="none"/>
        </w:rPr>
        <w:t>Journal of Personality and Social Psychology</w:t>
      </w:r>
      <w:r w:rsidRPr="000D64C9">
        <w:rPr>
          <w:rFonts w:ascii="Helvetica Neue" w:eastAsia="Times New Roman" w:hAnsi="Helvetica Neue" w:cs="Times New Roman"/>
          <w:color w:val="333333"/>
          <w:kern w:val="0"/>
          <w:sz w:val="21"/>
          <w:szCs w:val="21"/>
          <w:shd w:val="clear" w:color="auto" w:fill="FFFFFF"/>
          <w14:ligatures w14:val="none"/>
        </w:rPr>
        <w:t>, 116(3), 349–374. </w:t>
      </w:r>
      <w:hyperlink r:id="rId5" w:tgtFrame="_blank" w:history="1">
        <w:r w:rsidRPr="000D64C9">
          <w:rPr>
            <w:rFonts w:ascii="Helvetica Neue" w:eastAsia="Times New Roman" w:hAnsi="Helvetica Neue" w:cs="Times New Roman"/>
            <w:color w:val="337AB7"/>
            <w:kern w:val="0"/>
            <w:sz w:val="21"/>
            <w:szCs w:val="21"/>
            <w:u w:val="single"/>
            <w:shd w:val="clear" w:color="auto" w:fill="FFFFFF"/>
            <w14:ligatures w14:val="none"/>
          </w:rPr>
          <w:t>https://doi.org/10.1037/pspa0000146</w:t>
        </w:r>
      </w:hyperlink>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 xml:space="preserve">Payne, B. K., Cheng, C. M., </w:t>
      </w:r>
      <w:proofErr w:type="spellStart"/>
      <w:r w:rsidRPr="000D64C9">
        <w:rPr>
          <w:rFonts w:ascii="Helvetica Neue" w:eastAsia="Times New Roman" w:hAnsi="Helvetica Neue" w:cs="Times New Roman"/>
          <w:color w:val="333333"/>
          <w:kern w:val="0"/>
          <w:sz w:val="21"/>
          <w:szCs w:val="21"/>
          <w:shd w:val="clear" w:color="auto" w:fill="FFFFFF"/>
          <w14:ligatures w14:val="none"/>
        </w:rPr>
        <w:t>Govorun</w:t>
      </w:r>
      <w:proofErr w:type="spellEnd"/>
      <w:r w:rsidRPr="000D64C9">
        <w:rPr>
          <w:rFonts w:ascii="Helvetica Neue" w:eastAsia="Times New Roman" w:hAnsi="Helvetica Neue" w:cs="Times New Roman"/>
          <w:color w:val="333333"/>
          <w:kern w:val="0"/>
          <w:sz w:val="21"/>
          <w:szCs w:val="21"/>
          <w:shd w:val="clear" w:color="auto" w:fill="FFFFFF"/>
          <w14:ligatures w14:val="none"/>
        </w:rPr>
        <w:t>, O. &amp; Stewart, B. D. (2005). An inkblot for attitudes: Affect misattribution as implicit measurement. </w:t>
      </w:r>
      <w:r w:rsidRPr="000D64C9">
        <w:rPr>
          <w:rFonts w:ascii="Helvetica Neue" w:eastAsia="Times New Roman" w:hAnsi="Helvetica Neue" w:cs="Times New Roman"/>
          <w:i/>
          <w:iCs/>
          <w:color w:val="333333"/>
          <w:kern w:val="0"/>
          <w:sz w:val="21"/>
          <w:szCs w:val="21"/>
          <w:shd w:val="clear" w:color="auto" w:fill="FFFFFF"/>
          <w14:ligatures w14:val="none"/>
        </w:rPr>
        <w:t>Journal of Personality and Social Psychology, 89</w:t>
      </w:r>
      <w:r w:rsidRPr="000D64C9">
        <w:rPr>
          <w:rFonts w:ascii="Helvetica Neue" w:eastAsia="Times New Roman" w:hAnsi="Helvetica Neue" w:cs="Times New Roman"/>
          <w:color w:val="333333"/>
          <w:kern w:val="0"/>
          <w:sz w:val="21"/>
          <w:szCs w:val="21"/>
          <w:shd w:val="clear" w:color="auto" w:fill="FFFFFF"/>
          <w14:ligatures w14:val="none"/>
        </w:rPr>
        <w:t>(3), 277–293. </w:t>
      </w:r>
      <w:hyperlink r:id="rId6" w:tgtFrame="_blank" w:history="1">
        <w:r w:rsidRPr="000D64C9">
          <w:rPr>
            <w:rFonts w:ascii="Helvetica Neue" w:eastAsia="Times New Roman" w:hAnsi="Helvetica Neue" w:cs="Times New Roman"/>
            <w:color w:val="337AB7"/>
            <w:kern w:val="0"/>
            <w:sz w:val="21"/>
            <w:szCs w:val="21"/>
            <w:u w:val="single"/>
            <w:shd w:val="clear" w:color="auto" w:fill="FFFFFF"/>
            <w14:ligatures w14:val="none"/>
          </w:rPr>
          <w:t>https://doi.org/10.1037/0022-3514.89.3.277</w:t>
        </w:r>
      </w:hyperlink>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6. How to contact the researcher:</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If you have unanswered questions about the task, please review </w:t>
      </w:r>
      <w:hyperlink r:id="rId7" w:tgtFrame="_blank" w:history="1">
        <w:r w:rsidRPr="000D64C9">
          <w:rPr>
            <w:rFonts w:ascii="Helvetica Neue" w:eastAsia="Times New Roman" w:hAnsi="Helvetica Neue" w:cs="Times New Roman"/>
            <w:color w:val="337AB7"/>
            <w:kern w:val="0"/>
            <w:sz w:val="21"/>
            <w:szCs w:val="21"/>
            <w:u w:val="single"/>
            <w:shd w:val="clear" w:color="auto" w:fill="FFFFFF"/>
            <w14:ligatures w14:val="none"/>
          </w:rPr>
          <w:t>background information</w:t>
        </w:r>
      </w:hyperlink>
      <w:r w:rsidRPr="000D64C9">
        <w:rPr>
          <w:rFonts w:ascii="Helvetica Neue" w:eastAsia="Times New Roman" w:hAnsi="Helvetica Neue" w:cs="Times New Roman"/>
          <w:color w:val="333333"/>
          <w:kern w:val="0"/>
          <w:sz w:val="21"/>
          <w:szCs w:val="21"/>
          <w:shd w:val="clear" w:color="auto" w:fill="FFFFFF"/>
          <w14:ligatures w14:val="none"/>
        </w:rPr>
        <w:t> on the IAT. If you have questions or concerns about your participation or payment, or want to request a summary of research findings, please contact the researcher: Benedek Kurdi, at </w:t>
      </w:r>
      <w:hyperlink r:id="rId8" w:history="1">
        <w:r w:rsidRPr="000D64C9">
          <w:rPr>
            <w:rFonts w:ascii="Helvetica Neue" w:eastAsia="Times New Roman" w:hAnsi="Helvetica Neue" w:cs="Times New Roman"/>
            <w:color w:val="337AB7"/>
            <w:kern w:val="0"/>
            <w:sz w:val="21"/>
            <w:szCs w:val="21"/>
            <w:u w:val="single"/>
            <w:shd w:val="clear" w:color="auto" w:fill="FFFFFF"/>
            <w14:ligatures w14:val="none"/>
          </w:rPr>
          <w:t>benedek.kurdi@yale.edu</w:t>
        </w:r>
      </w:hyperlink>
      <w:r w:rsidRPr="000D64C9">
        <w:rPr>
          <w:rFonts w:ascii="Helvetica Neue" w:eastAsia="Times New Roman" w:hAnsi="Helvetica Neue" w:cs="Times New Roman"/>
          <w:color w:val="333333"/>
          <w:kern w:val="0"/>
          <w:sz w:val="21"/>
          <w:szCs w:val="21"/>
          <w:shd w:val="clear" w:color="auto" w:fill="FFFFFF"/>
          <w14:ligatures w14:val="none"/>
        </w:rPr>
        <w:t>. If you have general questions about the IAT, please check out the </w:t>
      </w:r>
      <w:hyperlink r:id="rId9" w:tgtFrame="_blank" w:history="1">
        <w:r w:rsidRPr="000D64C9">
          <w:rPr>
            <w:rFonts w:ascii="Helvetica Neue" w:eastAsia="Times New Roman" w:hAnsi="Helvetica Neue" w:cs="Times New Roman"/>
            <w:color w:val="337AB7"/>
            <w:kern w:val="0"/>
            <w:sz w:val="21"/>
            <w:szCs w:val="21"/>
            <w:u w:val="single"/>
            <w:shd w:val="clear" w:color="auto" w:fill="FFFFFF"/>
            <w14:ligatures w14:val="none"/>
          </w:rPr>
          <w:t>Frequently Asked Questions (FAQ)</w:t>
        </w:r>
      </w:hyperlink>
      <w:r w:rsidRPr="000D64C9">
        <w:rPr>
          <w:rFonts w:ascii="Helvetica Neue" w:eastAsia="Times New Roman" w:hAnsi="Helvetica Neue" w:cs="Times New Roman"/>
          <w:color w:val="333333"/>
          <w:kern w:val="0"/>
          <w:sz w:val="21"/>
          <w:szCs w:val="21"/>
          <w:shd w:val="clear" w:color="auto" w:fill="FFFFFF"/>
          <w14:ligatures w14:val="none"/>
        </w:rPr>
        <w:t> page.</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b/>
          <w:bCs/>
          <w:color w:val="333333"/>
          <w:kern w:val="0"/>
          <w:sz w:val="21"/>
          <w:szCs w:val="21"/>
          <w:shd w:val="clear" w:color="auto" w:fill="FFFFFF"/>
          <w14:ligatures w14:val="none"/>
        </w:rPr>
        <w:t>7. Whom to contact about your rights as a participant in this research:</w:t>
      </w:r>
      <w:r w:rsidRPr="000D64C9">
        <w:rPr>
          <w:rFonts w:ascii="Helvetica Neue" w:eastAsia="Times New Roman" w:hAnsi="Helvetica Neue" w:cs="Times New Roman"/>
          <w:color w:val="333333"/>
          <w:kern w:val="0"/>
          <w:sz w:val="21"/>
          <w:szCs w:val="21"/>
          <w14:ligatures w14:val="none"/>
        </w:rPr>
        <w:br/>
      </w:r>
      <w:r w:rsidRPr="000D64C9">
        <w:rPr>
          <w:rFonts w:ascii="Helvetica Neue" w:eastAsia="Times New Roman" w:hAnsi="Helvetica Neue" w:cs="Times New Roman"/>
          <w:color w:val="333333"/>
          <w:kern w:val="0"/>
          <w:sz w:val="21"/>
          <w:szCs w:val="21"/>
          <w:shd w:val="clear" w:color="auto" w:fill="FFFFFF"/>
          <w14:ligatures w14:val="none"/>
        </w:rPr>
        <w:t>If you have questions about your rights as a research participant, or you have complaints about this research, you may call the Yale Institutional Review Boards at (203) 785-4688 or email </w:t>
      </w:r>
      <w:hyperlink r:id="rId10" w:tgtFrame="_blank" w:history="1">
        <w:r w:rsidRPr="000D64C9">
          <w:rPr>
            <w:rFonts w:ascii="Helvetica Neue" w:eastAsia="Times New Roman" w:hAnsi="Helvetica Neue" w:cs="Times New Roman"/>
            <w:color w:val="337AB7"/>
            <w:kern w:val="0"/>
            <w:sz w:val="21"/>
            <w:szCs w:val="21"/>
            <w:u w:val="single"/>
            <w:shd w:val="clear" w:color="auto" w:fill="FFFFFF"/>
            <w14:ligatures w14:val="none"/>
          </w:rPr>
          <w:t>hrpp@yale.edu</w:t>
        </w:r>
      </w:hyperlink>
      <w:r w:rsidRPr="000D64C9">
        <w:rPr>
          <w:rFonts w:ascii="Helvetica Neue" w:eastAsia="Times New Roman" w:hAnsi="Helvetica Neue" w:cs="Times New Roman"/>
          <w:color w:val="333333"/>
          <w:kern w:val="0"/>
          <w:sz w:val="21"/>
          <w:szCs w:val="21"/>
          <w:shd w:val="clear" w:color="auto" w:fill="FFFFFF"/>
          <w14:ligatures w14:val="none"/>
        </w:rPr>
        <w:t>.</w:t>
      </w:r>
    </w:p>
    <w:p w14:paraId="42E774B4" w14:textId="77777777" w:rsidR="000D64C9" w:rsidRDefault="000D64C9"/>
    <w:sectPr w:rsidR="000D6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C9"/>
    <w:rsid w:val="000D64C9"/>
    <w:rsid w:val="005509CE"/>
    <w:rsid w:val="00651031"/>
    <w:rsid w:val="006B136E"/>
    <w:rsid w:val="00804648"/>
    <w:rsid w:val="00CC5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A9FB6D"/>
  <w15:chartTrackingRefBased/>
  <w15:docId w15:val="{9C6F5FE7-A7ED-934F-A080-0677C6190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6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6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6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6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6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6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6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6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6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6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6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4C9"/>
    <w:rPr>
      <w:rFonts w:eastAsiaTheme="majorEastAsia" w:cstheme="majorBidi"/>
      <w:color w:val="272727" w:themeColor="text1" w:themeTint="D8"/>
    </w:rPr>
  </w:style>
  <w:style w:type="paragraph" w:styleId="Title">
    <w:name w:val="Title"/>
    <w:basedOn w:val="Normal"/>
    <w:next w:val="Normal"/>
    <w:link w:val="TitleChar"/>
    <w:uiPriority w:val="10"/>
    <w:qFormat/>
    <w:rsid w:val="000D6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4C9"/>
    <w:pPr>
      <w:spacing w:before="160"/>
      <w:jc w:val="center"/>
    </w:pPr>
    <w:rPr>
      <w:i/>
      <w:iCs/>
      <w:color w:val="404040" w:themeColor="text1" w:themeTint="BF"/>
    </w:rPr>
  </w:style>
  <w:style w:type="character" w:customStyle="1" w:styleId="QuoteChar">
    <w:name w:val="Quote Char"/>
    <w:basedOn w:val="DefaultParagraphFont"/>
    <w:link w:val="Quote"/>
    <w:uiPriority w:val="29"/>
    <w:rsid w:val="000D64C9"/>
    <w:rPr>
      <w:i/>
      <w:iCs/>
      <w:color w:val="404040" w:themeColor="text1" w:themeTint="BF"/>
    </w:rPr>
  </w:style>
  <w:style w:type="paragraph" w:styleId="ListParagraph">
    <w:name w:val="List Paragraph"/>
    <w:basedOn w:val="Normal"/>
    <w:uiPriority w:val="34"/>
    <w:qFormat/>
    <w:rsid w:val="000D64C9"/>
    <w:pPr>
      <w:ind w:left="720"/>
      <w:contextualSpacing/>
    </w:pPr>
  </w:style>
  <w:style w:type="character" w:styleId="IntenseEmphasis">
    <w:name w:val="Intense Emphasis"/>
    <w:basedOn w:val="DefaultParagraphFont"/>
    <w:uiPriority w:val="21"/>
    <w:qFormat/>
    <w:rsid w:val="000D64C9"/>
    <w:rPr>
      <w:i/>
      <w:iCs/>
      <w:color w:val="0F4761" w:themeColor="accent1" w:themeShade="BF"/>
    </w:rPr>
  </w:style>
  <w:style w:type="paragraph" w:styleId="IntenseQuote">
    <w:name w:val="Intense Quote"/>
    <w:basedOn w:val="Normal"/>
    <w:next w:val="Normal"/>
    <w:link w:val="IntenseQuoteChar"/>
    <w:uiPriority w:val="30"/>
    <w:qFormat/>
    <w:rsid w:val="000D6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64C9"/>
    <w:rPr>
      <w:i/>
      <w:iCs/>
      <w:color w:val="0F4761" w:themeColor="accent1" w:themeShade="BF"/>
    </w:rPr>
  </w:style>
  <w:style w:type="character" w:styleId="IntenseReference">
    <w:name w:val="Intense Reference"/>
    <w:basedOn w:val="DefaultParagraphFont"/>
    <w:uiPriority w:val="32"/>
    <w:qFormat/>
    <w:rsid w:val="000D64C9"/>
    <w:rPr>
      <w:b/>
      <w:bCs/>
      <w:smallCaps/>
      <w:color w:val="0F4761" w:themeColor="accent1" w:themeShade="BF"/>
      <w:spacing w:val="5"/>
    </w:rPr>
  </w:style>
  <w:style w:type="paragraph" w:styleId="NormalWeb">
    <w:name w:val="Normal (Web)"/>
    <w:basedOn w:val="Normal"/>
    <w:uiPriority w:val="99"/>
    <w:semiHidden/>
    <w:unhideWhenUsed/>
    <w:rsid w:val="000D64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D64C9"/>
    <w:rPr>
      <w:b/>
      <w:bCs/>
    </w:rPr>
  </w:style>
  <w:style w:type="character" w:styleId="Hyperlink">
    <w:name w:val="Hyperlink"/>
    <w:basedOn w:val="DefaultParagraphFont"/>
    <w:uiPriority w:val="99"/>
    <w:semiHidden/>
    <w:unhideWhenUsed/>
    <w:rsid w:val="000D64C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dek.kurdi@yale.edu" TargetMode="External"/><Relationship Id="rId3" Type="http://schemas.openxmlformats.org/officeDocument/2006/relationships/webSettings" Target="webSettings.xml"/><Relationship Id="rId7" Type="http://schemas.openxmlformats.org/officeDocument/2006/relationships/hyperlink" Target="https://app-prod-03.implicit.harvard.edu/implicit/backgroundinformation.html"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37/0022-3514.89.3.277" TargetMode="External"/><Relationship Id="rId11" Type="http://schemas.openxmlformats.org/officeDocument/2006/relationships/fontTable" Target="fontTable.xml"/><Relationship Id="rId5" Type="http://schemas.openxmlformats.org/officeDocument/2006/relationships/hyperlink" Target="https://doi.org/10.1037/pspa0000146" TargetMode="External"/><Relationship Id="rId10" Type="http://schemas.openxmlformats.org/officeDocument/2006/relationships/hyperlink" Target="mailto:hrpp@yale.edu" TargetMode="External"/><Relationship Id="rId4" Type="http://schemas.openxmlformats.org/officeDocument/2006/relationships/image" Target="media/image1.png"/><Relationship Id="rId9" Type="http://schemas.openxmlformats.org/officeDocument/2006/relationships/hyperlink" Target="https://implicit.harvard.edu/implicit/faq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983</Words>
  <Characters>5608</Characters>
  <Application>Microsoft Office Word</Application>
  <DocSecurity>0</DocSecurity>
  <Lines>46</Lines>
  <Paragraphs>13</Paragraphs>
  <ScaleCrop>false</ScaleCrop>
  <Company/>
  <LinksUpToDate>false</LinksUpToDate>
  <CharactersWithSpaces>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Milka</dc:creator>
  <cp:keywords/>
  <dc:description/>
  <cp:lastModifiedBy>Milka</cp:lastModifiedBy>
  <cp:revision>1</cp:revision>
  <dcterms:created xsi:type="dcterms:W3CDTF">2025-11-13T22:48:00Z</dcterms:created>
  <dcterms:modified xsi:type="dcterms:W3CDTF">2025-11-13T22:50:00Z</dcterms:modified>
</cp:coreProperties>
</file>