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SpringBoot特点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遵循“约定优于配置”的原则，只需要很少的配置或使用默认的配置。能够使用内嵌的Tomcat、Jetty服务器，不需要部署war文件。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提供定制化的启动器Starters，简化Mavern配置，开箱即用。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纯Java配置，没有代码生成，也不需要XML配置。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提供了生产级的服务监控方案，如安全监控、应用监控、健康检测等。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config、controller、mapper、pojo、service 这几个模块常见于 Spring Framework 和其他 Java Web 开发框架中。它们各自有不同的职责，相互协作完成一个完整的 Web 应用程序。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32"/>
        </w:rPr>
      </w:pPr>
      <w:r>
        <w:rPr>
          <w:rFonts w:hint="eastAsia" w:ascii="宋体" w:hAnsi="宋体" w:eastAsia="宋体" w:cs="宋体"/>
          <w:color w:val="0000FF"/>
          <w:sz w:val="24"/>
          <w:szCs w:val="32"/>
        </w:rPr>
        <w:t>1. config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通常用于存放配置文件和配置类。这里保存了应用程序的全局配置，例如数据库连接、安全性配置、应用程序的初始化参数等。在 Spring Boot 中，我们常常使用 @Configuration 注解来声明一个配置类，并使用 @Bean 注解来定义和初始化一个对象，该对象会被添加到 Spring 的 IoC 容器中进行管理。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32"/>
        </w:rPr>
      </w:pPr>
      <w:r>
        <w:rPr>
          <w:rFonts w:hint="eastAsia" w:ascii="宋体" w:hAnsi="宋体" w:eastAsia="宋体" w:cs="宋体"/>
          <w:color w:val="0000FF"/>
          <w:sz w:val="24"/>
          <w:szCs w:val="32"/>
        </w:rPr>
        <w:t>2. controller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控制器层，负责处理用户的请求并返回响应。它接收到 HTTP 请求后，通常会调用 service 层处理业务逻辑，然后返回视图（HTML、JSON 等）。在 Spring MVC 中，我们使用 @Controller 或 @RestController 注解来定义一个控制器。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32"/>
        </w:rPr>
      </w:pPr>
      <w:r>
        <w:rPr>
          <w:rFonts w:hint="eastAsia" w:ascii="宋体" w:hAnsi="宋体" w:eastAsia="宋体" w:cs="宋体"/>
          <w:color w:val="0000FF"/>
          <w:sz w:val="24"/>
          <w:szCs w:val="32"/>
        </w:rPr>
        <w:t>3. mapper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数据映射层，通常与数据库打交道。在 MyBatis 或 Hibernate 这样的 ORM 框架中，mapper 通常是一个接口，用于定义 SQL 查询如何映射到 Java 对象以及 Java 对象如何映射到数据库表。它的主要作用是进行数据库操作和数据的持久化。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32"/>
        </w:rPr>
      </w:pPr>
      <w:r>
        <w:rPr>
          <w:rFonts w:hint="eastAsia" w:ascii="宋体" w:hAnsi="宋体" w:eastAsia="宋体" w:cs="宋体"/>
          <w:color w:val="0000FF"/>
          <w:sz w:val="24"/>
          <w:szCs w:val="32"/>
        </w:rPr>
        <w:t>4. pojo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POJO (Plain Old Java Object) 是一个简单的 Java 对象，通常用于封装数据。它通常只包含私有字段、公有的 getter 和 setter 方法、构造函数、hashcode、equals、toString 方法等。POJO 通常用作数据传输对象（DTO）来在应用的各层之间传递数据。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32"/>
        </w:rPr>
      </w:pPr>
      <w:r>
        <w:rPr>
          <w:rFonts w:hint="eastAsia" w:ascii="宋体" w:hAnsi="宋体" w:eastAsia="宋体" w:cs="宋体"/>
          <w:color w:val="0000FF"/>
          <w:sz w:val="24"/>
          <w:szCs w:val="32"/>
        </w:rPr>
        <w:t>5. service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服务层，用于实现业务逻辑。它通常会调用 mapper 层来进行数据库操作，并处理更复杂的业务逻辑。服务层可以被控制器层调用，并返回处理结果。在 Spring 中，我们使用 @Service 注解来定义一个服务。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32"/>
        </w:rPr>
      </w:pPr>
      <w:r>
        <w:rPr>
          <w:rFonts w:hint="eastAsia" w:ascii="宋体" w:hAnsi="宋体" w:eastAsia="宋体" w:cs="宋体"/>
          <w:color w:val="FF0000"/>
          <w:sz w:val="24"/>
          <w:szCs w:val="32"/>
        </w:rPr>
        <w:t>联系：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通常，用户的请求首先到达 controller 层。controller 层会调用 service 层来处理业务逻辑。service 层则会与 mapper 层交互，进行数据库的 CRUD 操作。数据通常以 POJO 的形式在各层之间传递。config 层则提供全局的配置和支持。这些层次结构共同构成了一个完整的 Web 应用程序。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控制器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1270" cy="3509645"/>
            <wp:effectExtent l="0" t="0" r="889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@RestController的用法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3529965"/>
            <wp:effectExtent l="0" t="0" r="381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路由映射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RequestMapping注解主要负责URL的路由映射。它可以添加在Controller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类或者具体的方法上。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如果添加在Controller类上，则这个Controller中的所有路由映射都将会加上此映射规则，如果添加在方法上，则只对当前方法生效。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@RequestMapping注解包含很多属性参数来定义HTTP的请求映射规则。常用的属性参数如下: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value:请求URL的路径，支持URL模板、正则表达式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method: HTTP请求方法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3625" cy="3328670"/>
            <wp:effectExtent l="0" t="0" r="3175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Method匹配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5640" cy="3089910"/>
            <wp:effectExtent l="0" t="0" r="10160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92407"/>
    <w:multiLevelType w:val="singleLevel"/>
    <w:tmpl w:val="9D9924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wYmE0OTYyZDU3MjQ1MDY4NmJlM2VhYWE0YWI2ZTQifQ=="/>
  </w:docVars>
  <w:rsids>
    <w:rsidRoot w:val="00000000"/>
    <w:rsid w:val="4AB26E1A"/>
    <w:rsid w:val="737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2023-11-13T13:49:00Z</dcterms:created>
  <dc:creator>33632</dc:creator>
  <cp:lastModifiedBy>枫林听雨</cp:lastModifiedBy>
  <dcterms:modified xsi:type="dcterms:W3CDTF">2023-11-14T06:00:21Z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D1793EEB24C44C0F8CE2F842D7FBF038_12</vt:lpwstr>
  </property>
</Properties>
</file>