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SpringBoot特点</w:t>
      </w:r>
    </w:p>
    <w:p>
      <w:pPr>
        <w:numPr>
          <w:ilvl w:val="0"/>
          <w:numId w:val="1"/>
        </w:numPr>
        <w:ind w:left="420" w:leftChars="0" w:hanging="420" w:firstLineChars="0"/>
        <w:rPr>
          <w:rFonts w:hint="eastAsia" w:ascii="宋体" w:hAnsi="宋体" w:eastAsia="宋体" w:cs="宋体"/>
          <w:sz w:val="24"/>
          <w:szCs w:val="32"/>
        </w:rPr>
      </w:pPr>
      <w:r>
        <w:rPr>
          <w:rFonts w:hint="eastAsia" w:ascii="宋体" w:hAnsi="宋体" w:eastAsia="宋体" w:cs="宋体"/>
          <w:sz w:val="24"/>
          <w:szCs w:val="32"/>
        </w:rPr>
        <w:t>遵循“约定优于配置”的原则，只需要很少的配置或使用默认的配置。能够使用内嵌的Tomcat、Jetty服务器，不需要部署war文件。</w:t>
      </w:r>
    </w:p>
    <w:p>
      <w:pPr>
        <w:numPr>
          <w:ilvl w:val="0"/>
          <w:numId w:val="1"/>
        </w:numPr>
        <w:ind w:left="420" w:leftChars="0" w:hanging="420" w:firstLineChars="0"/>
        <w:rPr>
          <w:rFonts w:hint="eastAsia" w:ascii="宋体" w:hAnsi="宋体" w:eastAsia="宋体" w:cs="宋体"/>
          <w:sz w:val="24"/>
          <w:szCs w:val="32"/>
        </w:rPr>
      </w:pPr>
      <w:r>
        <w:rPr>
          <w:rFonts w:hint="eastAsia" w:ascii="宋体" w:hAnsi="宋体" w:eastAsia="宋体" w:cs="宋体"/>
          <w:sz w:val="24"/>
          <w:szCs w:val="32"/>
        </w:rPr>
        <w:t>提供定制化的启动器Starters，简化Mavern配置，开箱即用。</w:t>
      </w:r>
    </w:p>
    <w:p>
      <w:pPr>
        <w:numPr>
          <w:ilvl w:val="0"/>
          <w:numId w:val="1"/>
        </w:numPr>
        <w:ind w:left="420" w:leftChars="0" w:hanging="420" w:firstLineChars="0"/>
        <w:rPr>
          <w:rFonts w:hint="eastAsia" w:ascii="宋体" w:hAnsi="宋体" w:eastAsia="宋体" w:cs="宋体"/>
          <w:sz w:val="24"/>
          <w:szCs w:val="32"/>
        </w:rPr>
      </w:pPr>
      <w:r>
        <w:rPr>
          <w:rFonts w:hint="eastAsia" w:ascii="宋体" w:hAnsi="宋体" w:eastAsia="宋体" w:cs="宋体"/>
          <w:sz w:val="24"/>
          <w:szCs w:val="32"/>
        </w:rPr>
        <w:t>纯Java配置，没有代码生成，也不需要XML配置。</w:t>
      </w:r>
    </w:p>
    <w:p>
      <w:pPr>
        <w:numPr>
          <w:ilvl w:val="0"/>
          <w:numId w:val="1"/>
        </w:numPr>
        <w:ind w:left="420" w:leftChars="0" w:hanging="420" w:firstLineChars="0"/>
        <w:rPr>
          <w:rFonts w:hint="eastAsia" w:ascii="宋体" w:hAnsi="宋体" w:eastAsia="宋体" w:cs="宋体"/>
          <w:sz w:val="24"/>
          <w:szCs w:val="32"/>
        </w:rPr>
      </w:pPr>
      <w:r>
        <w:rPr>
          <w:rFonts w:hint="eastAsia" w:ascii="宋体" w:hAnsi="宋体" w:eastAsia="宋体" w:cs="宋体"/>
          <w:sz w:val="24"/>
          <w:szCs w:val="32"/>
        </w:rPr>
        <w:t>提供了生产级的服务监控方案，如安全监控、应用监控、健康检测等。</w:t>
      </w:r>
    </w:p>
    <w:p>
      <w:pPr>
        <w:numPr>
          <w:ilvl w:val="0"/>
          <w:numId w:val="0"/>
        </w:numPr>
        <w:ind w:leftChars="0"/>
        <w:rPr>
          <w:rFonts w:hint="eastAsia" w:ascii="宋体" w:hAnsi="宋体" w:eastAsia="宋体" w:cs="宋体"/>
          <w:sz w:val="24"/>
          <w:szCs w:val="32"/>
        </w:rPr>
      </w:pPr>
    </w:p>
    <w:p>
      <w:pPr>
        <w:numPr>
          <w:ilvl w:val="0"/>
          <w:numId w:val="0"/>
        </w:numPr>
        <w:ind w:leftChars="0"/>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config、controller、mapper、pojo、service 这几个模块常见于 Spring Framework 和其他 Java Web 开发框架中。它们各自有不同的职责，相互协作完成一个完整的 Web 应用程序。</w:t>
      </w:r>
    </w:p>
    <w:p>
      <w:pPr>
        <w:rPr>
          <w:rFonts w:hint="eastAsia" w:ascii="宋体" w:hAnsi="宋体" w:eastAsia="宋体" w:cs="宋体"/>
          <w:sz w:val="24"/>
          <w:szCs w:val="32"/>
        </w:rPr>
      </w:pPr>
    </w:p>
    <w:p>
      <w:pPr>
        <w:rPr>
          <w:rFonts w:hint="eastAsia" w:ascii="宋体" w:hAnsi="宋体" w:eastAsia="宋体" w:cs="宋体"/>
          <w:color w:val="0000FF"/>
          <w:sz w:val="24"/>
          <w:szCs w:val="32"/>
        </w:rPr>
      </w:pPr>
      <w:r>
        <w:rPr>
          <w:rFonts w:hint="eastAsia" w:ascii="宋体" w:hAnsi="宋体" w:eastAsia="宋体" w:cs="宋体"/>
          <w:color w:val="0000FF"/>
          <w:sz w:val="24"/>
          <w:szCs w:val="32"/>
        </w:rPr>
        <w:t>1. config</w:t>
      </w:r>
    </w:p>
    <w:p>
      <w:pPr>
        <w:rPr>
          <w:rFonts w:hint="eastAsia" w:ascii="宋体" w:hAnsi="宋体" w:eastAsia="宋体" w:cs="宋体"/>
          <w:sz w:val="24"/>
          <w:szCs w:val="32"/>
        </w:rPr>
      </w:pPr>
      <w:r>
        <w:rPr>
          <w:rFonts w:hint="eastAsia" w:ascii="宋体" w:hAnsi="宋体" w:eastAsia="宋体" w:cs="宋体"/>
          <w:sz w:val="24"/>
          <w:szCs w:val="32"/>
        </w:rPr>
        <w:t>通常用于存放配置文件和配置类。这里保存了应用程序的全局配置，例如数据库连接、安全性配置、应用程序的初始化参数等。在 Spring Boot 中，我们常常使用 @Configuration 注解来声明一个配置类，并使用 @Bean 注解来定义和初始化一个对象，该对象会被添加到 Spring 的 IoC 容器中进行管理。</w:t>
      </w:r>
    </w:p>
    <w:p>
      <w:pPr>
        <w:rPr>
          <w:rFonts w:hint="eastAsia" w:ascii="宋体" w:hAnsi="宋体" w:eastAsia="宋体" w:cs="宋体"/>
          <w:sz w:val="24"/>
          <w:szCs w:val="32"/>
        </w:rPr>
      </w:pPr>
    </w:p>
    <w:p>
      <w:pPr>
        <w:rPr>
          <w:rFonts w:hint="eastAsia" w:ascii="宋体" w:hAnsi="宋体" w:eastAsia="宋体" w:cs="宋体"/>
          <w:color w:val="0000FF"/>
          <w:sz w:val="24"/>
          <w:szCs w:val="32"/>
        </w:rPr>
      </w:pPr>
      <w:r>
        <w:rPr>
          <w:rFonts w:hint="eastAsia" w:ascii="宋体" w:hAnsi="宋体" w:eastAsia="宋体" w:cs="宋体"/>
          <w:color w:val="0000FF"/>
          <w:sz w:val="24"/>
          <w:szCs w:val="32"/>
        </w:rPr>
        <w:t>2. controller</w:t>
      </w:r>
    </w:p>
    <w:p>
      <w:pPr>
        <w:rPr>
          <w:rFonts w:hint="eastAsia" w:ascii="宋体" w:hAnsi="宋体" w:eastAsia="宋体" w:cs="宋体"/>
          <w:sz w:val="24"/>
          <w:szCs w:val="32"/>
        </w:rPr>
      </w:pPr>
      <w:r>
        <w:rPr>
          <w:rFonts w:hint="eastAsia" w:ascii="宋体" w:hAnsi="宋体" w:eastAsia="宋体" w:cs="宋体"/>
          <w:sz w:val="24"/>
          <w:szCs w:val="32"/>
        </w:rPr>
        <w:t>控制器层，负责处理用户的请求并返回响应。它接收到 HTTP 请求后，通常会调用 service 层处理业务逻辑，然后返回视图（HTML、JSON 等）。在 Spring MVC 中，我们使用 @Controller 或 @RestController 注解来定义一个控制器。</w:t>
      </w:r>
    </w:p>
    <w:p>
      <w:pPr>
        <w:rPr>
          <w:rFonts w:hint="eastAsia" w:ascii="宋体" w:hAnsi="宋体" w:eastAsia="宋体" w:cs="宋体"/>
          <w:sz w:val="24"/>
          <w:szCs w:val="32"/>
        </w:rPr>
      </w:pPr>
    </w:p>
    <w:p>
      <w:pPr>
        <w:rPr>
          <w:rFonts w:hint="eastAsia" w:ascii="宋体" w:hAnsi="宋体" w:eastAsia="宋体" w:cs="宋体"/>
          <w:color w:val="0000FF"/>
          <w:sz w:val="24"/>
          <w:szCs w:val="32"/>
        </w:rPr>
      </w:pPr>
      <w:r>
        <w:rPr>
          <w:rFonts w:hint="eastAsia" w:ascii="宋体" w:hAnsi="宋体" w:eastAsia="宋体" w:cs="宋体"/>
          <w:color w:val="0000FF"/>
          <w:sz w:val="24"/>
          <w:szCs w:val="32"/>
        </w:rPr>
        <w:t>3. mapper</w:t>
      </w:r>
    </w:p>
    <w:p>
      <w:pPr>
        <w:rPr>
          <w:rFonts w:hint="eastAsia" w:ascii="宋体" w:hAnsi="宋体" w:eastAsia="宋体" w:cs="宋体"/>
          <w:sz w:val="24"/>
          <w:szCs w:val="32"/>
        </w:rPr>
      </w:pPr>
      <w:r>
        <w:rPr>
          <w:rFonts w:hint="eastAsia" w:ascii="宋体" w:hAnsi="宋体" w:eastAsia="宋体" w:cs="宋体"/>
          <w:sz w:val="24"/>
          <w:szCs w:val="32"/>
        </w:rPr>
        <w:t>数据映射层，通常与数据库打交道。在 MyBatis 或 Hibernate 这样的 ORM 框架中，mapper 通常是一个接口，用于定义 SQL 查询如何映射到 Java 对象以及 Java 对象如何映射到数据库表。它的主要作用是进行数据库操作和数据的持久化。</w:t>
      </w:r>
    </w:p>
    <w:p>
      <w:pPr>
        <w:rPr>
          <w:rFonts w:hint="eastAsia" w:ascii="宋体" w:hAnsi="宋体" w:eastAsia="宋体" w:cs="宋体"/>
          <w:sz w:val="24"/>
          <w:szCs w:val="32"/>
        </w:rPr>
      </w:pPr>
    </w:p>
    <w:p>
      <w:pPr>
        <w:rPr>
          <w:rFonts w:hint="eastAsia" w:ascii="宋体" w:hAnsi="宋体" w:eastAsia="宋体" w:cs="宋体"/>
          <w:color w:val="0000FF"/>
          <w:sz w:val="24"/>
          <w:szCs w:val="32"/>
        </w:rPr>
      </w:pPr>
      <w:r>
        <w:rPr>
          <w:rFonts w:hint="eastAsia" w:ascii="宋体" w:hAnsi="宋体" w:eastAsia="宋体" w:cs="宋体"/>
          <w:color w:val="0000FF"/>
          <w:sz w:val="24"/>
          <w:szCs w:val="32"/>
        </w:rPr>
        <w:t>4. pojo</w:t>
      </w:r>
    </w:p>
    <w:p>
      <w:pPr>
        <w:rPr>
          <w:rFonts w:hint="eastAsia" w:ascii="宋体" w:hAnsi="宋体" w:eastAsia="宋体" w:cs="宋体"/>
          <w:sz w:val="24"/>
          <w:szCs w:val="32"/>
        </w:rPr>
      </w:pPr>
      <w:r>
        <w:rPr>
          <w:rFonts w:hint="eastAsia" w:ascii="宋体" w:hAnsi="宋体" w:eastAsia="宋体" w:cs="宋体"/>
          <w:sz w:val="24"/>
          <w:szCs w:val="32"/>
        </w:rPr>
        <w:t>POJO (Plain Old Java Object) 是一个简单的 Java 对象，通常用于封装数据。它通常只包含私有字段、公有的 getter 和 setter 方法、构造函数、hashcode、equals、toString 方法等。POJO 通常用作数据传输对象（DTO）来在应用的各层之间传递数据。</w:t>
      </w:r>
    </w:p>
    <w:p>
      <w:pPr>
        <w:rPr>
          <w:rFonts w:hint="eastAsia" w:ascii="宋体" w:hAnsi="宋体" w:eastAsia="宋体" w:cs="宋体"/>
          <w:sz w:val="24"/>
          <w:szCs w:val="32"/>
        </w:rPr>
      </w:pPr>
    </w:p>
    <w:p>
      <w:pPr>
        <w:rPr>
          <w:rFonts w:hint="eastAsia" w:ascii="宋体" w:hAnsi="宋体" w:eastAsia="宋体" w:cs="宋体"/>
          <w:color w:val="0000FF"/>
          <w:sz w:val="24"/>
          <w:szCs w:val="32"/>
        </w:rPr>
      </w:pPr>
      <w:r>
        <w:rPr>
          <w:rFonts w:hint="eastAsia" w:ascii="宋体" w:hAnsi="宋体" w:eastAsia="宋体" w:cs="宋体"/>
          <w:color w:val="0000FF"/>
          <w:sz w:val="24"/>
          <w:szCs w:val="32"/>
        </w:rPr>
        <w:t>5. service</w:t>
      </w:r>
    </w:p>
    <w:p>
      <w:pPr>
        <w:rPr>
          <w:rFonts w:hint="eastAsia" w:ascii="宋体" w:hAnsi="宋体" w:eastAsia="宋体" w:cs="宋体"/>
          <w:sz w:val="24"/>
          <w:szCs w:val="32"/>
        </w:rPr>
      </w:pPr>
      <w:r>
        <w:rPr>
          <w:rFonts w:hint="eastAsia" w:ascii="宋体" w:hAnsi="宋体" w:eastAsia="宋体" w:cs="宋体"/>
          <w:sz w:val="24"/>
          <w:szCs w:val="32"/>
        </w:rPr>
        <w:t>服务层，用于实现业务逻辑。它通常会调用 mapper 层来进行数据库操作，并处理更复杂的业务逻辑。服务层可以被控制器层调用，并返回处理结果。在 Spring 中，我们使用 @Service 注解来定义一个服务。</w:t>
      </w:r>
    </w:p>
    <w:p>
      <w:pPr>
        <w:rPr>
          <w:rFonts w:hint="eastAsia" w:ascii="宋体" w:hAnsi="宋体" w:eastAsia="宋体" w:cs="宋体"/>
          <w:sz w:val="24"/>
          <w:szCs w:val="32"/>
        </w:rPr>
      </w:pPr>
    </w:p>
    <w:p>
      <w:pPr>
        <w:rPr>
          <w:rFonts w:hint="eastAsia" w:ascii="宋体" w:hAnsi="宋体" w:eastAsia="宋体" w:cs="宋体"/>
          <w:color w:val="FF0000"/>
          <w:sz w:val="24"/>
          <w:szCs w:val="32"/>
        </w:rPr>
      </w:pPr>
      <w:r>
        <w:rPr>
          <w:rFonts w:hint="eastAsia" w:ascii="宋体" w:hAnsi="宋体" w:eastAsia="宋体" w:cs="宋体"/>
          <w:color w:val="FF0000"/>
          <w:sz w:val="24"/>
          <w:szCs w:val="32"/>
        </w:rPr>
        <w:t>联系：</w:t>
      </w:r>
    </w:p>
    <w:p>
      <w:pPr>
        <w:rPr>
          <w:rFonts w:hint="eastAsia" w:ascii="宋体" w:hAnsi="宋体" w:eastAsia="宋体" w:cs="宋体"/>
          <w:sz w:val="24"/>
          <w:szCs w:val="32"/>
        </w:rPr>
      </w:pPr>
      <w:r>
        <w:rPr>
          <w:rFonts w:hint="eastAsia" w:ascii="宋体" w:hAnsi="宋体" w:eastAsia="宋体" w:cs="宋体"/>
          <w:sz w:val="24"/>
          <w:szCs w:val="32"/>
        </w:rPr>
        <w:t>通常，用户的请求首先到达 controller 层。controller 层会调用 service 层来处理业务逻辑。service 层则会与 mapper 层交互，进行数据库的 CRUD 操作。数据通常以 POJO 的形式在各层之间传递。config 层则提供全局的配置和支持。这些层次结构共同构成了一个完整的 Web 应用程序。</w:t>
      </w:r>
    </w:p>
    <w:p>
      <w:pPr>
        <w:rPr>
          <w:rFonts w:ascii="宋体" w:hAnsi="宋体" w:eastAsia="宋体" w:cs="宋体"/>
          <w:sz w:val="24"/>
          <w:szCs w:val="24"/>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控制器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81270" cy="3509645"/>
            <wp:effectExtent l="0" t="0" r="889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081270" cy="3509645"/>
                    </a:xfrm>
                    <a:prstGeom prst="rect">
                      <a:avLst/>
                    </a:prstGeom>
                    <a:noFill/>
                    <a:ln w="9525">
                      <a:noFill/>
                    </a:ln>
                  </pic:spPr>
                </pic:pic>
              </a:graphicData>
            </a:graphic>
          </wp:inline>
        </w:drawing>
      </w:r>
    </w:p>
    <w:p>
      <w:pPr>
        <w:rPr>
          <w:rFonts w:hint="eastAsia" w:ascii="宋体" w:hAnsi="宋体" w:eastAsia="宋体" w:cs="宋体"/>
          <w:b/>
          <w:bCs/>
          <w:sz w:val="24"/>
          <w:szCs w:val="32"/>
        </w:rPr>
      </w:pPr>
      <w:r>
        <w:rPr>
          <w:rFonts w:hint="eastAsia" w:ascii="宋体" w:hAnsi="宋体" w:eastAsia="宋体" w:cs="宋体"/>
          <w:b/>
          <w:bCs/>
          <w:sz w:val="24"/>
          <w:szCs w:val="24"/>
          <w:lang w:val="en-US" w:eastAsia="zh-CN"/>
        </w:rPr>
        <w:t>@RestController的用法</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10150" cy="3529965"/>
            <wp:effectExtent l="0" t="0" r="381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010150" cy="352996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路由映射</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RequestMapping注解主要负责URL的路由映射。它可以添加在Controller</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类或者具体的方法上。</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如果添加在Controller类上，则这个Controller中的所有路由映射都将会加上此映射规则，如果添加在方法上，则只对当前方法生效。</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@RequestMapping注解包含很多属性参数来定义HTTP的请求映射规则。常用的属性参数如下:</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value:请求URL的路径，支持URL模板、正则表达式</w:t>
      </w:r>
    </w:p>
    <w:p>
      <w:pPr>
        <w:numPr>
          <w:ilvl w:val="0"/>
          <w:numId w:val="1"/>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method: HTTP请求方法</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4873625" cy="3328670"/>
            <wp:effectExtent l="0" t="0" r="317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4873625" cy="3328670"/>
                    </a:xfrm>
                    <a:prstGeom prst="rect">
                      <a:avLst/>
                    </a:prstGeom>
                    <a:noFill/>
                    <a:ln w="9525">
                      <a:noFill/>
                    </a:ln>
                  </pic:spPr>
                </pic:pic>
              </a:graphicData>
            </a:graphic>
          </wp:inline>
        </w:drawing>
      </w:r>
    </w:p>
    <w:p>
      <w:pPr>
        <w:numPr>
          <w:ilvl w:val="0"/>
          <w:numId w:val="0"/>
        </w:numPr>
        <w:ind w:leftChars="0"/>
        <w:rPr>
          <w:rFonts w:ascii="宋体" w:hAnsi="宋体" w:eastAsia="宋体" w:cs="宋体"/>
          <w:sz w:val="24"/>
          <w:szCs w:val="24"/>
        </w:rPr>
      </w:pPr>
    </w:p>
    <w:p>
      <w:pPr>
        <w:numPr>
          <w:ilvl w:val="0"/>
          <w:numId w:val="0"/>
        </w:numP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Method匹配</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485640" cy="3089910"/>
            <wp:effectExtent l="0" t="0" r="10160" b="381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485640" cy="3089910"/>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p>
    <w:p>
      <w:pPr>
        <w:rPr>
          <w:rFonts w:hint="default" w:ascii="宋体" w:hAnsi="宋体" w:eastAsia="宋体" w:cs="宋体"/>
          <w:sz w:val="18"/>
          <w:szCs w:val="18"/>
          <w:lang w:val="en-US" w:eastAsia="zh-CN"/>
        </w:rPr>
      </w:pP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使用Swagger生成Web API 文档</w:t>
      </w:r>
    </w:p>
    <w:p>
      <w:pP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依赖</w:t>
      </w:r>
      <w:r>
        <w:rPr>
          <w:rFonts w:hint="eastAsia" w:ascii="宋体" w:hAnsi="宋体" w:eastAsia="宋体" w:cs="宋体"/>
          <w:sz w:val="18"/>
          <w:szCs w:val="18"/>
          <w:lang w:val="en-US" w:eastAsia="zh-CN"/>
        </w:rPr>
        <w: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&lt;dependency&gt;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&lt;groupId&gt;io.springfox&lt;/groupId&gt;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&lt;artifactId&gt;springfox-swagger-ui&lt;/artifactId&gt;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&lt;version&gt;2.9.2&lt;/version&gt;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&lt;/dependency&gt;</w:t>
      </w:r>
    </w:p>
    <w:p>
      <w:pPr>
        <w:rPr>
          <w:rFonts w:hint="default" w:ascii="宋体" w:hAnsi="宋体" w:eastAsia="宋体" w:cs="宋体"/>
          <w:sz w:val="18"/>
          <w:szCs w:val="18"/>
          <w:lang w:val="en-US" w:eastAsia="zh-CN"/>
        </w:rPr>
      </w:pP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&lt;dependency&gt;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&lt;groupId&gt;io.springfox&lt;/groupId&gt;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&lt;artifactId&gt;springfox-swagger2&lt;/artifactId&gt;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&lt;version&gt;2.9.2&lt;/version&gt;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&lt;/dependency&gt;</w:t>
      </w:r>
    </w:p>
    <w:p>
      <w:pPr>
        <w:rPr>
          <w:rFonts w:hint="default"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配置</w:t>
      </w:r>
      <w:r>
        <w:rPr>
          <w:rFonts w:hint="eastAsia" w:ascii="宋体" w:hAnsi="宋体" w:eastAsia="宋体" w:cs="宋体"/>
          <w:sz w:val="18"/>
          <w:szCs w:val="18"/>
          <w:lang w:val="en-US" w:eastAsia="zh-CN"/>
        </w:rPr>
        <w:t>Swagger （放在config里面）</w:t>
      </w:r>
    </w:p>
    <w:p>
      <w:pPr>
        <w:rPr>
          <w:rFonts w:hint="default" w:ascii="宋体" w:hAnsi="宋体" w:eastAsia="宋体" w:cs="宋体"/>
          <w:sz w:val="18"/>
          <w:szCs w:val="18"/>
          <w:lang w:val="en-US" w:eastAsia="zh-CN"/>
        </w:rPr>
      </w:pP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@Configuration//告诉Spring容器，这个类是一个配置类</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@EnableSwagger2 //启用Swagger2功能</w:t>
      </w:r>
    </w:p>
    <w:p>
      <w:pPr>
        <w:rPr>
          <w:rFonts w:hint="default" w:ascii="宋体" w:hAnsi="宋体" w:eastAsia="宋体" w:cs="宋体"/>
          <w:sz w:val="18"/>
          <w:szCs w:val="18"/>
          <w:lang w:val="en-US" w:eastAsia="zh-CN"/>
        </w:rPr>
      </w:pP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public class Swagger2Config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@Bean</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public Docket createRestApi()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return new Docket(DocumentationType.SWAGGER_2)</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.apiInfo(apiInfo())</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.select()</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com包下所有API都交给Swagger2管理</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.apis(RequestHandlerSelectors.basePackage( "com"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.paths(PathSelectors.any() ).build();</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AP工文档页面显示信息</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private ApiInfo apiInfo()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return new ApiInfoBuilder()</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.title("演示项目API")//标题</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.description("学习Swagger2的演示项目")//描述</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//.version("1.0");</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.build();</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最后通过 </w:t>
      </w:r>
      <w:r>
        <w:rPr>
          <w:rFonts w:hint="default" w:ascii="宋体" w:hAnsi="宋体" w:eastAsia="宋体" w:cs="宋体"/>
          <w:sz w:val="18"/>
          <w:szCs w:val="18"/>
          <w:lang w:val="en-US" w:eastAsia="zh-CN"/>
        </w:rPr>
        <w:t xml:space="preserve">http://127.0.0.1:8080/swagger-ui.html </w:t>
      </w:r>
      <w:r>
        <w:rPr>
          <w:rFonts w:hint="eastAsia" w:ascii="宋体" w:hAnsi="宋体" w:eastAsia="宋体" w:cs="宋体"/>
          <w:sz w:val="18"/>
          <w:szCs w:val="18"/>
          <w:lang w:val="en-US" w:eastAsia="zh-CN"/>
        </w:rPr>
        <w:t xml:space="preserve"> </w:t>
      </w:r>
      <w:r>
        <w:rPr>
          <w:rFonts w:hint="default" w:ascii="宋体" w:hAnsi="宋体" w:eastAsia="宋体" w:cs="宋体"/>
          <w:sz w:val="18"/>
          <w:szCs w:val="18"/>
          <w:lang w:val="en-US" w:eastAsia="zh-CN"/>
        </w:rPr>
        <w:t>可以查看接口</w:t>
      </w:r>
      <w:r>
        <w:rPr>
          <w:rFonts w:hint="eastAsia" w:ascii="宋体" w:hAnsi="宋体" w:eastAsia="宋体" w:cs="宋体"/>
          <w:sz w:val="18"/>
          <w:szCs w:val="18"/>
          <w:lang w:val="en-US" w:eastAsia="zh-CN"/>
        </w:rPr>
        <w:t>api</w:t>
      </w:r>
    </w:p>
    <w:p>
      <w:pPr>
        <w:rPr>
          <w:rFonts w:hint="eastAsia" w:ascii="宋体" w:hAnsi="宋体" w:eastAsia="宋体" w:cs="宋体"/>
          <w:sz w:val="18"/>
          <w:szCs w:val="18"/>
          <w:lang w:val="en-US" w:eastAsia="zh-CN"/>
        </w:rPr>
      </w:pPr>
    </w:p>
    <w:p>
      <w:pPr>
        <w:rPr>
          <w:rFonts w:ascii="宋体" w:hAnsi="宋体" w:eastAsia="宋体" w:cs="宋体"/>
          <w:sz w:val="24"/>
          <w:szCs w:val="24"/>
        </w:rPr>
      </w:pPr>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jc w:val="left"/>
        <w:rPr>
          <w:lang w:val="en-US" w:eastAsia="zh-CN"/>
        </w:rPr>
      </w:pPr>
    </w:p>
    <w:p>
      <w:pPr>
        <w:bidi w:val="0"/>
        <w:jc w:val="left"/>
        <w:rPr>
          <w:rFonts w:hint="eastAsia"/>
          <w:b/>
          <w:bCs/>
          <w:lang w:val="en-US" w:eastAsia="zh-CN"/>
        </w:rPr>
      </w:pPr>
      <w:r>
        <w:rPr>
          <w:rFonts w:hint="eastAsia"/>
          <w:b/>
          <w:bCs/>
          <w:lang w:val="en-US" w:eastAsia="zh-CN"/>
        </w:rPr>
        <w:t>Swagger常用注解</w:t>
      </w:r>
    </w:p>
    <w:p>
      <w:pPr>
        <w:bidi w:val="0"/>
        <w:jc w:val="left"/>
        <w:rPr>
          <w:lang w:val="en-US" w:eastAsia="zh-CN"/>
        </w:rPr>
      </w:pPr>
      <w:r>
        <w:rPr>
          <w:rFonts w:hint="eastAsia"/>
          <w:lang w:val="en-US" w:eastAsia="zh-CN"/>
        </w:rPr>
        <w:t>Swagger提供了一系列注解来描述接口信息，包括接口说明、请求方法、请求参数、返回信息等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068570" cy="447421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rcRect l="33200" t="25371" r="28534" b="86"/>
                    <a:stretch>
                      <a:fillRect/>
                    </a:stretch>
                  </pic:blipFill>
                  <pic:spPr>
                    <a:xfrm>
                      <a:off x="0" y="0"/>
                      <a:ext cx="5068570" cy="4474210"/>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SpringBoot跨域问题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宋体" w:hAnsi="宋体" w:eastAsia="宋体" w:cs="宋体"/>
          <w:kern w:val="2"/>
          <w:sz w:val="22"/>
          <w:szCs w:val="22"/>
          <w:lang w:val="en-US" w:eastAsia="zh-CN" w:bidi="ar-SA"/>
        </w:rPr>
      </w:pPr>
      <w:r>
        <w:rPr>
          <w:rFonts w:hint="default" w:ascii="宋体" w:hAnsi="宋体" w:eastAsia="宋体" w:cs="宋体"/>
          <w:kern w:val="2"/>
          <w:sz w:val="22"/>
          <w:szCs w:val="22"/>
          <w:lang w:val="en-US" w:eastAsia="zh-CN" w:bidi="ar-SA"/>
        </w:rPr>
        <w:t>SpringBoot跨域问题的根源在于浏览器的</w:t>
      </w:r>
      <w:r>
        <w:rPr>
          <w:rFonts w:hint="default" w:ascii="宋体" w:hAnsi="宋体" w:eastAsia="宋体" w:cs="宋体"/>
          <w:b/>
          <w:bCs/>
          <w:kern w:val="2"/>
          <w:sz w:val="22"/>
          <w:szCs w:val="22"/>
          <w:lang w:val="en-US" w:eastAsia="zh-CN" w:bidi="ar-SA"/>
        </w:rPr>
        <w:t>同源策略</w:t>
      </w:r>
      <w:r>
        <w:rPr>
          <w:rFonts w:hint="default" w:ascii="宋体" w:hAnsi="宋体" w:eastAsia="宋体" w:cs="宋体"/>
          <w:kern w:val="2"/>
          <w:sz w:val="22"/>
          <w:szCs w:val="22"/>
          <w:lang w:val="en-US" w:eastAsia="zh-CN" w:bidi="ar-SA"/>
        </w:rPr>
        <w:t>（Same-Origin Policy）。同源策略是浏览器的一种安全机制，</w:t>
      </w:r>
      <w:r>
        <w:rPr>
          <w:rFonts w:hint="default" w:ascii="宋体" w:hAnsi="宋体" w:eastAsia="宋体" w:cs="宋体"/>
          <w:b/>
          <w:bCs/>
          <w:kern w:val="2"/>
          <w:sz w:val="22"/>
          <w:szCs w:val="22"/>
          <w:lang w:val="en-US" w:eastAsia="zh-CN" w:bidi="ar-SA"/>
        </w:rPr>
        <w:t>它限制了一个网页上的文档或脚本如何与不同源（即不同协议、主机或端口）的资源进行交互</w:t>
      </w:r>
      <w:r>
        <w:rPr>
          <w:rFonts w:hint="default" w:ascii="宋体" w:hAnsi="宋体" w:eastAsia="宋体" w:cs="宋体"/>
          <w:kern w:val="2"/>
          <w:sz w:val="22"/>
          <w:szCs w:val="22"/>
          <w:lang w:val="en-US" w:eastAsia="zh-CN" w:bidi="ar-SA"/>
        </w:rPr>
        <w:t>。这种限制的目的是为了防止恶意网站执行可能危害用户的跨站脚本攻击（Cross-Site Scripting，XSS）。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宋体" w:hAnsi="宋体" w:eastAsia="宋体" w:cs="宋体"/>
          <w:kern w:val="2"/>
          <w:sz w:val="22"/>
          <w:szCs w:val="22"/>
          <w:lang w:val="en-US" w:eastAsia="zh-CN" w:bidi="ar-SA"/>
        </w:rPr>
      </w:pPr>
      <w:r>
        <w:rPr>
          <w:rFonts w:hint="default" w:ascii="宋体" w:hAnsi="宋体" w:eastAsia="宋体" w:cs="宋体"/>
          <w:kern w:val="2"/>
          <w:sz w:val="22"/>
          <w:szCs w:val="22"/>
          <w:lang w:val="en-US" w:eastAsia="zh-CN" w:bidi="ar-SA"/>
        </w:rPr>
        <w:t>在SpringBoot应用中，当我们尝试从一个源（例如域名A）的页面通过Ajax请求访问另一个源（例如域名B）的资源时，浏览器会因为同源策略的限制而阻止这种跨域请求，从而导致跨域问题的出现。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宋体" w:hAnsi="宋体" w:eastAsia="宋体" w:cs="宋体"/>
          <w:kern w:val="2"/>
          <w:sz w:val="22"/>
          <w:szCs w:val="22"/>
          <w:lang w:val="en-US" w:eastAsia="zh-CN" w:bidi="ar-SA"/>
        </w:rPr>
      </w:pPr>
      <w:r>
        <w:rPr>
          <w:rFonts w:hint="default" w:ascii="宋体" w:hAnsi="宋体" w:eastAsia="宋体" w:cs="宋体"/>
          <w:kern w:val="2"/>
          <w:sz w:val="22"/>
          <w:szCs w:val="22"/>
          <w:lang w:val="en-US" w:eastAsia="zh-CN" w:bidi="ar-SA"/>
        </w:rPr>
        <w:t>为了解决这个问题，SpringBoot提供了CORS（跨域资源共享，Cross</w:t>
      </w:r>
      <w:bookmarkStart w:id="0" w:name="_GoBack"/>
      <w:bookmarkEnd w:id="0"/>
      <w:r>
        <w:rPr>
          <w:rFonts w:hint="default" w:ascii="宋体" w:hAnsi="宋体" w:eastAsia="宋体" w:cs="宋体"/>
          <w:kern w:val="2"/>
          <w:sz w:val="22"/>
          <w:szCs w:val="22"/>
          <w:lang w:val="en-US" w:eastAsia="zh-CN" w:bidi="ar-SA"/>
        </w:rPr>
        <w:t>-Origin Resource Sharing）支持。CORS是一种W3C标准，它允许服务器声明哪些源是合法的，从而使得跨域请求得以正常进行。在SpringBoot应用中，我们可以通过配置CORS来允许特定的源进行跨域请求，从而解决跨域问题。</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92407"/>
    <w:multiLevelType w:val="singleLevel"/>
    <w:tmpl w:val="9D99240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wYmE0OTYyZDU3MjQ1MDY4NmJlM2VhYWE0YWI2ZTQifQ=="/>
  </w:docVars>
  <w:rsids>
    <w:rsidRoot w:val="00000000"/>
    <w:rsid w:val="0EFE244D"/>
    <w:rsid w:val="4AB26E1A"/>
    <w:rsid w:val="4E0A0EF3"/>
    <w:rsid w:val="59F01E65"/>
    <w:rsid w:val="60D379A2"/>
    <w:rsid w:val="737B3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Lines="0" w:beforeAutospacing="0" w:afterLines="0" w:afterAutospacing="0" w:line="240" w:lineRule="auto"/>
      <w:outlineLvl w:val="2"/>
    </w:pPr>
    <w:rPr>
      <w:rFonts w:eastAsia="宋体" w:asciiTheme="minorAscii" w:hAnsiTheme="minorAscii"/>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2023-11-13T13:49:00Z</dcterms:created>
  <dc:creator>33632</dc:creator>
  <cp:lastModifiedBy>枫林听雨</cp:lastModifiedBy>
  <dcterms:modified xsi:type="dcterms:W3CDTF">2023-11-14T14:31:39Z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D1793EEB24C44C0F8CE2F842D7FBF038_12</vt:lpwstr>
  </property>
</Properties>
</file>