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whose positions and speeds vary over time. This makes decision making challenging because an autonomous vehicle has to consider both itself and other vehicles to ensure safe driving while responding to unpredictable situations.</w:t>
      </w:r>
    </w:p>
    <w:p w14:paraId="5CA179CB" w14:textId="5D0AF5D9" w:rsidR="00C4194E" w:rsidRDefault="00C4194E" w:rsidP="66812765">
      <w:pPr>
        <w:rPr>
          <w:lang w:val="en-GB"/>
        </w:rPr>
      </w:pPr>
      <w:r>
        <w:t>Reinforcement Learning (RL) is well suited to this type of problem because it trains an agent to make sequential decisions through interactions with the environment. In this field, an RL agent can learn behaviours such as overtaking, lane keeping and collision avoidance through rewards for desirable actions and penalties for undesirable actions. Proximal Policy Optimisation (PPO) is commonly used in RL because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is that standard PPO does not explicitly account for uncertainty. This means the policy may select actions without considering how uncertain the model is, which could lead to collisions in unfamiliar situations where the agent has limited experience. This motivates the use of Monte Carlo dropout as a lightweight method for estimating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not have seen during training. In unfamiliar situations, overconfident decisions can result in collisions or unstable driving behaviour. Therefore, an autonomous driving policy should also take into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 not show how confident the critic network is in its prediction. If the critic produces an unreliable value estimate in a particular traffic scenario, the agent may receive an inaccurate learning signal, which can lead to unsafe driving behaviour during training.</w:t>
      </w:r>
    </w:p>
    <w:p w14:paraId="2A3730BB" w14:textId="001C96BB" w:rsidR="00056182" w:rsidRDefault="00056182" w:rsidP="66812765">
      <w:pPr>
        <w:rPr>
          <w:lang w:val="en-GB"/>
        </w:rPr>
      </w:pPr>
      <w:r>
        <w:t>This creates a problem because the agent may continue learning from uncertain value estimates without a mechanism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an uncertainty approximation. The uncertainty approximation is used in training as a reward penalty, and this agent is then compared against the baseline using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obtain an estimate of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the critic’s uncertainty during PPO training improve safety compared with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The final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that allows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these advantages, PPO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permutation-invariant representation, the choice of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increase collision risk. In contrast, max pooling preserves the strongest feature responses across the set, making it better suited to retaining dominant signals. For traffic-based decision making, a combination of both mean and max pooling may provide a richer final representation by capturing both a summary of the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when the model must operate over high-dimensional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strong potential in autonomous driving, while also highlighting the importance of both state representation and uncertainty-aware decision making.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F48694D" w14:textId="77777777" w:rsidR="004D32A1" w:rsidRDefault="00980273">
            <w:r>
              <w:t>Clements et al.</w:t>
            </w:r>
          </w:p>
        </w:tc>
        <w:tc>
          <w:tcPr>
            <w:tcW w:w="2124" w:type="dxa"/>
          </w:tcPr>
          <w:p w14:paraId="17FCB805" w14:textId="77777777" w:rsidR="004D32A1" w:rsidRDefault="00980273">
            <w: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57741324" w14:textId="66077CE5" w:rsidR="006F59A2" w:rsidRDefault="00166F64" w:rsidP="00166F64">
      <w:pPr>
        <w:pStyle w:val="Heading3"/>
      </w:pPr>
      <w:r>
        <w:t>Observation Space</w:t>
      </w:r>
    </w:p>
    <w:p w14:paraId="6D53F9E5" w14:textId="3943A58F" w:rsidR="007555E5" w:rsidRDefault="00166F64" w:rsidP="003C515F">
      <w:r>
        <w:t>The observation tensor contained the ego vehicle and nearby vehicles, with each vehicle represented by</w:t>
      </w:r>
      <w:r w:rsidR="00A3530C">
        <w:t xml:space="preserve"> features including presence, relative x-position, relative y-position</w:t>
      </w:r>
      <w:r w:rsidR="00E5604F">
        <w:t>, x-velocity and y-velocity. These features were arranged into a fixed</w:t>
      </w:r>
      <w:r w:rsidR="00223AAB">
        <w:t>-size input</w:t>
      </w:r>
      <w:r w:rsidR="00925EAE">
        <w:t xml:space="preserve"> so that each model so the model receives the same input. For the Deep Sets</w:t>
      </w:r>
      <w:r w:rsidR="000B4489">
        <w:t xml:space="preserve"> and self-attention architectures</w:t>
      </w:r>
      <w:r w:rsidR="00E5422F">
        <w:t>, the observation was transformed into a set of vehicle f</w:t>
      </w:r>
      <w:r w:rsidR="00321AC3">
        <w:t>eatures vectors. On the contrary, the MLP used a flattened observation vector instead</w:t>
      </w:r>
      <w:r w:rsidR="008309D7">
        <w:t>.</w:t>
      </w:r>
    </w:p>
    <w:tbl>
      <w:tblPr>
        <w:tblStyle w:val="TableGrid"/>
        <w:tblW w:w="0" w:type="auto"/>
        <w:tblLook w:val="04A0" w:firstRow="1" w:lastRow="0" w:firstColumn="1" w:lastColumn="0" w:noHBand="0" w:noVBand="1"/>
      </w:tblPr>
      <w:tblGrid>
        <w:gridCol w:w="2831"/>
        <w:gridCol w:w="2832"/>
        <w:gridCol w:w="2832"/>
      </w:tblGrid>
      <w:tr w:rsidR="00B02304" w14:paraId="58C7132A" w14:textId="77777777" w:rsidTr="00B02304">
        <w:tc>
          <w:tcPr>
            <w:tcW w:w="2831" w:type="dxa"/>
          </w:tcPr>
          <w:p w14:paraId="4AA6B22A" w14:textId="2145C54A" w:rsidR="00B02304" w:rsidRDefault="00B02304" w:rsidP="003C515F">
            <w:r>
              <w:lastRenderedPageBreak/>
              <w:t>Model</w:t>
            </w:r>
          </w:p>
        </w:tc>
        <w:tc>
          <w:tcPr>
            <w:tcW w:w="2832" w:type="dxa"/>
          </w:tcPr>
          <w:p w14:paraId="780DD83C" w14:textId="56D0DAA4" w:rsidR="00B02304" w:rsidRDefault="00B02304" w:rsidP="003C515F">
            <w:r>
              <w:t>Representation</w:t>
            </w:r>
          </w:p>
        </w:tc>
        <w:tc>
          <w:tcPr>
            <w:tcW w:w="2832" w:type="dxa"/>
          </w:tcPr>
          <w:p w14:paraId="462D73FA" w14:textId="4FB3E992" w:rsidR="00B02304" w:rsidRDefault="00303A0E" w:rsidP="003C515F">
            <w:r>
              <w:t>Main laye</w:t>
            </w:r>
            <w:r w:rsidR="00634F6E">
              <w:t>rs</w:t>
            </w:r>
          </w:p>
        </w:tc>
      </w:tr>
      <w:tr w:rsidR="00B02304" w14:paraId="49512488" w14:textId="77777777" w:rsidTr="00B02304">
        <w:tc>
          <w:tcPr>
            <w:tcW w:w="2831" w:type="dxa"/>
          </w:tcPr>
          <w:p w14:paraId="683707D3" w14:textId="68BAA751" w:rsidR="00B02304" w:rsidRDefault="00B02304" w:rsidP="003C515F">
            <w:r>
              <w:t>Basic MLP</w:t>
            </w:r>
          </w:p>
        </w:tc>
        <w:tc>
          <w:tcPr>
            <w:tcW w:w="2832" w:type="dxa"/>
          </w:tcPr>
          <w:p w14:paraId="22341421" w14:textId="6115AD7B" w:rsidR="00B02304" w:rsidRDefault="00B02304" w:rsidP="003C515F">
            <w:r>
              <w:t>Flattened observation</w:t>
            </w:r>
          </w:p>
        </w:tc>
        <w:tc>
          <w:tcPr>
            <w:tcW w:w="2832" w:type="dxa"/>
          </w:tcPr>
          <w:p w14:paraId="42F4EDBC" w14:textId="7F445E85" w:rsidR="00B02304" w:rsidRDefault="00634F6E" w:rsidP="003C515F">
            <w:r>
              <w:t xml:space="preserve">Linear layers with </w:t>
            </w:r>
            <w:proofErr w:type="spellStart"/>
            <w:r>
              <w:t>ReLU</w:t>
            </w:r>
            <w:proofErr w:type="spellEnd"/>
          </w:p>
        </w:tc>
      </w:tr>
      <w:tr w:rsidR="00B02304" w14:paraId="3A3261D7" w14:textId="77777777" w:rsidTr="00B02304">
        <w:tc>
          <w:tcPr>
            <w:tcW w:w="2831" w:type="dxa"/>
          </w:tcPr>
          <w:p w14:paraId="48F34A13" w14:textId="1179411A" w:rsidR="00B02304" w:rsidRDefault="00B02304" w:rsidP="003C515F">
            <w:r>
              <w:t>Deep Sets mean</w:t>
            </w:r>
          </w:p>
        </w:tc>
        <w:tc>
          <w:tcPr>
            <w:tcW w:w="2832" w:type="dxa"/>
          </w:tcPr>
          <w:p w14:paraId="386D9E7C" w14:textId="3AFCA09C" w:rsidR="00B02304" w:rsidRDefault="00303A0E" w:rsidP="003C515F">
            <w:r>
              <w:t>Vehicle set embeddings</w:t>
            </w:r>
          </w:p>
        </w:tc>
        <w:tc>
          <w:tcPr>
            <w:tcW w:w="2832" w:type="dxa"/>
          </w:tcPr>
          <w:p w14:paraId="6065BDE2" w14:textId="3241FDD1" w:rsidR="00B02304" w:rsidRDefault="00500F92" w:rsidP="003C515F">
            <w:r>
              <w:t>Shared encoder + mean pooling</w:t>
            </w:r>
          </w:p>
        </w:tc>
      </w:tr>
      <w:tr w:rsidR="00B02304" w14:paraId="66A082E1" w14:textId="77777777" w:rsidTr="00B02304">
        <w:tc>
          <w:tcPr>
            <w:tcW w:w="2831" w:type="dxa"/>
          </w:tcPr>
          <w:p w14:paraId="39E04DAC" w14:textId="30FE8CBD" w:rsidR="00B02304" w:rsidRDefault="00B02304" w:rsidP="003C515F">
            <w:r>
              <w:t>Deep Sets mean+max</w:t>
            </w:r>
          </w:p>
        </w:tc>
        <w:tc>
          <w:tcPr>
            <w:tcW w:w="2832" w:type="dxa"/>
          </w:tcPr>
          <w:p w14:paraId="6D108DC8" w14:textId="7890F8D6" w:rsidR="00B02304" w:rsidRDefault="00303A0E" w:rsidP="003C515F">
            <w:r>
              <w:t>Vehicle set embeddings</w:t>
            </w:r>
          </w:p>
        </w:tc>
        <w:tc>
          <w:tcPr>
            <w:tcW w:w="2832" w:type="dxa"/>
          </w:tcPr>
          <w:p w14:paraId="2F1C2ABE" w14:textId="5F128DAA" w:rsidR="00B02304" w:rsidRDefault="00500F92" w:rsidP="003C515F">
            <w:r>
              <w:t>Shared encoder + mean and max pooling</w:t>
            </w:r>
          </w:p>
        </w:tc>
      </w:tr>
      <w:tr w:rsidR="00B02304" w14:paraId="10A8D991" w14:textId="77777777" w:rsidTr="00B02304">
        <w:tc>
          <w:tcPr>
            <w:tcW w:w="2831" w:type="dxa"/>
          </w:tcPr>
          <w:p w14:paraId="36C9D2FF" w14:textId="4872200B" w:rsidR="00B02304" w:rsidRDefault="00B02304" w:rsidP="003C515F">
            <w:r>
              <w:t>Self-attention</w:t>
            </w:r>
          </w:p>
        </w:tc>
        <w:tc>
          <w:tcPr>
            <w:tcW w:w="2832" w:type="dxa"/>
          </w:tcPr>
          <w:p w14:paraId="77B051A2" w14:textId="428C1EBF" w:rsidR="00B02304" w:rsidRDefault="00303A0E" w:rsidP="003C515F">
            <w:r>
              <w:t>Vehicle embeddings</w:t>
            </w:r>
          </w:p>
        </w:tc>
        <w:tc>
          <w:tcPr>
            <w:tcW w:w="2832" w:type="dxa"/>
          </w:tcPr>
          <w:p w14:paraId="42389B41" w14:textId="7A9E9BF0" w:rsidR="00B02304" w:rsidRDefault="00500F92" w:rsidP="003C515F">
            <w:r>
              <w:t>Attention layer + policy head</w:t>
            </w:r>
          </w:p>
        </w:tc>
      </w:tr>
    </w:tbl>
    <w:p w14:paraId="0C534EDF" w14:textId="16075672" w:rsidR="007555E5" w:rsidRDefault="0086030B" w:rsidP="003C515F">
      <w:r>
        <w:t>The same output</w:t>
      </w:r>
      <w:r w:rsidR="00AA073E">
        <w:t xml:space="preserve"> heads were used across all models so that differences in performance</w:t>
      </w:r>
      <w:r w:rsidR="00901211">
        <w:t xml:space="preserve"> were mostly due to the backbone architecture rather than the </w:t>
      </w:r>
      <w:r w:rsidR="004B2B45">
        <w:t>action output structure.</w:t>
      </w:r>
    </w:p>
    <w:p w14:paraId="13482DC7" w14:textId="182C093C" w:rsidR="00CA1D9C" w:rsidRDefault="00CA1D9C" w:rsidP="00CA1D9C">
      <w:pPr>
        <w:pStyle w:val="Heading3"/>
      </w:pPr>
      <w:r>
        <w:t>Reward Function</w:t>
      </w:r>
    </w:p>
    <w:p w14:paraId="7D5BA373" w14:textId="6D2E5734" w:rsidR="00C11C78" w:rsidRDefault="006C6BC6" w:rsidP="00C11C78">
      <w:pPr>
        <w:rPr>
          <w:lang w:val="en-GB"/>
        </w:rPr>
      </w:pPr>
      <w:r>
        <w:rPr>
          <w:lang w:val="en-GB"/>
        </w:rPr>
        <w:t>The reward signal was provided by the highway-env environment</w:t>
      </w:r>
      <w:r w:rsidR="0011422A">
        <w:rPr>
          <w:lang w:val="en-GB"/>
        </w:rPr>
        <w:t xml:space="preserve">, with the configuration adjusted to match the aims of this project. </w:t>
      </w:r>
      <w:r w:rsidR="00E924AE">
        <w:rPr>
          <w:lang w:val="en-GB"/>
        </w:rPr>
        <w:t>The reward encouraged the age</w:t>
      </w:r>
      <w:r w:rsidR="00917DBE">
        <w:rPr>
          <w:lang w:val="en-GB"/>
        </w:rPr>
        <w:t>nt to drive efficiently while penalising unsafe behaviour like</w:t>
      </w:r>
      <w:r w:rsidR="00D972F9">
        <w:rPr>
          <w:lang w:val="en-GB"/>
        </w:rPr>
        <w:t xml:space="preserve"> collisions and</w:t>
      </w:r>
      <w:r w:rsidR="002E076C">
        <w:rPr>
          <w:lang w:val="en-GB"/>
        </w:rPr>
        <w:t xml:space="preserve"> unnecessary lane changes</w:t>
      </w:r>
      <w:r w:rsidR="00DA4E94">
        <w:rPr>
          <w:lang w:val="en-GB"/>
        </w:rPr>
        <w:t xml:space="preserve">. The same reward configuration was used </w:t>
      </w:r>
      <w:r w:rsidR="005C7756">
        <w:rPr>
          <w:lang w:val="en-GB"/>
        </w:rPr>
        <w:t>across all models to ensure fair comparison.</w:t>
      </w:r>
    </w:p>
    <w:tbl>
      <w:tblPr>
        <w:tblStyle w:val="TableGrid"/>
        <w:tblW w:w="0" w:type="auto"/>
        <w:tblLook w:val="04A0" w:firstRow="1" w:lastRow="0" w:firstColumn="1" w:lastColumn="0" w:noHBand="0" w:noVBand="1"/>
      </w:tblPr>
      <w:tblGrid>
        <w:gridCol w:w="2831"/>
        <w:gridCol w:w="2832"/>
        <w:gridCol w:w="2832"/>
      </w:tblGrid>
      <w:tr w:rsidR="005746AD" w14:paraId="5177DB69" w14:textId="77777777" w:rsidTr="005746AD">
        <w:tc>
          <w:tcPr>
            <w:tcW w:w="2831" w:type="dxa"/>
          </w:tcPr>
          <w:p w14:paraId="2D03DC66" w14:textId="3982747F" w:rsidR="005746AD" w:rsidRDefault="005746AD" w:rsidP="00C11C78">
            <w:pPr>
              <w:rPr>
                <w:lang w:val="en-GB"/>
              </w:rPr>
            </w:pPr>
            <w:r>
              <w:rPr>
                <w:lang w:val="en-GB"/>
              </w:rPr>
              <w:t>Reward component</w:t>
            </w:r>
          </w:p>
        </w:tc>
        <w:tc>
          <w:tcPr>
            <w:tcW w:w="2832" w:type="dxa"/>
          </w:tcPr>
          <w:p w14:paraId="082AF0ED" w14:textId="35166F6C" w:rsidR="005746AD" w:rsidRDefault="00DA3B46" w:rsidP="00C11C78">
            <w:pPr>
              <w:rPr>
                <w:lang w:val="en-GB"/>
              </w:rPr>
            </w:pPr>
            <w:r>
              <w:rPr>
                <w:lang w:val="en-GB"/>
              </w:rPr>
              <w:t>Role in highway-env</w:t>
            </w:r>
          </w:p>
        </w:tc>
        <w:tc>
          <w:tcPr>
            <w:tcW w:w="2832" w:type="dxa"/>
          </w:tcPr>
          <w:p w14:paraId="72696C97" w14:textId="5739BDFE" w:rsidR="005746AD" w:rsidRDefault="00764AA2" w:rsidP="00C11C78">
            <w:pPr>
              <w:rPr>
                <w:lang w:val="en-GB"/>
              </w:rPr>
            </w:pPr>
            <w:r>
              <w:rPr>
                <w:lang w:val="en-GB"/>
              </w:rPr>
              <w:t>Intended effect</w:t>
            </w:r>
          </w:p>
        </w:tc>
      </w:tr>
      <w:tr w:rsidR="005746AD" w14:paraId="5FFA9F07" w14:textId="77777777" w:rsidTr="005746AD">
        <w:tc>
          <w:tcPr>
            <w:tcW w:w="2831" w:type="dxa"/>
          </w:tcPr>
          <w:p w14:paraId="7E291D0A" w14:textId="22B7D2AF" w:rsidR="005746AD" w:rsidRDefault="005746AD" w:rsidP="00C11C78">
            <w:pPr>
              <w:rPr>
                <w:lang w:val="en-GB"/>
              </w:rPr>
            </w:pPr>
            <w:r>
              <w:rPr>
                <w:lang w:val="en-GB"/>
              </w:rPr>
              <w:t>Speed reward</w:t>
            </w:r>
          </w:p>
        </w:tc>
        <w:tc>
          <w:tcPr>
            <w:tcW w:w="2832" w:type="dxa"/>
          </w:tcPr>
          <w:p w14:paraId="0A4BF6EE" w14:textId="2E14BDAB" w:rsidR="005746AD" w:rsidRDefault="00DA3B46" w:rsidP="00C11C78">
            <w:pPr>
              <w:rPr>
                <w:lang w:val="en-GB"/>
              </w:rPr>
            </w:pPr>
            <w:r>
              <w:rPr>
                <w:lang w:val="en-GB"/>
              </w:rPr>
              <w:t>Rewards maintaining an appropriate speed</w:t>
            </w:r>
          </w:p>
        </w:tc>
        <w:tc>
          <w:tcPr>
            <w:tcW w:w="2832" w:type="dxa"/>
          </w:tcPr>
          <w:p w14:paraId="1F4CCA53" w14:textId="5C2DCA01" w:rsidR="005746AD" w:rsidRDefault="00764AA2" w:rsidP="00C11C78">
            <w:pPr>
              <w:rPr>
                <w:lang w:val="en-GB"/>
              </w:rPr>
            </w:pPr>
            <w:r>
              <w:rPr>
                <w:lang w:val="en-GB"/>
              </w:rPr>
              <w:t>Encourages efficient progress along the highway</w:t>
            </w:r>
          </w:p>
        </w:tc>
      </w:tr>
      <w:tr w:rsidR="005746AD" w14:paraId="2B3C603B" w14:textId="77777777" w:rsidTr="005746AD">
        <w:tc>
          <w:tcPr>
            <w:tcW w:w="2831" w:type="dxa"/>
          </w:tcPr>
          <w:p w14:paraId="2CB3B752" w14:textId="47AE9CE6" w:rsidR="005746AD" w:rsidRDefault="005746AD" w:rsidP="00C11C78">
            <w:pPr>
              <w:rPr>
                <w:lang w:val="en-GB"/>
              </w:rPr>
            </w:pPr>
            <w:r>
              <w:rPr>
                <w:lang w:val="en-GB"/>
              </w:rPr>
              <w:t>Collision penalty</w:t>
            </w:r>
          </w:p>
        </w:tc>
        <w:tc>
          <w:tcPr>
            <w:tcW w:w="2832" w:type="dxa"/>
          </w:tcPr>
          <w:p w14:paraId="058C8E39" w14:textId="393A508C" w:rsidR="005746AD" w:rsidRDefault="00CF5716" w:rsidP="00C11C78">
            <w:pPr>
              <w:rPr>
                <w:lang w:val="en-GB"/>
              </w:rPr>
            </w:pPr>
            <w:r>
              <w:rPr>
                <w:lang w:val="en-GB"/>
              </w:rPr>
              <w:t xml:space="preserve">Penalises crashes </w:t>
            </w:r>
          </w:p>
        </w:tc>
        <w:tc>
          <w:tcPr>
            <w:tcW w:w="2832" w:type="dxa"/>
          </w:tcPr>
          <w:p w14:paraId="7C38D47B" w14:textId="2D1E0814" w:rsidR="005746AD" w:rsidRDefault="00764AA2" w:rsidP="00C11C78">
            <w:pPr>
              <w:rPr>
                <w:lang w:val="en-GB"/>
              </w:rPr>
            </w:pPr>
            <w:r>
              <w:rPr>
                <w:lang w:val="en-GB"/>
              </w:rPr>
              <w:t>Encourages collision avoidance</w:t>
            </w:r>
          </w:p>
        </w:tc>
      </w:tr>
      <w:tr w:rsidR="005746AD" w14:paraId="68EE948C" w14:textId="77777777" w:rsidTr="005746AD">
        <w:tc>
          <w:tcPr>
            <w:tcW w:w="2831" w:type="dxa"/>
          </w:tcPr>
          <w:p w14:paraId="4644807D" w14:textId="30B07F35" w:rsidR="005746AD" w:rsidRDefault="00DA3B46" w:rsidP="00C11C78">
            <w:pPr>
              <w:rPr>
                <w:lang w:val="en-GB"/>
              </w:rPr>
            </w:pPr>
            <w:r>
              <w:rPr>
                <w:lang w:val="en-GB"/>
              </w:rPr>
              <w:t>Lane change penalty</w:t>
            </w:r>
          </w:p>
        </w:tc>
        <w:tc>
          <w:tcPr>
            <w:tcW w:w="2832" w:type="dxa"/>
          </w:tcPr>
          <w:p w14:paraId="4D021912" w14:textId="2041FF12" w:rsidR="005746AD" w:rsidRDefault="00CF5716" w:rsidP="00C11C78">
            <w:pPr>
              <w:rPr>
                <w:lang w:val="en-GB"/>
              </w:rPr>
            </w:pPr>
            <w:r>
              <w:rPr>
                <w:lang w:val="en-GB"/>
              </w:rPr>
              <w:t xml:space="preserve">Penalises unnecessary lane changes </w:t>
            </w:r>
          </w:p>
        </w:tc>
        <w:tc>
          <w:tcPr>
            <w:tcW w:w="2832" w:type="dxa"/>
          </w:tcPr>
          <w:p w14:paraId="6488A353" w14:textId="1C4B67C7" w:rsidR="005746AD" w:rsidRDefault="00764AA2" w:rsidP="00C11C78">
            <w:pPr>
              <w:rPr>
                <w:lang w:val="en-GB"/>
              </w:rPr>
            </w:pPr>
            <w:r>
              <w:rPr>
                <w:lang w:val="en-GB"/>
              </w:rPr>
              <w:t xml:space="preserve">Encourages </w:t>
            </w:r>
            <w:r w:rsidR="00385D81">
              <w:rPr>
                <w:lang w:val="en-GB"/>
              </w:rPr>
              <w:t>more stable driving</w:t>
            </w:r>
          </w:p>
        </w:tc>
      </w:tr>
      <w:tr w:rsidR="005746AD" w14:paraId="71AD6372" w14:textId="77777777" w:rsidTr="005746AD">
        <w:tc>
          <w:tcPr>
            <w:tcW w:w="2831" w:type="dxa"/>
          </w:tcPr>
          <w:p w14:paraId="23C5A031" w14:textId="11F7DF65" w:rsidR="005746AD" w:rsidRDefault="00DA3B46" w:rsidP="00C11C78">
            <w:pPr>
              <w:rPr>
                <w:lang w:val="en-GB"/>
              </w:rPr>
            </w:pPr>
            <w:r>
              <w:rPr>
                <w:lang w:val="en-GB"/>
              </w:rPr>
              <w:t>Off-road penalty</w:t>
            </w:r>
          </w:p>
        </w:tc>
        <w:tc>
          <w:tcPr>
            <w:tcW w:w="2832" w:type="dxa"/>
          </w:tcPr>
          <w:p w14:paraId="6F9F4FC4" w14:textId="71AF93F5" w:rsidR="005746AD" w:rsidRDefault="00764AA2" w:rsidP="00C11C78">
            <w:pPr>
              <w:rPr>
                <w:lang w:val="en-GB"/>
              </w:rPr>
            </w:pPr>
            <w:r>
              <w:rPr>
                <w:lang w:val="en-GB"/>
              </w:rPr>
              <w:t>Penalises leaving the highway</w:t>
            </w:r>
          </w:p>
        </w:tc>
        <w:tc>
          <w:tcPr>
            <w:tcW w:w="2832" w:type="dxa"/>
          </w:tcPr>
          <w:p w14:paraId="4DC3F57C" w14:textId="1E2353D7" w:rsidR="005746AD" w:rsidRDefault="00385D81" w:rsidP="00C11C78">
            <w:pPr>
              <w:rPr>
                <w:lang w:val="en-GB"/>
              </w:rPr>
            </w:pPr>
            <w:r>
              <w:rPr>
                <w:lang w:val="en-GB"/>
              </w:rPr>
              <w:t>Encourages</w:t>
            </w:r>
            <w:r w:rsidR="00B10092">
              <w:rPr>
                <w:lang w:val="en-GB"/>
              </w:rPr>
              <w:t xml:space="preserve"> agent staying within the highway</w:t>
            </w:r>
          </w:p>
        </w:tc>
      </w:tr>
    </w:tbl>
    <w:p w14:paraId="5DD6B5A3" w14:textId="77777777" w:rsidR="005C7756" w:rsidRPr="00C11C78" w:rsidRDefault="005C7756" w:rsidP="00C11C78">
      <w:pPr>
        <w:rPr>
          <w:lang w:val="en-GB"/>
        </w:rPr>
      </w:pPr>
    </w:p>
    <w:p w14:paraId="2B1D2548" w14:textId="77777777" w:rsidR="00CA1D9C" w:rsidRDefault="00CA1D9C" w:rsidP="003C515F"/>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model does not use permutation invariance, meaning that the ordering of the vehicles </w:t>
      </w:r>
      <w:r>
        <w:lastRenderedPageBreak/>
        <w:t>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tackling the vehicle-ordering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t>This section compares the four backbone architectures using average episodic return, average episode length and collision rate. Average return measures overall task performance, episode length indicates how long the agent survives before termination, and collision rate measures safety. These metrics were chosen to select the model that provides the best balance between performance and safety.</w:t>
      </w:r>
    </w:p>
    <w:p w14:paraId="358C2E0F" w14:textId="6154869C" w:rsidR="00B12B60" w:rsidRPr="00B12B60" w:rsidRDefault="00035E7F" w:rsidP="00B12B60">
      <w:pPr>
        <w:rPr>
          <w:lang w:val="en-GB"/>
        </w:rPr>
      </w:pPr>
      <w:r>
        <w:t>The graphs below show the evaluation results and final training iteration for all models considered for backbone selection. Each model was evaluated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552C53D5" w14:textId="77777777" w:rsidR="004D32A1" w:rsidRDefault="00980273">
            <w: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1A984" w14:textId="34A8C725" w:rsidR="00CD31DC" w:rsidRPr="0056748A" w:rsidRDefault="00CD31DC" w:rsidP="00CD31DC">
      <w:pPr>
        <w:rPr>
          <w:i/>
          <w:iCs/>
          <w:lang w:val="en-GB"/>
        </w:rPr>
      </w:pPr>
      <w:r>
        <w:rPr>
          <w:i/>
          <w:iCs/>
          <w:lang w:val="en-GB"/>
        </w:rPr>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t xml:space="preserve">Figure 1 shows that the Deep Sets mean+max backbone achieved the highest average episodic return, followed by Deep Sets mean, Basic MLP and self-attention. This </w:t>
      </w:r>
      <w:r>
        <w:lastRenderedPageBreak/>
        <w:t>suggests that combining mean and max pooling produced the strongest reward-based performance.</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8C9222" w14:textId="6FDAA245" w:rsidR="00C65BCA" w:rsidRPr="0056748A" w:rsidRDefault="00C65BCA" w:rsidP="00C65BCA">
      <w:pPr>
        <w:rPr>
          <w:i/>
          <w:iCs/>
          <w:lang w:val="en-GB"/>
        </w:rPr>
      </w:pPr>
      <w:r>
        <w:rPr>
          <w:i/>
          <w:iCs/>
          <w:lang w:val="en-GB"/>
        </w:rPr>
        <w:t>Figure 2: Average episodic length comparison between the four potential backbone architectures</w:t>
      </w:r>
    </w:p>
    <w:p w14:paraId="44988755" w14:textId="37356BDE" w:rsidR="00C65BCA" w:rsidRPr="006864F1" w:rsidRDefault="006864F1" w:rsidP="006864F1">
      <w:pPr>
        <w:pStyle w:val="Figure"/>
        <w:numPr>
          <w:ilvl w:val="0"/>
          <w:numId w:val="0"/>
        </w:numPr>
        <w:jc w:val="both"/>
        <w:rPr>
          <w:i w:val="0"/>
          <w:iCs w:val="0"/>
        </w:rPr>
      </w:pPr>
      <w:r>
        <w:t>Figure 2 shows that the Deep Sets mean+max backbone achieved the longest average episode length, followed by Deep Sets mean, Basic MLP and self-attention. This suggests that combining mean and max pooling helped the agent survive for longer.</w:t>
      </w:r>
    </w:p>
    <w:p w14:paraId="4B13DF66" w14:textId="2314E3C8" w:rsidR="00E665B8" w:rsidRDefault="00E665B8" w:rsidP="009452A9">
      <w:pPr>
        <w:pStyle w:val="Figure"/>
        <w:numPr>
          <w:ilvl w:val="0"/>
          <w:numId w:val="0"/>
        </w:numPr>
        <w:ind w:left="288"/>
        <w:jc w:val="both"/>
      </w:pPr>
      <w:r>
        <w:rPr>
          <w:noProof/>
        </w:rPr>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EDCA18" w14:textId="792435B0" w:rsidR="00753C07" w:rsidRDefault="00753C07" w:rsidP="00753C07">
      <w:pPr>
        <w:rPr>
          <w:i/>
          <w:iCs/>
          <w:lang w:val="en-GB"/>
        </w:rPr>
      </w:pPr>
      <w:r>
        <w:rPr>
          <w:i/>
          <w:iCs/>
          <w:lang w:val="en-GB"/>
        </w:rPr>
        <w:lastRenderedPageBreak/>
        <w:t xml:space="preserve">Figure 3: Average </w:t>
      </w:r>
      <w:r w:rsidR="00152A92">
        <w:rPr>
          <w:i/>
          <w:iCs/>
          <w:lang w:val="en-GB"/>
        </w:rPr>
        <w:t xml:space="preserve">collision rate </w:t>
      </w:r>
      <w:r>
        <w:rPr>
          <w:i/>
          <w:iCs/>
          <w:lang w:val="en-GB"/>
        </w:rPr>
        <w:t>comparison between the four potential backbone architectures</w:t>
      </w:r>
    </w:p>
    <w:p w14:paraId="59135E6D" w14:textId="1D049BBC" w:rsidR="005E168C" w:rsidRPr="00D73D08" w:rsidRDefault="005669A5" w:rsidP="00D73D08">
      <w:pPr>
        <w:rPr>
          <w:lang w:val="en-GB"/>
        </w:rPr>
      </w:pPr>
      <w:r>
        <w:t>Figure 3 shows that the Basic MLP model achieved the lowest collision rate, while self-attention had the highest collision rate. Although Deep Sets mean+max did not have the lowest collision rate, the difference between it and the Basic MLP was not significant.</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098FF2D" w14:textId="77777777" w:rsidR="004D32A1" w:rsidRDefault="00980273">
            <w: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The results show a trade-off between performance and safety. Deep Sets mean+max produced the strongest return and survival performance, while the Basic MLP achieved the lowest collision rate. This indicates that maximising return did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The results show that good performance in training does not always lead to good performance in evaluation. This is shown by the self-attention model, which achieved the highest final training return but performed worst during evaluation. This suggests that training return alone was not reliable for selecting the final backbone. Evaluation performance was therefore prioritised because it better reflects how the trained policy 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The backbone comparison showed that the choice of policy architecture had a clear effect on the agent’s performance. The Basic MLP achieved the lowest collision rate, which suggests that it produced the safest behaviour. However, it also achieved a lower average episodic return and shorter episodic length than both Deep Sets models, highlighting weaker overall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 xml:space="preserve">The Deep Sets mean+max model achieved the strongest overall evaluation performance, with the highest average episodic return and longest average episodic length. This suggests that combining mean pooling and max pooling provided the agent with a more useful traffic representation consisting of the general traffic context and the </w:t>
      </w:r>
      <w:r>
        <w:lastRenderedPageBreak/>
        <w:t>most important vehicle features. Although its collision rate was not the lowest, it provided the best balance between performance and safety among the tested architectures.</w:t>
      </w:r>
    </w:p>
    <w:p w14:paraId="46B233E1" w14:textId="6938890A" w:rsidR="00C53BF4" w:rsidRDefault="00C53BF4" w:rsidP="00F3145B">
      <w:r>
        <w:t>The self-attention model achieved the highest final training return, but this did not transfer to evaluation, where it had the weakest overall metrics. This suggests that the self-attention model may have been less stable under the current training budget or more sensitive to the evaluation configuration. This highlights that training performance alone was not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Based on the evaluation results, the Deep Sets mean+max architecture was selected as the backbone for the uncertainty-aware experiments. This model achieved the highest average episodic return and the longest average episode length, suggesting that it produced the strongest overall driving performance during inference. Although the Basic MLP achieved the lowest collision rate, its much lower return and episode length suggest that it is a weaker architecture compared with the mean+max architecture. Therefore, Deep Sets mean+max was chosen because it provided the best balance between reward,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980273"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m:t>
              </m:r>
              <m:r>
                <w:rPr>
                  <w:rFonts w:ascii="Cambria Math" w:hAnsi="Cambria Math"/>
                  <w:lang w:val="en-GB"/>
                </w:rPr>
                <m:t>=1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 xml:space="preserve">In this project, a dropout probability of 0.1 and 5 Monte Carlo samples were used when estimating critic uncertainty. These values were chosen to provide a lightweight estimate </w:t>
      </w:r>
      <w:r>
        <w:lastRenderedPageBreak/>
        <w:t>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2148F87B" w14:textId="59E82A90" w:rsidR="00D73D08" w:rsidRPr="00F30014" w:rsidRDefault="00B8054A" w:rsidP="00D5257A">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980273"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77AFECF" w:rsidR="00795DDF" w:rsidRDefault="00D73D08" w:rsidP="004A26BD">
            <w:pPr>
              <w:rPr>
                <w:lang w:val="en-GB"/>
              </w:rPr>
            </w:pPr>
            <w:r>
              <w:rPr>
                <w:lang w:val="en-GB"/>
              </w:rPr>
              <w:t>181.96</w:t>
            </w:r>
          </w:p>
        </w:tc>
        <w:tc>
          <w:tcPr>
            <w:tcW w:w="1758" w:type="dxa"/>
          </w:tcPr>
          <w:p w14:paraId="1BD9439E" w14:textId="7C565BB0" w:rsidR="00795DDF" w:rsidRDefault="00795DDF" w:rsidP="004A26BD">
            <w:pPr>
              <w:rPr>
                <w:lang w:val="en-GB"/>
              </w:rPr>
            </w:pPr>
            <w:r>
              <w:rPr>
                <w:lang w:val="en-GB"/>
              </w:rPr>
              <w:t>2</w:t>
            </w:r>
            <w:r w:rsidR="00D73D08">
              <w:rPr>
                <w:lang w:val="en-GB"/>
              </w:rPr>
              <w:t>25.75</w:t>
            </w:r>
          </w:p>
        </w:tc>
        <w:tc>
          <w:tcPr>
            <w:tcW w:w="1491" w:type="dxa"/>
          </w:tcPr>
          <w:p w14:paraId="576E2D8A" w14:textId="629EEA5F" w:rsidR="00795DDF" w:rsidRDefault="00795DDF" w:rsidP="004A26BD">
            <w:pPr>
              <w:rPr>
                <w:lang w:val="en-GB"/>
              </w:rPr>
            </w:pPr>
            <w:r>
              <w:rPr>
                <w:lang w:val="en-GB"/>
              </w:rPr>
              <w:t>0.</w:t>
            </w:r>
            <w:r w:rsidR="00624A75">
              <w:rPr>
                <w:lang w:val="en-GB"/>
              </w:rPr>
              <w:t>733</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045B6402" w14:textId="50E214E4" w:rsidR="00417CE6" w:rsidRDefault="007F1197" w:rsidP="002F4A36">
      <w:r>
        <w:t>The uncertainty-penalty experiment showed that using critic uncertainty as a training-time rewar</w:t>
      </w:r>
      <w:r w:rsidR="00F55EC4">
        <w:t>d penalty did not clearly improve safety. This may</w:t>
      </w:r>
      <w:r w:rsidR="00D8001A">
        <w:t xml:space="preserve"> be because the uncertainty estimate only influenced the policy indirectly rather than directly affecting the agent’s decision. As a result, the trained policy could still choose unsafe </w:t>
      </w:r>
      <w:r w:rsidR="00325767">
        <w:t>actions in uncertain states. To investigate whether uncertainty could be more useful</w:t>
      </w:r>
      <w:r w:rsidR="00B45CFA">
        <w:t xml:space="preserve"> when applied </w:t>
      </w:r>
      <w:r w:rsidR="00037BE9">
        <w:t>directly to influence the action chosen, an additional in</w:t>
      </w:r>
      <w:r w:rsidR="00C80E9E">
        <w:t>ference-time safeguard was introduced.</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t>Safeguard method</w:t>
      </w:r>
    </w:p>
    <w:p w14:paraId="5E12BA81" w14:textId="2D4C0D35" w:rsidR="00B0538F" w:rsidRDefault="00B0538F" w:rsidP="002F4A36">
      <w:pPr>
        <w:rPr>
          <w:lang w:val="en-GB"/>
        </w:rPr>
      </w:pPr>
      <w:r>
        <w:t>During evaluation, Monte Carlo dropout was kept active in the critic network. For each state, the critic was sampled multiple times, and the variance of the value estimates was used as an approximation of uncertainty. If the uncertainty exceeded a fixed threshold, the safeguard was activated.</w:t>
      </w:r>
    </w:p>
    <w:p w14:paraId="6E8B7B5B" w14:textId="335934C2" w:rsidR="00CF79A9" w:rsidRDefault="00CF79A9" w:rsidP="002F4A36">
      <w:pPr>
        <w:rPr>
          <w:lang w:val="en-GB"/>
        </w:rPr>
      </w:pPr>
      <w:r>
        <w:rPr>
          <w:lang w:val="en-GB"/>
        </w:rPr>
        <w:lastRenderedPageBreak/>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proofErr w:type="spellStart"/>
            <w:r>
              <w:rPr>
                <w:lang w:val="en-GB"/>
              </w:rPr>
              <w:t>Avg</w:t>
            </w:r>
            <w:proofErr w:type="spellEnd"/>
            <w:r>
              <w:rPr>
                <w:lang w:val="en-GB"/>
              </w:rPr>
              <w:t xml:space="preserve"> episodic return</w:t>
            </w:r>
          </w:p>
        </w:tc>
        <w:tc>
          <w:tcPr>
            <w:tcW w:w="2124" w:type="dxa"/>
          </w:tcPr>
          <w:p w14:paraId="00B9B63E" w14:textId="32650AB8" w:rsidR="00035D74" w:rsidRDefault="00292AF5" w:rsidP="002F4A36">
            <w:pPr>
              <w:rPr>
                <w:lang w:val="en-GB"/>
              </w:rPr>
            </w:pPr>
            <w:proofErr w:type="spellStart"/>
            <w:r>
              <w:rPr>
                <w:lang w:val="en-GB"/>
              </w:rPr>
              <w:t>Avg</w:t>
            </w:r>
            <w:proofErr w:type="spellEnd"/>
            <w:r>
              <w:rPr>
                <w:lang w:val="en-GB"/>
              </w:rPr>
              <w:t xml:space="preserve">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21DDD3" w14:textId="78C6C229" w:rsidR="00CC56CE" w:rsidRDefault="00947F6F" w:rsidP="002F4A36">
      <w:pPr>
        <w:rPr>
          <w:i/>
          <w:iCs/>
          <w:lang w:val="en-GB"/>
        </w:rPr>
      </w:pPr>
      <w:r>
        <w:rPr>
          <w:i/>
          <w:iCs/>
          <w:lang w:val="en-GB"/>
        </w:rPr>
        <w:t>Figure X: Average episodic return comparison between the Deep Sets mean+max baseline and the inference-time uncertainty model</w:t>
      </w:r>
    </w:p>
    <w:p w14:paraId="184BF610" w14:textId="10DBB84A" w:rsidR="00947F6F" w:rsidRPr="00947F6F" w:rsidRDefault="00947F6F" w:rsidP="002F4A36">
      <w:pPr>
        <w:rPr>
          <w:lang w:val="en-GB"/>
        </w:rPr>
      </w:pPr>
      <w:r>
        <w:rPr>
          <w:lang w:val="en-GB"/>
        </w:rPr>
        <w:t>Figure X shows that the inference-time uncertainty threshold model achieved a higher average episodic return than the baseline. The threshold model achieved an average 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lastRenderedPageBreak/>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451280" w14:textId="5EC07525" w:rsidR="0056748A" w:rsidRPr="0056748A" w:rsidRDefault="0056748A" w:rsidP="002F4A36">
      <w:pPr>
        <w:rPr>
          <w:i/>
          <w:iCs/>
          <w:lang w:val="en-GB"/>
        </w:rPr>
      </w:pPr>
      <w:r>
        <w:rPr>
          <w:i/>
          <w:iCs/>
          <w:lang w:val="en-GB"/>
        </w:rPr>
        <w:t xml:space="preserve">Figure X: Average episodic </w:t>
      </w:r>
      <w:r w:rsidR="002A5AF2">
        <w:rPr>
          <w:i/>
          <w:iCs/>
          <w:lang w:val="en-GB"/>
        </w:rPr>
        <w:t xml:space="preserve">length </w:t>
      </w:r>
      <w:r>
        <w:rPr>
          <w:i/>
          <w:iCs/>
          <w:lang w:val="en-GB"/>
        </w:rPr>
        <w:t>comparison between the Deep Sets mean+max baseline and the inference-time uncertainty model</w:t>
      </w:r>
    </w:p>
    <w:p w14:paraId="658CDF94" w14:textId="114B4249" w:rsidR="0056748A" w:rsidRPr="00947F6F" w:rsidRDefault="0056748A" w:rsidP="0056748A">
      <w:pPr>
        <w:rPr>
          <w:lang w:val="en-GB"/>
        </w:rPr>
      </w:pPr>
      <w:r>
        <w:t>Figure X shows that the inference-time uncertainty threshold model achieved a higher average episodic length than the baseline. The threshold model achieved an average episodic length of 267.35 across four runs, compared with 225.75 for the baseline across three runs. This indicates that the safeguard improved overall survival time.</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F1CDED" w14:textId="6565E5AA" w:rsidR="00790EBB" w:rsidRPr="0056748A" w:rsidRDefault="00790EBB" w:rsidP="00790EBB">
      <w:pPr>
        <w:rPr>
          <w:i/>
          <w:iCs/>
          <w:lang w:val="en-GB"/>
        </w:rPr>
      </w:pPr>
      <w:r>
        <w:rPr>
          <w:i/>
          <w:iCs/>
          <w:lang w:val="en-GB"/>
        </w:rPr>
        <w:t>Figure X: Collision rate comparison between the Deep Sets mean+max baseline and the inference-time uncertainty model</w:t>
      </w:r>
    </w:p>
    <w:p w14:paraId="2875A7E2" w14:textId="6371976B" w:rsidR="00790EBB" w:rsidRPr="00947F6F" w:rsidRDefault="00790EBB" w:rsidP="00790EBB">
      <w:pPr>
        <w:rPr>
          <w:lang w:val="en-GB"/>
        </w:rPr>
      </w:pPr>
      <w:r>
        <w:rPr>
          <w:lang w:val="en-GB"/>
        </w:rPr>
        <w:t>Figure X shows that the inference-time uncertainty threshold model had a lower collision rate than the baseline. The threshold model had a collision rate of 0.</w:t>
      </w:r>
      <w:r w:rsidR="00B71433">
        <w:rPr>
          <w:lang w:val="en-GB"/>
        </w:rPr>
        <w:t xml:space="preserve">66 </w:t>
      </w:r>
      <w:r>
        <w:rPr>
          <w:lang w:val="en-GB"/>
        </w:rPr>
        <w:t xml:space="preserve">across four runs, 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3232290" w14:textId="77777777" w:rsidR="00790EBB" w:rsidRDefault="00790EBB" w:rsidP="002F4A36">
      <w:pPr>
        <w:rPr>
          <w:lang w:val="en-GB"/>
        </w:rPr>
      </w:pPr>
    </w:p>
    <w:p w14:paraId="2D1F3832" w14:textId="637A51E4" w:rsidR="00C61BA8" w:rsidRDefault="00F4398D" w:rsidP="002F4A36">
      <w:pPr>
        <w:rPr>
          <w:lang w:val="en-GB"/>
        </w:rPr>
      </w:pPr>
      <w:r>
        <w:lastRenderedPageBreak/>
        <w:t>The graph above shows that the uncertainty threshold model has a lower collision rate of 0.66 compared with the baseline, which has a collision rate of 0.733.</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t>The threshold-based uncertainty model achieved a higher average episodic return and a lower collision rate than the baseline. The average return increased from 181.96 to 211.04, while the collision rate decreased from 0.733 to 0.684. This suggests that using uncertainty directly during action selection may be more effective than using it only as a training-time reward penalty.</w:t>
      </w:r>
    </w:p>
    <w:p w14:paraId="12ECEB03" w14:textId="1649A0D5" w:rsidR="00934C41" w:rsidRDefault="000D7E30" w:rsidP="002F4A36">
      <w:pPr>
        <w:rPr>
          <w:lang w:val="en-GB"/>
        </w:rPr>
      </w:pPr>
      <w:r>
        <w:t>Overall, the training-time uncertainty penalty did not clearly improve safety. However, the later threshold-based safeguard produced an improvement in both average return and collision rate compared with the Deep Sets mean+max baseline. This suggests that critic uncertainty may be more useful when applied directly at inference time, although the results remain sensitive to the training seed and chosen threshold value.</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 xml:space="preserve">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w:t>
      </w:r>
      <w:r>
        <w:lastRenderedPageBreak/>
        <w:t>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The threshold safeguard used a fixed uncertainty threshold of 0.0005. This threshold was manually selected and may not be optimal for all traffic states or training seeds. Moreover, the critic uncertainty is not a direct measure of collision risk, so the safeguard may activate in states that are uncertain but not dangerous, or fail to activate in dangerous states where the variance is low. The safeguard action may also have been too limited because it only capped acceleration and dampened steering, so future work could explore more adaptive interventions.</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705A4FA8" w14:textId="77777777" w:rsidR="00A71E82" w:rsidRDefault="00A71E82">
      <w:pPr>
        <w:pStyle w:val="Code"/>
      </w:pP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investigated the use of PPO for autonomous driving in a simulated highway environment. The project was split into two stages. The first compared several policy network backbones in order to identify a suitable representation for processing traffic observations. The second extended the selected backbone with an uncertainty approximation using Monte Carlo dropout in the critic network. Together, these two stages were designed to examine both the effect of policy representation on driving performance and whether uncertainty estimation would lead to safer agent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showed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this did not translate into the best overall metrics, indicating that greater model complexity did not necessarily lead to better generalisation under the fixed training budget.</w:t>
      </w:r>
    </w:p>
    <w:p w14:paraId="3ABF7717" w14:textId="10F55534" w:rsidR="007965C1" w:rsidRDefault="007965C1" w:rsidP="00A601D4">
      <w:r>
        <w:t>The second stage evaluated whether extending the PPO algorithm with uncertainty approximation via Monte Carlo dropout would improve performance or safety relative to the baseline. Monte Carlo dropout was successfully added to the critic to estimate epistemic uncertainty, and the uncertainty was then used as a penalty term. However, the results did not show a significant improvement in performance for the models using the uncertainty penalty, and the collision rate actually increased. This indicates that, under the tested setup, uncertainty penalisation during training was not sufficient to improve safety or performance.</w:t>
      </w:r>
    </w:p>
    <w:p w14:paraId="7CBCD701" w14:textId="3A7C4267" w:rsidR="0043494B" w:rsidRDefault="0043494B" w:rsidP="0043494B">
      <w:pPr>
        <w:pStyle w:val="Heading2"/>
      </w:pPr>
      <w:r>
        <w:t>Limitations</w:t>
      </w:r>
    </w:p>
    <w:p w14:paraId="4D5A03B7" w14:textId="54E89147" w:rsidR="003C4894" w:rsidRDefault="003C4894" w:rsidP="003C4894">
      <w:pPr>
        <w:rPr>
          <w:lang w:val="en-GB"/>
        </w:rPr>
      </w:pPr>
      <w:r>
        <w:rPr>
          <w:lang w:val="en-GB"/>
        </w:rPr>
        <w:t>There were several limitations to the project</w:t>
      </w:r>
      <w:r w:rsidR="001721EE">
        <w:rPr>
          <w:lang w:val="en-GB"/>
        </w:rPr>
        <w:t>. The fixed training bud</w:t>
      </w:r>
      <w:r w:rsidR="00036495">
        <w:rPr>
          <w:lang w:val="en-GB"/>
        </w:rPr>
        <w:t xml:space="preserve">get of 100,000 timesteps, </w:t>
      </w:r>
      <w:r w:rsidR="00D60B07">
        <w:rPr>
          <w:lang w:val="en-GB"/>
        </w:rPr>
        <w:t xml:space="preserve">which may not have been enough for more complex models like self-attention </w:t>
      </w:r>
      <w:r w:rsidR="000A47CD">
        <w:rPr>
          <w:lang w:val="en-GB"/>
        </w:rPr>
        <w:t xml:space="preserve">to be more effective within the environment. The evaluation </w:t>
      </w:r>
      <w:r w:rsidR="005B7AD5">
        <w:rPr>
          <w:lang w:val="en-GB"/>
        </w:rPr>
        <w:t>was also</w:t>
      </w:r>
      <w:r w:rsidR="000A47CD">
        <w:rPr>
          <w:lang w:val="en-GB"/>
        </w:rPr>
        <w:t xml:space="preserve"> a</w:t>
      </w:r>
      <w:r w:rsidR="003F66AA">
        <w:rPr>
          <w:lang w:val="en-GB"/>
        </w:rPr>
        <w:t>ffect</w:t>
      </w:r>
      <w:r w:rsidR="005B7AD5">
        <w:rPr>
          <w:lang w:val="en-GB"/>
        </w:rPr>
        <w:t xml:space="preserve">ed </w:t>
      </w:r>
      <w:r w:rsidR="003F66AA">
        <w:rPr>
          <w:lang w:val="en-GB"/>
        </w:rPr>
        <w:t xml:space="preserve">by </w:t>
      </w:r>
      <w:r w:rsidR="005B7AD5">
        <w:rPr>
          <w:lang w:val="en-GB"/>
        </w:rPr>
        <w:t>variance</w:t>
      </w:r>
      <w:r w:rsidR="00C368CC">
        <w:rPr>
          <w:lang w:val="en-GB"/>
        </w:rPr>
        <w:t>, as traffic conditions changed between episodes even when</w:t>
      </w:r>
      <w:r w:rsidR="00944395">
        <w:rPr>
          <w:lang w:val="en-GB"/>
        </w:rPr>
        <w:t xml:space="preserve"> the same evaluation procedure was used.</w:t>
      </w:r>
    </w:p>
    <w:p w14:paraId="7E18A10B" w14:textId="5D808640" w:rsidR="00944395" w:rsidRDefault="00944395" w:rsidP="003C4894">
      <w:pPr>
        <w:rPr>
          <w:lang w:val="en-GB"/>
        </w:rPr>
      </w:pPr>
      <w:r>
        <w:rPr>
          <w:lang w:val="en-GB"/>
        </w:rPr>
        <w:t>Another limitation is that critic uncertainty</w:t>
      </w:r>
      <w:r w:rsidR="005B071F">
        <w:rPr>
          <w:lang w:val="en-GB"/>
        </w:rPr>
        <w:t xml:space="preserve"> is not the same as collision risk.</w:t>
      </w:r>
      <w:r w:rsidR="00D87697">
        <w:rPr>
          <w:lang w:val="en-GB"/>
        </w:rPr>
        <w:t xml:space="preserve"> A state may be uncertain</w:t>
      </w:r>
      <w:r w:rsidR="008C10BF">
        <w:rPr>
          <w:lang w:val="en-GB"/>
        </w:rPr>
        <w:t xml:space="preserve"> without being dangerous, and a dangerous state may still produce</w:t>
      </w:r>
      <w:r w:rsidR="00E92DCF">
        <w:rPr>
          <w:lang w:val="en-GB"/>
        </w:rPr>
        <w:t xml:space="preserve"> a low uncertainty approximation</w:t>
      </w:r>
      <w:r w:rsidR="000817F1">
        <w:rPr>
          <w:lang w:val="en-GB"/>
        </w:rPr>
        <w:t>.</w:t>
      </w:r>
      <w:r w:rsidR="00675F3D">
        <w:rPr>
          <w:lang w:val="en-GB"/>
        </w:rPr>
        <w:t xml:space="preserve"> This limits how directly uncertainty can be</w:t>
      </w:r>
      <w:r w:rsidR="002A10C0">
        <w:rPr>
          <w:lang w:val="en-GB"/>
        </w:rPr>
        <w:t xml:space="preserve"> used as a danger signal. The inference-time safeguard also used a fixed threshold,</w:t>
      </w:r>
      <w:r w:rsidR="00D63F10">
        <w:rPr>
          <w:lang w:val="en-GB"/>
        </w:rPr>
        <w:t xml:space="preserve"> meaning its performance may depend heavily on the chosen threshold value.</w:t>
      </w:r>
    </w:p>
    <w:p w14:paraId="1E0E2D0A" w14:textId="62B7F3A4" w:rsidR="005D74A8" w:rsidRDefault="005D74A8" w:rsidP="005D74A8">
      <w:pPr>
        <w:pStyle w:val="Heading2"/>
      </w:pPr>
      <w:r>
        <w:t>Future Work</w:t>
      </w:r>
    </w:p>
    <w:p w14:paraId="2ADC5BBC" w14:textId="70B8D0DD" w:rsidR="005D74A8" w:rsidRDefault="005D74A8" w:rsidP="003C4894">
      <w:pPr>
        <w:rPr>
          <w:lang w:val="en-GB"/>
        </w:rPr>
      </w:pPr>
      <w:r>
        <w:rPr>
          <w:lang w:val="en-GB"/>
        </w:rPr>
        <w:t>Future work could extend this project by training the models for longer and evaluating each model across more random seeds.</w:t>
      </w:r>
      <w:r w:rsidR="00675984">
        <w:rPr>
          <w:lang w:val="en-GB"/>
        </w:rPr>
        <w:t xml:space="preserve"> This would give a more robust comparison </w:t>
      </w:r>
      <w:r w:rsidR="00675984">
        <w:rPr>
          <w:lang w:val="en-GB"/>
        </w:rPr>
        <w:lastRenderedPageBreak/>
        <w:t xml:space="preserve">between the different policy backbones. </w:t>
      </w:r>
      <w:r w:rsidR="000042A2">
        <w:rPr>
          <w:lang w:val="en-GB"/>
        </w:rPr>
        <w:t>Further experiments could test different uncertainty penalty strengths, different threshold values</w:t>
      </w:r>
      <w:r w:rsidR="001C0A13">
        <w:rPr>
          <w:lang w:val="en-GB"/>
        </w:rPr>
        <w:t xml:space="preserve"> and stronger safeguard </w:t>
      </w:r>
      <w:r w:rsidR="00CB59DB">
        <w:rPr>
          <w:lang w:val="en-GB"/>
        </w:rPr>
        <w:t>restrictions.</w:t>
      </w:r>
    </w:p>
    <w:p w14:paraId="3770A38B" w14:textId="05331978" w:rsidR="002574A6" w:rsidRDefault="002574A6" w:rsidP="003C4894">
      <w:pPr>
        <w:rPr>
          <w:lang w:val="en-GB"/>
        </w:rPr>
      </w:pPr>
      <w:r>
        <w:rPr>
          <w:lang w:val="en-GB"/>
        </w:rPr>
        <w:t xml:space="preserve">Another useful </w:t>
      </w:r>
      <w:r w:rsidR="005B0540">
        <w:rPr>
          <w:lang w:val="en-GB"/>
        </w:rPr>
        <w:t xml:space="preserve">addition </w:t>
      </w:r>
      <w:r>
        <w:rPr>
          <w:lang w:val="en-GB"/>
        </w:rPr>
        <w:t xml:space="preserve">would be </w:t>
      </w:r>
      <w:r w:rsidR="005B0540">
        <w:rPr>
          <w:lang w:val="en-GB"/>
        </w:rPr>
        <w:t>to compare Monte Carlo dropout</w:t>
      </w:r>
      <w:r w:rsidR="002B3EA7">
        <w:rPr>
          <w:lang w:val="en-GB"/>
        </w:rPr>
        <w:t xml:space="preserve"> with other uncertainty approximation methods</w:t>
      </w:r>
      <w:r w:rsidR="00EA1660">
        <w:rPr>
          <w:lang w:val="en-GB"/>
        </w:rPr>
        <w:t>, such as a Bayesian neural network</w:t>
      </w:r>
      <w:r w:rsidR="00C11DEC">
        <w:rPr>
          <w:lang w:val="en-GB"/>
        </w:rPr>
        <w:t xml:space="preserve"> or ensemble critics</w:t>
      </w:r>
      <w:r w:rsidR="00211A6F">
        <w:rPr>
          <w:lang w:val="en-GB"/>
        </w:rPr>
        <w:t xml:space="preserve">. These methods may </w:t>
      </w:r>
      <w:r w:rsidR="00252684">
        <w:rPr>
          <w:lang w:val="en-GB"/>
        </w:rPr>
        <w:t>provide more reliable uncertainty approximation, although</w:t>
      </w:r>
      <w:r w:rsidR="00B10082">
        <w:rPr>
          <w:lang w:val="en-GB"/>
        </w:rPr>
        <w:t xml:space="preserve"> they would be less</w:t>
      </w:r>
      <w:r w:rsidR="00C46F29">
        <w:rPr>
          <w:lang w:val="en-GB"/>
        </w:rPr>
        <w:t xml:space="preserve"> computationally viable. Finally, the agent could be tested in more varied traffic scenarios</w:t>
      </w:r>
      <w:r w:rsidR="00243E63">
        <w:rPr>
          <w:lang w:val="en-GB"/>
        </w:rPr>
        <w:t>,</w:t>
      </w:r>
      <w:r w:rsidR="00C46F29">
        <w:rPr>
          <w:lang w:val="en-GB"/>
        </w:rPr>
        <w:t xml:space="preserve"> </w:t>
      </w:r>
      <w:r w:rsidR="00243E63">
        <w:rPr>
          <w:lang w:val="en-GB"/>
        </w:rPr>
        <w:t xml:space="preserve">such as merges and roundabouts, to assess whether the </w:t>
      </w:r>
      <w:r w:rsidR="009E3579">
        <w:rPr>
          <w:lang w:val="en-GB"/>
        </w:rPr>
        <w:t>uncertainty-penalty and the uncertainty-safeguard methods generalise be</w:t>
      </w:r>
      <w:r w:rsidR="00346919">
        <w:rPr>
          <w:lang w:val="en-GB"/>
        </w:rPr>
        <w:t>yond the current highway environment.</w:t>
      </w:r>
    </w:p>
    <w:p w14:paraId="7AFBDE9A" w14:textId="7A8A2550" w:rsidR="00346919" w:rsidRPr="003C4894" w:rsidRDefault="00346919" w:rsidP="003C4894">
      <w:pPr>
        <w:rPr>
          <w:lang w:val="en-GB"/>
        </w:rPr>
      </w:pPr>
      <w:r>
        <w:rPr>
          <w:lang w:val="en-GB"/>
        </w:rPr>
        <w:t>Overall, this project showed that policy representation has a significant effect on PPO p</w:t>
      </w:r>
      <w:r w:rsidR="00AD5343">
        <w:rPr>
          <w:lang w:val="en-GB"/>
        </w:rPr>
        <w:t>erformance in autonomous driving, and that uncertainty</w:t>
      </w:r>
      <w:r w:rsidR="00427DEC">
        <w:rPr>
          <w:lang w:val="en-GB"/>
        </w:rPr>
        <w:t xml:space="preserve"> approximation can provide useful information about the model’s</w:t>
      </w:r>
      <w:r w:rsidR="00FC4984">
        <w:rPr>
          <w:lang w:val="en-GB"/>
        </w:rPr>
        <w:t xml:space="preserve"> confidence. However, the results also show that how uncert</w:t>
      </w:r>
      <w:r w:rsidR="00C86BD7">
        <w:rPr>
          <w:lang w:val="en-GB"/>
        </w:rPr>
        <w:t xml:space="preserve">ainty is used </w:t>
      </w:r>
      <w:r w:rsidR="004035F8">
        <w:rPr>
          <w:lang w:val="en-GB"/>
        </w:rPr>
        <w:t>is key to improving model’s performance and safety</w:t>
      </w:r>
      <w:r w:rsidR="004B743C">
        <w:rPr>
          <w:lang w:val="en-GB"/>
        </w:rPr>
        <w:t xml:space="preserve"> for example in this project, using uncertainty directly at inference time was much more effective than using it only as a reward penalty during training.</w:t>
      </w:r>
    </w:p>
    <w:p w14:paraId="4023DA58" w14:textId="77777777" w:rsidR="0043494B" w:rsidRDefault="0043494B" w:rsidP="00A601D4">
      <w:pPr>
        <w:rPr>
          <w:lang w:val="en-US"/>
        </w:rPr>
      </w:pP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 xml:space="preserve">Clements, W.R., Van Delft, B., </w:t>
      </w:r>
      <w:proofErr w:type="spellStart"/>
      <w:r w:rsidRPr="007C52A1">
        <w:rPr>
          <w:lang w:val="en-GB"/>
        </w:rPr>
        <w:t>Robaglia</w:t>
      </w:r>
      <w:proofErr w:type="spellEnd"/>
      <w:r w:rsidRPr="007C52A1">
        <w:rPr>
          <w:lang w:val="en-GB"/>
        </w:rPr>
        <w:t>,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 xml:space="preserve">Leurent, E. and Mercat, J. (2019) ‘Social attention for autonomous decision-making in dense traffic’, </w:t>
      </w:r>
      <w:proofErr w:type="spellStart"/>
      <w:r w:rsidRPr="007C52A1">
        <w:rPr>
          <w:lang w:val="en-GB"/>
        </w:rPr>
        <w:t>NeurIPS</w:t>
      </w:r>
      <w:proofErr w:type="spellEnd"/>
      <w:r w:rsidRPr="007C52A1">
        <w:rPr>
          <w:lang w:val="en-GB"/>
        </w:rPr>
        <w:t xml:space="preserve">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w:t>
      </w:r>
      <w:proofErr w:type="spellStart"/>
      <w:r w:rsidRPr="007C52A1">
        <w:rPr>
          <w:lang w:val="en-GB"/>
        </w:rPr>
        <w:t>Shazeer</w:t>
      </w:r>
      <w:proofErr w:type="spellEnd"/>
      <w:r w:rsidRPr="007C52A1">
        <w:rPr>
          <w:lang w:val="en-GB"/>
        </w:rPr>
        <w:t xml:space="preserve">, N., Parmar, N., </w:t>
      </w:r>
      <w:proofErr w:type="spellStart"/>
      <w:r w:rsidRPr="007C52A1">
        <w:rPr>
          <w:lang w:val="en-GB"/>
        </w:rPr>
        <w:t>Uszkoreit</w:t>
      </w:r>
      <w:proofErr w:type="spellEnd"/>
      <w:r w:rsidRPr="007C52A1">
        <w:rPr>
          <w:lang w:val="en-GB"/>
        </w:rPr>
        <w:t xml:space="preserve">, J., Jones, L., Gomez, A.N., Kaiser, L. and </w:t>
      </w:r>
      <w:proofErr w:type="spellStart"/>
      <w:r w:rsidRPr="007C52A1">
        <w:rPr>
          <w:lang w:val="en-GB"/>
        </w:rPr>
        <w:t>Polosukhin</w:t>
      </w:r>
      <w:proofErr w:type="spellEnd"/>
      <w:r w:rsidRPr="007C52A1">
        <w:rPr>
          <w:lang w:val="en-GB"/>
        </w:rPr>
        <w:t xml:space="preserve">,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t xml:space="preserve">Zaheer, M., </w:t>
      </w:r>
      <w:proofErr w:type="spellStart"/>
      <w:r>
        <w:t>Kottur</w:t>
      </w:r>
      <w:proofErr w:type="spellEnd"/>
      <w:r>
        <w:t xml:space="preserve">, S., </w:t>
      </w:r>
      <w:proofErr w:type="spellStart"/>
      <w:r>
        <w:t>Ravanbakhsh</w:t>
      </w:r>
      <w:proofErr w:type="spellEnd"/>
      <w:r>
        <w:t xml:space="preserve">, S., Poczos, B., </w:t>
      </w:r>
      <w:proofErr w:type="spellStart"/>
      <w:r>
        <w:t>Salakhutdinov</w:t>
      </w:r>
      <w:proofErr w:type="spellEnd"/>
      <w:r>
        <w:t>,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5244F24C" w:rsidR="00EB7B00" w:rsidRDefault="00A601D4" w:rsidP="00A601D4">
      <w:pPr>
        <w:pStyle w:val="UnnumberedHeading1"/>
      </w:pPr>
      <w:r>
        <w:lastRenderedPageBreak/>
        <w:t xml:space="preserve">Appendix A </w:t>
      </w:r>
      <w:r w:rsidR="005E168C">
        <w:t>–</w:t>
      </w:r>
      <w:r>
        <w:t xml:space="preserve"> Example</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2B688AB" w14:textId="77777777" w:rsidR="004D32A1" w:rsidRDefault="00980273">
            <w: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77777777" w:rsidR="005E168C" w:rsidRDefault="005E168C" w:rsidP="00A601D4">
      <w:pPr>
        <w:pStyle w:val="UnnumberedHeading1"/>
      </w:pPr>
    </w:p>
    <w:p w14:paraId="2FECB572" w14:textId="77777777" w:rsidR="005E168C" w:rsidRDefault="005E168C" w:rsidP="00A601D4">
      <w:pPr>
        <w:pStyle w:val="UnnumberedHeading1"/>
        <w:rPr>
          <w:lang w:val="en-GB"/>
        </w:rPr>
      </w:pP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20"/>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6D5F" w14:textId="77777777" w:rsidR="00980273" w:rsidRDefault="00980273">
      <w:pPr>
        <w:spacing w:before="0" w:after="0"/>
      </w:pPr>
      <w:r>
        <w:separator/>
      </w:r>
    </w:p>
  </w:endnote>
  <w:endnote w:type="continuationSeparator" w:id="0">
    <w:p w14:paraId="6F1CEFD9" w14:textId="77777777" w:rsidR="00980273" w:rsidRDefault="009802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5569" w14:textId="77777777" w:rsidR="00980273" w:rsidRDefault="00980273">
      <w:pPr>
        <w:spacing w:before="0" w:after="0"/>
      </w:pPr>
      <w:r>
        <w:separator/>
      </w:r>
    </w:p>
  </w:footnote>
  <w:footnote w:type="continuationSeparator" w:id="0">
    <w:p w14:paraId="3FBBF2E3" w14:textId="77777777" w:rsidR="00980273" w:rsidRDefault="0098027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2A2"/>
    <w:rsid w:val="00004B5C"/>
    <w:rsid w:val="00004CF6"/>
    <w:rsid w:val="00006E45"/>
    <w:rsid w:val="000119D7"/>
    <w:rsid w:val="00012550"/>
    <w:rsid w:val="000130C3"/>
    <w:rsid w:val="00014B97"/>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6495"/>
    <w:rsid w:val="00037BE9"/>
    <w:rsid w:val="00037C4D"/>
    <w:rsid w:val="0004150A"/>
    <w:rsid w:val="00042DF2"/>
    <w:rsid w:val="00042E06"/>
    <w:rsid w:val="00044AD6"/>
    <w:rsid w:val="00052313"/>
    <w:rsid w:val="000528F2"/>
    <w:rsid w:val="00055E6A"/>
    <w:rsid w:val="00056182"/>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17F1"/>
    <w:rsid w:val="000877BF"/>
    <w:rsid w:val="00091C31"/>
    <w:rsid w:val="0009281E"/>
    <w:rsid w:val="000A15F4"/>
    <w:rsid w:val="000A3836"/>
    <w:rsid w:val="000A47CD"/>
    <w:rsid w:val="000A5480"/>
    <w:rsid w:val="000A6A0B"/>
    <w:rsid w:val="000B24F1"/>
    <w:rsid w:val="000B4489"/>
    <w:rsid w:val="000C36C4"/>
    <w:rsid w:val="000C3E35"/>
    <w:rsid w:val="000D425E"/>
    <w:rsid w:val="000D42F2"/>
    <w:rsid w:val="000D4B60"/>
    <w:rsid w:val="000D4BE9"/>
    <w:rsid w:val="000D5175"/>
    <w:rsid w:val="000D7717"/>
    <w:rsid w:val="000D7E30"/>
    <w:rsid w:val="000E0571"/>
    <w:rsid w:val="000E0DDB"/>
    <w:rsid w:val="000E10F7"/>
    <w:rsid w:val="000E2E1D"/>
    <w:rsid w:val="000E6DEA"/>
    <w:rsid w:val="000F10D7"/>
    <w:rsid w:val="000F2821"/>
    <w:rsid w:val="000F5A54"/>
    <w:rsid w:val="000F60CF"/>
    <w:rsid w:val="00100CFB"/>
    <w:rsid w:val="001020BF"/>
    <w:rsid w:val="00105B83"/>
    <w:rsid w:val="001060B4"/>
    <w:rsid w:val="00106A4D"/>
    <w:rsid w:val="0011422A"/>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6F64"/>
    <w:rsid w:val="00167723"/>
    <w:rsid w:val="001709E4"/>
    <w:rsid w:val="00171403"/>
    <w:rsid w:val="00171A9D"/>
    <w:rsid w:val="00172142"/>
    <w:rsid w:val="001721EE"/>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0A13"/>
    <w:rsid w:val="001C6BFA"/>
    <w:rsid w:val="001D0149"/>
    <w:rsid w:val="001D122D"/>
    <w:rsid w:val="001D3E6E"/>
    <w:rsid w:val="001D7D29"/>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1A6F"/>
    <w:rsid w:val="00212C23"/>
    <w:rsid w:val="002159E1"/>
    <w:rsid w:val="00222221"/>
    <w:rsid w:val="00222F4F"/>
    <w:rsid w:val="00223AAB"/>
    <w:rsid w:val="00224AB2"/>
    <w:rsid w:val="002250C9"/>
    <w:rsid w:val="00232A0E"/>
    <w:rsid w:val="00232E8F"/>
    <w:rsid w:val="0023521F"/>
    <w:rsid w:val="002355E9"/>
    <w:rsid w:val="00236740"/>
    <w:rsid w:val="00242061"/>
    <w:rsid w:val="00242CDC"/>
    <w:rsid w:val="00243E63"/>
    <w:rsid w:val="00245CDC"/>
    <w:rsid w:val="00246533"/>
    <w:rsid w:val="00246DFF"/>
    <w:rsid w:val="00247C39"/>
    <w:rsid w:val="00251323"/>
    <w:rsid w:val="00251411"/>
    <w:rsid w:val="00252023"/>
    <w:rsid w:val="00252684"/>
    <w:rsid w:val="00252997"/>
    <w:rsid w:val="002574A6"/>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1A78"/>
    <w:rsid w:val="00292AF5"/>
    <w:rsid w:val="00294B23"/>
    <w:rsid w:val="00294FE7"/>
    <w:rsid w:val="002A10C0"/>
    <w:rsid w:val="002A31B6"/>
    <w:rsid w:val="002A361B"/>
    <w:rsid w:val="002A47F0"/>
    <w:rsid w:val="002A5AF2"/>
    <w:rsid w:val="002A6A45"/>
    <w:rsid w:val="002B1A9A"/>
    <w:rsid w:val="002B1F5E"/>
    <w:rsid w:val="002B3A3E"/>
    <w:rsid w:val="002B3EA7"/>
    <w:rsid w:val="002B7391"/>
    <w:rsid w:val="002C0986"/>
    <w:rsid w:val="002C0B67"/>
    <w:rsid w:val="002C2C79"/>
    <w:rsid w:val="002C3868"/>
    <w:rsid w:val="002C4B06"/>
    <w:rsid w:val="002C4F09"/>
    <w:rsid w:val="002C5948"/>
    <w:rsid w:val="002C7187"/>
    <w:rsid w:val="002D011C"/>
    <w:rsid w:val="002D4027"/>
    <w:rsid w:val="002D7500"/>
    <w:rsid w:val="002E076C"/>
    <w:rsid w:val="002E1445"/>
    <w:rsid w:val="002E412B"/>
    <w:rsid w:val="002E62FB"/>
    <w:rsid w:val="002F236C"/>
    <w:rsid w:val="002F4A36"/>
    <w:rsid w:val="002F507C"/>
    <w:rsid w:val="002F65EF"/>
    <w:rsid w:val="002F6F96"/>
    <w:rsid w:val="002F7CC6"/>
    <w:rsid w:val="00303A0E"/>
    <w:rsid w:val="00304857"/>
    <w:rsid w:val="00307584"/>
    <w:rsid w:val="00307681"/>
    <w:rsid w:val="003105AB"/>
    <w:rsid w:val="00314424"/>
    <w:rsid w:val="003149D9"/>
    <w:rsid w:val="00316B66"/>
    <w:rsid w:val="0032069D"/>
    <w:rsid w:val="00321AC3"/>
    <w:rsid w:val="00322AEB"/>
    <w:rsid w:val="00325767"/>
    <w:rsid w:val="0033075A"/>
    <w:rsid w:val="00335A40"/>
    <w:rsid w:val="00337297"/>
    <w:rsid w:val="003410F1"/>
    <w:rsid w:val="003456E8"/>
    <w:rsid w:val="00346919"/>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4FFE"/>
    <w:rsid w:val="003809AD"/>
    <w:rsid w:val="00381453"/>
    <w:rsid w:val="0038242F"/>
    <w:rsid w:val="003842C2"/>
    <w:rsid w:val="00384610"/>
    <w:rsid w:val="0038531D"/>
    <w:rsid w:val="00385BC7"/>
    <w:rsid w:val="00385D81"/>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894"/>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981"/>
    <w:rsid w:val="003F213C"/>
    <w:rsid w:val="003F2A74"/>
    <w:rsid w:val="003F2FEF"/>
    <w:rsid w:val="003F3CF2"/>
    <w:rsid w:val="003F6490"/>
    <w:rsid w:val="003F66AA"/>
    <w:rsid w:val="003F6F23"/>
    <w:rsid w:val="004015B6"/>
    <w:rsid w:val="00402D21"/>
    <w:rsid w:val="004031C3"/>
    <w:rsid w:val="004035F8"/>
    <w:rsid w:val="004065AF"/>
    <w:rsid w:val="00407055"/>
    <w:rsid w:val="00410546"/>
    <w:rsid w:val="00411D85"/>
    <w:rsid w:val="0041408B"/>
    <w:rsid w:val="00415761"/>
    <w:rsid w:val="00417346"/>
    <w:rsid w:val="00417CE6"/>
    <w:rsid w:val="00417F3A"/>
    <w:rsid w:val="00421522"/>
    <w:rsid w:val="004228D8"/>
    <w:rsid w:val="00423A3F"/>
    <w:rsid w:val="00423C65"/>
    <w:rsid w:val="00424639"/>
    <w:rsid w:val="00427DEC"/>
    <w:rsid w:val="00431091"/>
    <w:rsid w:val="0043140F"/>
    <w:rsid w:val="004326BB"/>
    <w:rsid w:val="00432CB6"/>
    <w:rsid w:val="0043494B"/>
    <w:rsid w:val="00435145"/>
    <w:rsid w:val="00441D4F"/>
    <w:rsid w:val="00443EF6"/>
    <w:rsid w:val="00444C0F"/>
    <w:rsid w:val="00444CCE"/>
    <w:rsid w:val="00446362"/>
    <w:rsid w:val="00446E1B"/>
    <w:rsid w:val="00447632"/>
    <w:rsid w:val="00447D5F"/>
    <w:rsid w:val="00450261"/>
    <w:rsid w:val="00457594"/>
    <w:rsid w:val="00462515"/>
    <w:rsid w:val="00462DE4"/>
    <w:rsid w:val="004639B3"/>
    <w:rsid w:val="004757F9"/>
    <w:rsid w:val="00476BA8"/>
    <w:rsid w:val="00476BF5"/>
    <w:rsid w:val="00480727"/>
    <w:rsid w:val="00480B38"/>
    <w:rsid w:val="004821BF"/>
    <w:rsid w:val="00487CBF"/>
    <w:rsid w:val="00490CD0"/>
    <w:rsid w:val="00493A2F"/>
    <w:rsid w:val="00494009"/>
    <w:rsid w:val="00496684"/>
    <w:rsid w:val="004A0B11"/>
    <w:rsid w:val="004A21FC"/>
    <w:rsid w:val="004A26BD"/>
    <w:rsid w:val="004A4242"/>
    <w:rsid w:val="004B1B9A"/>
    <w:rsid w:val="004B2B45"/>
    <w:rsid w:val="004B51A3"/>
    <w:rsid w:val="004B70A5"/>
    <w:rsid w:val="004B743C"/>
    <w:rsid w:val="004B7C47"/>
    <w:rsid w:val="004C4DA8"/>
    <w:rsid w:val="004D29F2"/>
    <w:rsid w:val="004D32A1"/>
    <w:rsid w:val="004D733E"/>
    <w:rsid w:val="004D782F"/>
    <w:rsid w:val="004D7887"/>
    <w:rsid w:val="004E1B89"/>
    <w:rsid w:val="004E290A"/>
    <w:rsid w:val="004E5853"/>
    <w:rsid w:val="004E5C1F"/>
    <w:rsid w:val="004E68C2"/>
    <w:rsid w:val="004E7917"/>
    <w:rsid w:val="004F18C2"/>
    <w:rsid w:val="004F32FB"/>
    <w:rsid w:val="004F38D6"/>
    <w:rsid w:val="004F57E3"/>
    <w:rsid w:val="004F78D0"/>
    <w:rsid w:val="005004E4"/>
    <w:rsid w:val="00500F92"/>
    <w:rsid w:val="0050309C"/>
    <w:rsid w:val="005031F7"/>
    <w:rsid w:val="005038A5"/>
    <w:rsid w:val="00503E41"/>
    <w:rsid w:val="0050450B"/>
    <w:rsid w:val="00504D7B"/>
    <w:rsid w:val="00507E8A"/>
    <w:rsid w:val="0051182B"/>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167"/>
    <w:rsid w:val="00547E82"/>
    <w:rsid w:val="005529BA"/>
    <w:rsid w:val="00556098"/>
    <w:rsid w:val="00556BB1"/>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46AD"/>
    <w:rsid w:val="00576CD7"/>
    <w:rsid w:val="0058027B"/>
    <w:rsid w:val="005837B3"/>
    <w:rsid w:val="0059198D"/>
    <w:rsid w:val="00593CE6"/>
    <w:rsid w:val="0059509F"/>
    <w:rsid w:val="0059549F"/>
    <w:rsid w:val="00596018"/>
    <w:rsid w:val="005973EC"/>
    <w:rsid w:val="00597B0C"/>
    <w:rsid w:val="005A0B73"/>
    <w:rsid w:val="005A637E"/>
    <w:rsid w:val="005A74FB"/>
    <w:rsid w:val="005B0540"/>
    <w:rsid w:val="005B071F"/>
    <w:rsid w:val="005B0AA5"/>
    <w:rsid w:val="005B14BB"/>
    <w:rsid w:val="005B7AD5"/>
    <w:rsid w:val="005B7CE4"/>
    <w:rsid w:val="005C1956"/>
    <w:rsid w:val="005C2E25"/>
    <w:rsid w:val="005C46F0"/>
    <w:rsid w:val="005C6602"/>
    <w:rsid w:val="005C7756"/>
    <w:rsid w:val="005D1C3E"/>
    <w:rsid w:val="005D2525"/>
    <w:rsid w:val="005D2868"/>
    <w:rsid w:val="005D5C8B"/>
    <w:rsid w:val="005D5D6C"/>
    <w:rsid w:val="005D60DB"/>
    <w:rsid w:val="005D74A8"/>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C75"/>
    <w:rsid w:val="00605834"/>
    <w:rsid w:val="00606733"/>
    <w:rsid w:val="00614C85"/>
    <w:rsid w:val="00615D85"/>
    <w:rsid w:val="0061702D"/>
    <w:rsid w:val="0061731C"/>
    <w:rsid w:val="0062064F"/>
    <w:rsid w:val="006217EB"/>
    <w:rsid w:val="00624A75"/>
    <w:rsid w:val="00625800"/>
    <w:rsid w:val="0063017E"/>
    <w:rsid w:val="00632C52"/>
    <w:rsid w:val="00634F6E"/>
    <w:rsid w:val="00640FE1"/>
    <w:rsid w:val="0064275F"/>
    <w:rsid w:val="00643908"/>
    <w:rsid w:val="00643AF5"/>
    <w:rsid w:val="0064796F"/>
    <w:rsid w:val="00650B6F"/>
    <w:rsid w:val="0065385F"/>
    <w:rsid w:val="00655960"/>
    <w:rsid w:val="00657046"/>
    <w:rsid w:val="006574BF"/>
    <w:rsid w:val="0066263D"/>
    <w:rsid w:val="0067153E"/>
    <w:rsid w:val="00673826"/>
    <w:rsid w:val="00673A4D"/>
    <w:rsid w:val="00675984"/>
    <w:rsid w:val="00675F3D"/>
    <w:rsid w:val="00676B4D"/>
    <w:rsid w:val="00681A51"/>
    <w:rsid w:val="00684E7C"/>
    <w:rsid w:val="006864F1"/>
    <w:rsid w:val="00686B04"/>
    <w:rsid w:val="00687A96"/>
    <w:rsid w:val="00687C72"/>
    <w:rsid w:val="0069024F"/>
    <w:rsid w:val="00694525"/>
    <w:rsid w:val="006945B8"/>
    <w:rsid w:val="006949A8"/>
    <w:rsid w:val="006A41A3"/>
    <w:rsid w:val="006A5FCF"/>
    <w:rsid w:val="006A76BD"/>
    <w:rsid w:val="006B01B6"/>
    <w:rsid w:val="006B2010"/>
    <w:rsid w:val="006B295C"/>
    <w:rsid w:val="006B478B"/>
    <w:rsid w:val="006B51D5"/>
    <w:rsid w:val="006C3390"/>
    <w:rsid w:val="006C4583"/>
    <w:rsid w:val="006C649E"/>
    <w:rsid w:val="006C6BC6"/>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6F59A2"/>
    <w:rsid w:val="0070262F"/>
    <w:rsid w:val="007053AC"/>
    <w:rsid w:val="007079BD"/>
    <w:rsid w:val="0071089D"/>
    <w:rsid w:val="00712348"/>
    <w:rsid w:val="00712D51"/>
    <w:rsid w:val="00714CC1"/>
    <w:rsid w:val="007235BD"/>
    <w:rsid w:val="007246B2"/>
    <w:rsid w:val="00724EE8"/>
    <w:rsid w:val="00727BD4"/>
    <w:rsid w:val="00733EB5"/>
    <w:rsid w:val="00735564"/>
    <w:rsid w:val="0074402C"/>
    <w:rsid w:val="00744CA0"/>
    <w:rsid w:val="00747DC6"/>
    <w:rsid w:val="007508B3"/>
    <w:rsid w:val="00753C07"/>
    <w:rsid w:val="007555E5"/>
    <w:rsid w:val="00756ED4"/>
    <w:rsid w:val="00760321"/>
    <w:rsid w:val="007603B1"/>
    <w:rsid w:val="00760822"/>
    <w:rsid w:val="007633CC"/>
    <w:rsid w:val="0076426F"/>
    <w:rsid w:val="00764AA2"/>
    <w:rsid w:val="0076505E"/>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D2D"/>
    <w:rsid w:val="007C45A8"/>
    <w:rsid w:val="007D0862"/>
    <w:rsid w:val="007D0B24"/>
    <w:rsid w:val="007D2550"/>
    <w:rsid w:val="007D35E2"/>
    <w:rsid w:val="007D4999"/>
    <w:rsid w:val="007D5087"/>
    <w:rsid w:val="007D55DE"/>
    <w:rsid w:val="007D6CF1"/>
    <w:rsid w:val="007E3B56"/>
    <w:rsid w:val="007E548B"/>
    <w:rsid w:val="007E6904"/>
    <w:rsid w:val="007F10EB"/>
    <w:rsid w:val="007F1197"/>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09D7"/>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30B"/>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10BF"/>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1211"/>
    <w:rsid w:val="00903A70"/>
    <w:rsid w:val="00907D6A"/>
    <w:rsid w:val="00910C79"/>
    <w:rsid w:val="00910CAD"/>
    <w:rsid w:val="00912316"/>
    <w:rsid w:val="0091394D"/>
    <w:rsid w:val="00917DBE"/>
    <w:rsid w:val="0092061F"/>
    <w:rsid w:val="0092089B"/>
    <w:rsid w:val="00920A79"/>
    <w:rsid w:val="009225F3"/>
    <w:rsid w:val="00924E31"/>
    <w:rsid w:val="0092522B"/>
    <w:rsid w:val="00925EAE"/>
    <w:rsid w:val="00934C41"/>
    <w:rsid w:val="0093515B"/>
    <w:rsid w:val="00936B4D"/>
    <w:rsid w:val="00937E6E"/>
    <w:rsid w:val="00937ED5"/>
    <w:rsid w:val="00940242"/>
    <w:rsid w:val="00941644"/>
    <w:rsid w:val="00943332"/>
    <w:rsid w:val="0094344C"/>
    <w:rsid w:val="00943C18"/>
    <w:rsid w:val="00944395"/>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0273"/>
    <w:rsid w:val="00984AE0"/>
    <w:rsid w:val="00984B40"/>
    <w:rsid w:val="00986184"/>
    <w:rsid w:val="00994808"/>
    <w:rsid w:val="009955B7"/>
    <w:rsid w:val="00996CAC"/>
    <w:rsid w:val="00997088"/>
    <w:rsid w:val="00997C7E"/>
    <w:rsid w:val="009A4B2F"/>
    <w:rsid w:val="009A53D8"/>
    <w:rsid w:val="009A6D37"/>
    <w:rsid w:val="009A7A8B"/>
    <w:rsid w:val="009B12E8"/>
    <w:rsid w:val="009B176F"/>
    <w:rsid w:val="009B1C7D"/>
    <w:rsid w:val="009B2516"/>
    <w:rsid w:val="009B268E"/>
    <w:rsid w:val="009B5AAA"/>
    <w:rsid w:val="009B6167"/>
    <w:rsid w:val="009B66BF"/>
    <w:rsid w:val="009B70D2"/>
    <w:rsid w:val="009C0DFB"/>
    <w:rsid w:val="009C219F"/>
    <w:rsid w:val="009C6537"/>
    <w:rsid w:val="009C6802"/>
    <w:rsid w:val="009C68E1"/>
    <w:rsid w:val="009C7EF2"/>
    <w:rsid w:val="009D0F40"/>
    <w:rsid w:val="009D1549"/>
    <w:rsid w:val="009E357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3B9E"/>
    <w:rsid w:val="00A246C4"/>
    <w:rsid w:val="00A26051"/>
    <w:rsid w:val="00A336E1"/>
    <w:rsid w:val="00A33776"/>
    <w:rsid w:val="00A34A71"/>
    <w:rsid w:val="00A34C3C"/>
    <w:rsid w:val="00A3530C"/>
    <w:rsid w:val="00A420C3"/>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946"/>
    <w:rsid w:val="00A87B52"/>
    <w:rsid w:val="00A90B57"/>
    <w:rsid w:val="00A914F8"/>
    <w:rsid w:val="00A9185A"/>
    <w:rsid w:val="00A9431E"/>
    <w:rsid w:val="00A94498"/>
    <w:rsid w:val="00A94642"/>
    <w:rsid w:val="00A97CDC"/>
    <w:rsid w:val="00AA0256"/>
    <w:rsid w:val="00AA073E"/>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B3D"/>
    <w:rsid w:val="00AD3679"/>
    <w:rsid w:val="00AD3CBD"/>
    <w:rsid w:val="00AD5343"/>
    <w:rsid w:val="00AE36C7"/>
    <w:rsid w:val="00AE4557"/>
    <w:rsid w:val="00AE4F15"/>
    <w:rsid w:val="00AF377C"/>
    <w:rsid w:val="00AF385A"/>
    <w:rsid w:val="00AF550F"/>
    <w:rsid w:val="00B00F24"/>
    <w:rsid w:val="00B00FF2"/>
    <w:rsid w:val="00B01033"/>
    <w:rsid w:val="00B02304"/>
    <w:rsid w:val="00B0538F"/>
    <w:rsid w:val="00B06737"/>
    <w:rsid w:val="00B10082"/>
    <w:rsid w:val="00B10092"/>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5CFA"/>
    <w:rsid w:val="00B46DD9"/>
    <w:rsid w:val="00B476F0"/>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570"/>
    <w:rsid w:val="00B92030"/>
    <w:rsid w:val="00B9274E"/>
    <w:rsid w:val="00B93304"/>
    <w:rsid w:val="00B94D41"/>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107B8"/>
    <w:rsid w:val="00C11C78"/>
    <w:rsid w:val="00C11CC7"/>
    <w:rsid w:val="00C11DEC"/>
    <w:rsid w:val="00C126D5"/>
    <w:rsid w:val="00C1476C"/>
    <w:rsid w:val="00C15333"/>
    <w:rsid w:val="00C1547D"/>
    <w:rsid w:val="00C15854"/>
    <w:rsid w:val="00C16F20"/>
    <w:rsid w:val="00C17531"/>
    <w:rsid w:val="00C24B63"/>
    <w:rsid w:val="00C24D7F"/>
    <w:rsid w:val="00C26CF2"/>
    <w:rsid w:val="00C27007"/>
    <w:rsid w:val="00C27254"/>
    <w:rsid w:val="00C31140"/>
    <w:rsid w:val="00C368CC"/>
    <w:rsid w:val="00C37215"/>
    <w:rsid w:val="00C40B4D"/>
    <w:rsid w:val="00C40CB6"/>
    <w:rsid w:val="00C4194E"/>
    <w:rsid w:val="00C441DE"/>
    <w:rsid w:val="00C4427B"/>
    <w:rsid w:val="00C46F29"/>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6313"/>
    <w:rsid w:val="00C763B0"/>
    <w:rsid w:val="00C76709"/>
    <w:rsid w:val="00C76863"/>
    <w:rsid w:val="00C80E9E"/>
    <w:rsid w:val="00C81E83"/>
    <w:rsid w:val="00C83F97"/>
    <w:rsid w:val="00C85D3D"/>
    <w:rsid w:val="00C86778"/>
    <w:rsid w:val="00C86BD7"/>
    <w:rsid w:val="00C9159E"/>
    <w:rsid w:val="00C925F6"/>
    <w:rsid w:val="00C9265F"/>
    <w:rsid w:val="00C935BC"/>
    <w:rsid w:val="00C959A6"/>
    <w:rsid w:val="00C96C00"/>
    <w:rsid w:val="00CA1D9C"/>
    <w:rsid w:val="00CA2BBA"/>
    <w:rsid w:val="00CA2E07"/>
    <w:rsid w:val="00CA2F93"/>
    <w:rsid w:val="00CA5270"/>
    <w:rsid w:val="00CB38B1"/>
    <w:rsid w:val="00CB59DB"/>
    <w:rsid w:val="00CC1618"/>
    <w:rsid w:val="00CC56CE"/>
    <w:rsid w:val="00CC57DC"/>
    <w:rsid w:val="00CD27B4"/>
    <w:rsid w:val="00CD2B37"/>
    <w:rsid w:val="00CD31DC"/>
    <w:rsid w:val="00CD365C"/>
    <w:rsid w:val="00CD53DA"/>
    <w:rsid w:val="00CD79E4"/>
    <w:rsid w:val="00CE14D5"/>
    <w:rsid w:val="00CE14E4"/>
    <w:rsid w:val="00CE3F3B"/>
    <w:rsid w:val="00CE61F6"/>
    <w:rsid w:val="00CE6706"/>
    <w:rsid w:val="00CF0D91"/>
    <w:rsid w:val="00CF5716"/>
    <w:rsid w:val="00CF631D"/>
    <w:rsid w:val="00CF79A9"/>
    <w:rsid w:val="00D00BFC"/>
    <w:rsid w:val="00D01B06"/>
    <w:rsid w:val="00D01DB6"/>
    <w:rsid w:val="00D04DE1"/>
    <w:rsid w:val="00D06844"/>
    <w:rsid w:val="00D075EF"/>
    <w:rsid w:val="00D13071"/>
    <w:rsid w:val="00D21F66"/>
    <w:rsid w:val="00D3044C"/>
    <w:rsid w:val="00D328C4"/>
    <w:rsid w:val="00D341D5"/>
    <w:rsid w:val="00D351C6"/>
    <w:rsid w:val="00D36653"/>
    <w:rsid w:val="00D372B6"/>
    <w:rsid w:val="00D40BB9"/>
    <w:rsid w:val="00D431DF"/>
    <w:rsid w:val="00D43D61"/>
    <w:rsid w:val="00D44089"/>
    <w:rsid w:val="00D44CA4"/>
    <w:rsid w:val="00D47BCC"/>
    <w:rsid w:val="00D504C4"/>
    <w:rsid w:val="00D514F7"/>
    <w:rsid w:val="00D5224B"/>
    <w:rsid w:val="00D52262"/>
    <w:rsid w:val="00D5257A"/>
    <w:rsid w:val="00D52B69"/>
    <w:rsid w:val="00D5535E"/>
    <w:rsid w:val="00D57530"/>
    <w:rsid w:val="00D60A4D"/>
    <w:rsid w:val="00D60B07"/>
    <w:rsid w:val="00D63F10"/>
    <w:rsid w:val="00D65033"/>
    <w:rsid w:val="00D65586"/>
    <w:rsid w:val="00D65BFB"/>
    <w:rsid w:val="00D65C1F"/>
    <w:rsid w:val="00D7036B"/>
    <w:rsid w:val="00D71789"/>
    <w:rsid w:val="00D73D08"/>
    <w:rsid w:val="00D76D7C"/>
    <w:rsid w:val="00D77B00"/>
    <w:rsid w:val="00D77F6D"/>
    <w:rsid w:val="00D8001A"/>
    <w:rsid w:val="00D80369"/>
    <w:rsid w:val="00D851B6"/>
    <w:rsid w:val="00D857A2"/>
    <w:rsid w:val="00D8620C"/>
    <w:rsid w:val="00D86B64"/>
    <w:rsid w:val="00D87697"/>
    <w:rsid w:val="00D879A9"/>
    <w:rsid w:val="00D90AE8"/>
    <w:rsid w:val="00D927D3"/>
    <w:rsid w:val="00D929A9"/>
    <w:rsid w:val="00D93524"/>
    <w:rsid w:val="00D972F9"/>
    <w:rsid w:val="00D97B55"/>
    <w:rsid w:val="00DA0C31"/>
    <w:rsid w:val="00DA0FCD"/>
    <w:rsid w:val="00DA3B46"/>
    <w:rsid w:val="00DA4E94"/>
    <w:rsid w:val="00DA66C4"/>
    <w:rsid w:val="00DB222B"/>
    <w:rsid w:val="00DB38C8"/>
    <w:rsid w:val="00DB3B86"/>
    <w:rsid w:val="00DB7B40"/>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422F"/>
    <w:rsid w:val="00E5604F"/>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4AE"/>
    <w:rsid w:val="00E927AF"/>
    <w:rsid w:val="00E92DCF"/>
    <w:rsid w:val="00E93247"/>
    <w:rsid w:val="00E93350"/>
    <w:rsid w:val="00E93DF8"/>
    <w:rsid w:val="00E96335"/>
    <w:rsid w:val="00E97DEE"/>
    <w:rsid w:val="00EA1660"/>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14"/>
    <w:rsid w:val="00F300D5"/>
    <w:rsid w:val="00F3099D"/>
    <w:rsid w:val="00F3145B"/>
    <w:rsid w:val="00F31A57"/>
    <w:rsid w:val="00F31DD2"/>
    <w:rsid w:val="00F32689"/>
    <w:rsid w:val="00F33132"/>
    <w:rsid w:val="00F335A1"/>
    <w:rsid w:val="00F3561F"/>
    <w:rsid w:val="00F37858"/>
    <w:rsid w:val="00F401DC"/>
    <w:rsid w:val="00F4398D"/>
    <w:rsid w:val="00F45A5E"/>
    <w:rsid w:val="00F55EC4"/>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7D51"/>
    <w:rsid w:val="00FA36CA"/>
    <w:rsid w:val="00FA36D4"/>
    <w:rsid w:val="00FA705F"/>
    <w:rsid w:val="00FA778D"/>
    <w:rsid w:val="00FB2428"/>
    <w:rsid w:val="00FB4FB1"/>
    <w:rsid w:val="00FB6F1F"/>
    <w:rsid w:val="00FC2329"/>
    <w:rsid w:val="00FC383D"/>
    <w:rsid w:val="00FC4984"/>
    <w:rsid w:val="00FC53A0"/>
    <w:rsid w:val="00FC5AD7"/>
    <w:rsid w:val="00FC5F89"/>
    <w:rsid w:val="00FC60E9"/>
    <w:rsid w:val="00FC60FB"/>
    <w:rsid w:val="00FC6F25"/>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33</Pages>
  <Words>8094</Words>
  <Characters>46136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647</cp:revision>
  <cp:lastPrinted>2019-10-25T11:26:00Z</cp:lastPrinted>
  <dcterms:created xsi:type="dcterms:W3CDTF">2026-05-01T14:55:00Z</dcterms:created>
  <dcterms:modified xsi:type="dcterms:W3CDTF">2026-05-12T20:46:00Z</dcterms:modified>
</cp:coreProperties>
</file>