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DD1" w:rsidRPr="00F5735E" w:rsidRDefault="00FE5DD1" w:rsidP="00FE5DD1">
      <w:pPr>
        <w:pStyle w:val="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>
        <w:rPr>
          <w:rFonts w:cs="Arial"/>
          <w:b/>
          <w:sz w:val="28"/>
          <w:szCs w:val="28"/>
          <w:lang w:val="ru-RU"/>
        </w:rPr>
        <w:t>3</w:t>
      </w:r>
      <w:r w:rsidRPr="00A510BF">
        <w:rPr>
          <w:rFonts w:cs="Arial"/>
          <w:b/>
          <w:sz w:val="28"/>
          <w:szCs w:val="28"/>
          <w:lang w:val="ru-RU"/>
        </w:rPr>
        <w:t xml:space="preserve">. </w:t>
      </w:r>
      <w:r>
        <w:rPr>
          <w:rFonts w:cs="Arial"/>
          <w:b/>
          <w:sz w:val="28"/>
          <w:szCs w:val="28"/>
          <w:lang w:val="ru-RU"/>
        </w:rPr>
        <w:t>Ссылки на коллекции</w:t>
      </w:r>
    </w:p>
    <w:p w:rsidR="00FE5DD1" w:rsidRDefault="00FE5DD1" w:rsidP="00FE5DD1">
      <w:pPr>
        <w:spacing w:line="240" w:lineRule="auto"/>
        <w:rPr>
          <w:sz w:val="28"/>
          <w:szCs w:val="28"/>
        </w:rPr>
      </w:pPr>
    </w:p>
    <w:p w:rsidR="00FE5DD1" w:rsidRPr="005678BE" w:rsidRDefault="00FE5DD1" w:rsidP="00FE5DD1">
      <w:pPr>
        <w:spacing w:line="240" w:lineRule="auto"/>
        <w:rPr>
          <w:sz w:val="28"/>
          <w:szCs w:val="28"/>
          <w:lang w:val="ru-RU"/>
        </w:rPr>
      </w:pPr>
      <w:r w:rsidRPr="005678BE">
        <w:rPr>
          <w:sz w:val="28"/>
          <w:szCs w:val="28"/>
          <w:lang w:val="ru-RU"/>
        </w:rPr>
        <w:t>Определена иерархия классов</w:t>
      </w:r>
    </w:p>
    <w:p w:rsidR="00FE5DD1" w:rsidRPr="00FE5DD1" w:rsidRDefault="00FE5DD1" w:rsidP="00FE5DD1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  <w:lang w:val="ru-RU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FE5DD1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FE5DD1">
        <w:rPr>
          <w:rFonts w:ascii="Courier New" w:hAnsi="Courier New" w:cs="Courier New"/>
          <w:color w:val="000000"/>
          <w:sz w:val="24"/>
          <w:szCs w:val="24"/>
          <w:lang w:val="ru-RU"/>
        </w:rPr>
        <w:t>{}</w:t>
      </w:r>
    </w:p>
    <w:p w:rsidR="00FE5DD1" w:rsidRPr="00A039A0" w:rsidRDefault="00FE5DD1" w:rsidP="00FE5DD1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A039A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Doctor</w:t>
      </w:r>
      <w:r w:rsidRPr="00A039A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A039A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A039A0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FE5DD1" w:rsidRPr="007106F2" w:rsidRDefault="00FE5DD1" w:rsidP="00FE5DD1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A039A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Nurse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FE5DD1" w:rsidRPr="00FE5DD1" w:rsidRDefault="00FE5DD1" w:rsidP="00FE5DD1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  <w:lang w:val="ru-RU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FE5DD1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HeadDoctor</w:t>
      </w:r>
      <w:proofErr w:type="spellEnd"/>
      <w:r w:rsidRPr="00FE5DD1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FE5DD1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Doctor</w:t>
      </w:r>
      <w:r w:rsidRPr="00FE5DD1">
        <w:rPr>
          <w:rFonts w:ascii="Courier New" w:hAnsi="Courier New" w:cs="Courier New"/>
          <w:color w:val="000000"/>
          <w:sz w:val="24"/>
          <w:szCs w:val="24"/>
          <w:lang w:val="ru-RU"/>
        </w:rPr>
        <w:t>{}</w:t>
      </w:r>
    </w:p>
    <w:p w:rsidR="00FE5DD1" w:rsidRPr="00FE5DD1" w:rsidRDefault="00FE5DD1" w:rsidP="00FE5DD1">
      <w:pPr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4"/>
          <w:szCs w:val="24"/>
          <w:lang w:val="ru-RU"/>
        </w:rPr>
      </w:pPr>
    </w:p>
    <w:p w:rsidR="00FE5DD1" w:rsidRPr="007106F2" w:rsidRDefault="00FE5DD1" w:rsidP="00FE5D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5678BE">
        <w:rPr>
          <w:color w:val="000000"/>
          <w:sz w:val="28"/>
          <w:szCs w:val="28"/>
          <w:lang w:val="ru-RU"/>
        </w:rPr>
        <w:t xml:space="preserve">Укажите корректные и некорректные операторы. </w:t>
      </w:r>
      <w:r>
        <w:rPr>
          <w:color w:val="000000"/>
          <w:sz w:val="28"/>
          <w:szCs w:val="28"/>
          <w:lang w:val="ru-RU"/>
        </w:rPr>
        <w:t>Дайте ответу пояснение</w:t>
      </w:r>
      <w:r w:rsidRPr="005678BE">
        <w:rPr>
          <w:color w:val="000000"/>
          <w:sz w:val="28"/>
          <w:szCs w:val="28"/>
          <w:lang w:val="ru-RU"/>
        </w:rPr>
        <w:t>.</w:t>
      </w:r>
    </w:p>
    <w:tbl>
      <w:tblPr>
        <w:tblStyle w:val="a4"/>
        <w:tblpPr w:leftFromText="180" w:rightFromText="180" w:vertAnchor="text" w:horzAnchor="margin" w:tblpXSpec="right" w:tblpY="186"/>
        <w:tblW w:w="9328" w:type="dxa"/>
        <w:tblLayout w:type="fixed"/>
        <w:tblLook w:val="04A0" w:firstRow="1" w:lastRow="0" w:firstColumn="1" w:lastColumn="0" w:noHBand="0" w:noVBand="1"/>
      </w:tblPr>
      <w:tblGrid>
        <w:gridCol w:w="7083"/>
        <w:gridCol w:w="992"/>
        <w:gridCol w:w="1253"/>
      </w:tblGrid>
      <w:tr w:rsidR="00FE5DD1" w:rsidTr="000777AC">
        <w:trPr>
          <w:trHeight w:val="236"/>
        </w:trPr>
        <w:tc>
          <w:tcPr>
            <w:tcW w:w="7083" w:type="dxa"/>
          </w:tcPr>
          <w:p w:rsidR="00FE5DD1" w:rsidRDefault="00FE5DD1" w:rsidP="000777AC">
            <w:pPr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992" w:type="dxa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correct</w:t>
            </w:r>
          </w:p>
        </w:tc>
        <w:tc>
          <w:tcPr>
            <w:tcW w:w="1253" w:type="dxa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not correct</w:t>
            </w:r>
          </w:p>
        </w:tc>
      </w:tr>
      <w:tr w:rsidR="00FE5DD1" w:rsidRPr="00A4092B" w:rsidTr="000777AC">
        <w:trPr>
          <w:trHeight w:val="382"/>
        </w:trPr>
        <w:tc>
          <w:tcPr>
            <w:tcW w:w="7083" w:type="dxa"/>
          </w:tcPr>
          <w:p w:rsidR="00FE5DD1" w:rsidRPr="007106F2" w:rsidRDefault="00FE5DD1" w:rsidP="000777A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doctor1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Doctor();</w:t>
            </w:r>
          </w:p>
        </w:tc>
        <w:tc>
          <w:tcPr>
            <w:tcW w:w="992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FE5DD1" w:rsidRPr="00A4092B" w:rsidTr="000777AC">
        <w:trPr>
          <w:trHeight w:val="393"/>
        </w:trPr>
        <w:tc>
          <w:tcPr>
            <w:tcW w:w="7083" w:type="dxa"/>
          </w:tcPr>
          <w:p w:rsidR="00FE5DD1" w:rsidRDefault="00FE5DD1" w:rsidP="000777A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  <w:p w:rsidR="00FE5DD1" w:rsidRPr="00FE5DD1" w:rsidRDefault="00FE5DD1" w:rsidP="00FE5DD1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нельзя обращаться к предку с помощью ссылки потомка</w:t>
            </w:r>
          </w:p>
        </w:tc>
        <w:tc>
          <w:tcPr>
            <w:tcW w:w="992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</w:tr>
      <w:tr w:rsidR="00FE5DD1" w:rsidRPr="00A4092B" w:rsidTr="000777AC">
        <w:trPr>
          <w:trHeight w:val="393"/>
        </w:trPr>
        <w:tc>
          <w:tcPr>
            <w:tcW w:w="7083" w:type="dxa"/>
          </w:tcPr>
          <w:p w:rsidR="00FE5DD1" w:rsidRPr="007106F2" w:rsidRDefault="00FE5DD1" w:rsidP="000777A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FE5DD1" w:rsidRPr="00A4092B" w:rsidTr="000777AC">
        <w:trPr>
          <w:trHeight w:val="382"/>
        </w:trPr>
        <w:tc>
          <w:tcPr>
            <w:tcW w:w="7083" w:type="dxa"/>
          </w:tcPr>
          <w:p w:rsidR="00FE5DD1" w:rsidRPr="007106F2" w:rsidRDefault="00FE5DD1" w:rsidP="000777A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Object object1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FE5DD1" w:rsidRPr="00A4092B" w:rsidTr="000777AC">
        <w:trPr>
          <w:trHeight w:val="393"/>
        </w:trPr>
        <w:tc>
          <w:tcPr>
            <w:tcW w:w="7083" w:type="dxa"/>
          </w:tcPr>
          <w:p w:rsidR="00FE5DD1" w:rsidRDefault="00FE5DD1" w:rsidP="000777A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Object();</w:t>
            </w:r>
          </w:p>
          <w:p w:rsidR="00FE5DD1" w:rsidRPr="00FE5DD1" w:rsidRDefault="00FE5DD1" w:rsidP="000777A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нельзя обращаться к предку с помощью ссылки потомка</w:t>
            </w:r>
          </w:p>
        </w:tc>
        <w:tc>
          <w:tcPr>
            <w:tcW w:w="992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</w:tr>
      <w:tr w:rsidR="00FE5DD1" w:rsidRPr="00A4092B" w:rsidTr="000777AC">
        <w:trPr>
          <w:trHeight w:val="393"/>
        </w:trPr>
        <w:tc>
          <w:tcPr>
            <w:tcW w:w="7083" w:type="dxa"/>
          </w:tcPr>
          <w:p w:rsidR="00FE5DD1" w:rsidRDefault="00FE5DD1" w:rsidP="000777A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doctor6 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Nurse();</w:t>
            </w:r>
          </w:p>
          <w:p w:rsidR="00FE5DD1" w:rsidRPr="00FE5DD1" w:rsidRDefault="00FE5DD1" w:rsidP="00480CAB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 xml:space="preserve">объекты </w:t>
            </w:r>
            <w:r w:rsidR="00480CAB"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находятся в разных ветвях наследования</w:t>
            </w:r>
          </w:p>
        </w:tc>
        <w:tc>
          <w:tcPr>
            <w:tcW w:w="992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</w:tr>
      <w:tr w:rsidR="00FE5DD1" w:rsidRPr="00A4092B" w:rsidTr="000777AC">
        <w:trPr>
          <w:trHeight w:val="382"/>
        </w:trPr>
        <w:tc>
          <w:tcPr>
            <w:tcW w:w="7083" w:type="dxa"/>
          </w:tcPr>
          <w:p w:rsidR="00FE5DD1" w:rsidRDefault="00FE5DD1" w:rsidP="000777A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Nurse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Doctor();</w:t>
            </w:r>
          </w:p>
          <w:p w:rsidR="00480CAB" w:rsidRPr="00480CAB" w:rsidRDefault="00480CAB" w:rsidP="000777A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объекты находятся в разных ветвях наследования</w:t>
            </w:r>
          </w:p>
        </w:tc>
        <w:tc>
          <w:tcPr>
            <w:tcW w:w="992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</w:tr>
      <w:tr w:rsidR="00FE5DD1" w:rsidRPr="00A4092B" w:rsidTr="000777AC">
        <w:trPr>
          <w:trHeight w:val="393"/>
        </w:trPr>
        <w:tc>
          <w:tcPr>
            <w:tcW w:w="7083" w:type="dxa"/>
          </w:tcPr>
          <w:p w:rsidR="00FE5DD1" w:rsidRPr="007106F2" w:rsidRDefault="00FE5DD1" w:rsidP="000777A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Object object2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Nurse();</w:t>
            </w:r>
          </w:p>
        </w:tc>
        <w:tc>
          <w:tcPr>
            <w:tcW w:w="992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FE5DD1" w:rsidRPr="00A4092B" w:rsidTr="000777AC">
        <w:trPr>
          <w:trHeight w:val="405"/>
        </w:trPr>
        <w:tc>
          <w:tcPr>
            <w:tcW w:w="7083" w:type="dxa"/>
          </w:tcPr>
          <w:p w:rsidR="00FE5DD1" w:rsidRPr="007106F2" w:rsidRDefault="00FE5DD1" w:rsidP="000777A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FE5DD1" w:rsidRPr="00A4092B" w:rsidTr="000777AC">
        <w:trPr>
          <w:trHeight w:val="393"/>
        </w:trPr>
        <w:tc>
          <w:tcPr>
            <w:tcW w:w="7083" w:type="dxa"/>
          </w:tcPr>
          <w:p w:rsidR="00FE5DD1" w:rsidRPr="007106F2" w:rsidRDefault="00FE5DD1" w:rsidP="000777A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List&lt;Doctor&gt; list1=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FE5DD1" w:rsidRPr="00A4092B" w:rsidTr="000777AC">
        <w:trPr>
          <w:trHeight w:val="382"/>
        </w:trPr>
        <w:tc>
          <w:tcPr>
            <w:tcW w:w="7083" w:type="dxa"/>
          </w:tcPr>
          <w:p w:rsidR="00FE5DD1" w:rsidRDefault="00FE5DD1" w:rsidP="000777A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List&lt;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&gt; list2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&lt;Doctor&gt;();</w:t>
            </w:r>
          </w:p>
          <w:p w:rsidR="00FE5DD1" w:rsidRPr="00480CAB" w:rsidRDefault="00480CAB" w:rsidP="000777A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 xml:space="preserve">в данном случае </w:t>
            </w:r>
            <w:proofErr w:type="spellStart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480CAB"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&lt;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 xml:space="preserve">&gt; не является наследником 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List</w:t>
            </w:r>
            <w:r w:rsidRPr="00480CAB"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480CAB"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&gt;</w:t>
            </w:r>
            <w:r w:rsidRPr="00480CAB"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 xml:space="preserve">т.н. несовместимость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generic</w:t>
            </w:r>
            <w:r w:rsidRPr="00480CAB"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-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 xml:space="preserve">типов </w:t>
            </w:r>
          </w:p>
        </w:tc>
        <w:tc>
          <w:tcPr>
            <w:tcW w:w="992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</w:tr>
      <w:tr w:rsidR="00FE5DD1" w:rsidRPr="00A4092B" w:rsidTr="000777AC">
        <w:trPr>
          <w:trHeight w:val="393"/>
        </w:trPr>
        <w:tc>
          <w:tcPr>
            <w:tcW w:w="7083" w:type="dxa"/>
          </w:tcPr>
          <w:p w:rsidR="00FE5DD1" w:rsidRDefault="00FE5DD1" w:rsidP="000777A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List&lt;Doctor&gt; list3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&gt;();</w:t>
            </w:r>
          </w:p>
          <w:p w:rsidR="00480CAB" w:rsidRPr="00480CAB" w:rsidRDefault="00480CAB" w:rsidP="000777A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 xml:space="preserve">несовместимость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generic</w:t>
            </w:r>
            <w:r w:rsidRPr="00480CAB"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-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типов</w:t>
            </w:r>
          </w:p>
        </w:tc>
        <w:tc>
          <w:tcPr>
            <w:tcW w:w="992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</w:tr>
      <w:tr w:rsidR="00FE5DD1" w:rsidRPr="00A4092B" w:rsidTr="000777AC">
        <w:trPr>
          <w:trHeight w:val="393"/>
        </w:trPr>
        <w:tc>
          <w:tcPr>
            <w:tcW w:w="7083" w:type="dxa"/>
          </w:tcPr>
          <w:p w:rsidR="00FE5DD1" w:rsidRDefault="00FE5DD1" w:rsidP="000777A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List&lt;Object&gt; list4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&lt;Doctor&gt;();</w:t>
            </w:r>
          </w:p>
          <w:p w:rsidR="00480CAB" w:rsidRPr="00480CAB" w:rsidRDefault="00480CAB" w:rsidP="000777A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 xml:space="preserve">несовместимость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generic</w:t>
            </w:r>
            <w:r w:rsidRPr="00480CAB"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-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  <w:t>типов</w:t>
            </w:r>
          </w:p>
        </w:tc>
        <w:tc>
          <w:tcPr>
            <w:tcW w:w="992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</w:tr>
      <w:tr w:rsidR="00FE5DD1" w:rsidRPr="00A4092B" w:rsidTr="000777AC">
        <w:trPr>
          <w:trHeight w:val="382"/>
        </w:trPr>
        <w:tc>
          <w:tcPr>
            <w:tcW w:w="7083" w:type="dxa"/>
          </w:tcPr>
          <w:p w:rsidR="00FE5DD1" w:rsidRPr="007106F2" w:rsidRDefault="00FE5DD1" w:rsidP="000777AC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List&lt;Object&gt; list5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&lt;Object&gt;();</w:t>
            </w:r>
          </w:p>
        </w:tc>
        <w:tc>
          <w:tcPr>
            <w:tcW w:w="992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FE5DD1" w:rsidRPr="00A4092B" w:rsidRDefault="00FE5DD1" w:rsidP="000777AC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</w:tbl>
    <w:p w:rsidR="00FE5DD1" w:rsidRPr="007106F2" w:rsidRDefault="00FE5DD1" w:rsidP="00FE5DD1">
      <w:pPr>
        <w:spacing w:line="240" w:lineRule="auto"/>
        <w:ind w:firstLine="5103"/>
        <w:rPr>
          <w:rFonts w:ascii="Consolas" w:hAnsi="Consolas" w:cs="Consolas"/>
          <w:color w:val="000000"/>
          <w:sz w:val="24"/>
          <w:szCs w:val="24"/>
        </w:rPr>
      </w:pPr>
    </w:p>
    <w:p w:rsidR="00867BAC" w:rsidRDefault="00867BAC">
      <w:pPr>
        <w:rPr>
          <w:lang w:val="ru-RU"/>
        </w:rPr>
      </w:pPr>
    </w:p>
    <w:p w:rsidR="00480CAB" w:rsidRDefault="00480CAB">
      <w:pPr>
        <w:rPr>
          <w:lang w:val="ru-RU"/>
        </w:rPr>
      </w:pPr>
    </w:p>
    <w:p w:rsidR="00480CAB" w:rsidRDefault="00480CAB">
      <w:pPr>
        <w:rPr>
          <w:lang w:val="ru-RU"/>
        </w:rPr>
      </w:pPr>
    </w:p>
    <w:p w:rsidR="00480CAB" w:rsidRDefault="00480CAB">
      <w:pPr>
        <w:rPr>
          <w:lang w:val="ru-RU"/>
        </w:rPr>
      </w:pPr>
    </w:p>
    <w:p w:rsidR="00480CAB" w:rsidRDefault="00480CAB">
      <w:pPr>
        <w:rPr>
          <w:lang w:val="ru-RU"/>
        </w:rPr>
      </w:pPr>
    </w:p>
    <w:p w:rsidR="00480CAB" w:rsidRDefault="00480CAB">
      <w:pPr>
        <w:rPr>
          <w:lang w:val="ru-RU"/>
        </w:rPr>
      </w:pPr>
    </w:p>
    <w:p w:rsidR="00480CAB" w:rsidRDefault="00480CAB">
      <w:pPr>
        <w:rPr>
          <w:lang w:val="ru-RU"/>
        </w:rPr>
      </w:pPr>
    </w:p>
    <w:p w:rsidR="00480CAB" w:rsidRDefault="00480CAB">
      <w:pPr>
        <w:rPr>
          <w:lang w:val="ru-RU"/>
        </w:rPr>
      </w:pPr>
    </w:p>
    <w:p w:rsidR="00480CAB" w:rsidRDefault="00480CAB">
      <w:pPr>
        <w:rPr>
          <w:lang w:val="ru-RU"/>
        </w:rPr>
      </w:pPr>
    </w:p>
    <w:p w:rsidR="00480CAB" w:rsidRDefault="00480CAB">
      <w:pPr>
        <w:rPr>
          <w:lang w:val="ru-RU"/>
        </w:rPr>
      </w:pPr>
    </w:p>
    <w:p w:rsidR="00480CAB" w:rsidRPr="00480CAB" w:rsidRDefault="00480CAB">
      <w:pPr>
        <w:rPr>
          <w:lang w:val="ru-RU"/>
        </w:rPr>
      </w:pPr>
    </w:p>
    <w:p w:rsidR="00FE5DD1" w:rsidRPr="00F5735E" w:rsidRDefault="00FE5DD1" w:rsidP="00FE5DD1">
      <w:pPr>
        <w:pStyle w:val="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lastRenderedPageBreak/>
        <w:t xml:space="preserve">Задание </w:t>
      </w:r>
      <w:r w:rsidRPr="00FE5DD1">
        <w:rPr>
          <w:rFonts w:cs="Arial"/>
          <w:b/>
          <w:sz w:val="28"/>
          <w:szCs w:val="28"/>
          <w:lang w:val="ru-RU"/>
        </w:rPr>
        <w:t>4</w:t>
      </w:r>
      <w:r w:rsidRPr="00A510BF">
        <w:rPr>
          <w:rFonts w:cs="Arial"/>
          <w:b/>
          <w:sz w:val="28"/>
          <w:szCs w:val="28"/>
          <w:lang w:val="ru-RU"/>
        </w:rPr>
        <w:t>.</w:t>
      </w:r>
      <w:r>
        <w:rPr>
          <w:rFonts w:cs="Arial"/>
          <w:b/>
          <w:sz w:val="28"/>
          <w:szCs w:val="28"/>
          <w:lang w:val="ru-RU"/>
        </w:rPr>
        <w:t xml:space="preserve"> Применение коллекций</w:t>
      </w:r>
    </w:p>
    <w:p w:rsidR="00FE5DD1" w:rsidRDefault="00FE5DD1" w:rsidP="00FE5DD1">
      <w:pPr>
        <w:spacing w:line="240" w:lineRule="auto"/>
        <w:rPr>
          <w:sz w:val="24"/>
          <w:szCs w:val="24"/>
          <w:lang w:val="ru-RU"/>
        </w:rPr>
      </w:pPr>
    </w:p>
    <w:p w:rsidR="00FE5DD1" w:rsidRDefault="00FE5DD1" w:rsidP="00FE5DD1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Заполните таблицу.</w:t>
      </w:r>
    </w:p>
    <w:p w:rsidR="00FE5DD1" w:rsidRDefault="00FE5DD1" w:rsidP="00FE5DD1">
      <w:pPr>
        <w:spacing w:line="240" w:lineRule="auto"/>
        <w:rPr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965"/>
      </w:tblGrid>
      <w:tr w:rsidR="00FE5DD1" w:rsidTr="000777AC">
        <w:tc>
          <w:tcPr>
            <w:tcW w:w="1980" w:type="dxa"/>
          </w:tcPr>
          <w:p w:rsidR="00FE5DD1" w:rsidRPr="00FE5DD1" w:rsidRDefault="00FE5DD1" w:rsidP="000777AC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</w:tcPr>
          <w:p w:rsidR="00FE5DD1" w:rsidRDefault="00FE5DD1" w:rsidP="000777A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Основная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функциональность</w:t>
            </w:r>
            <w:proofErr w:type="spellEnd"/>
          </w:p>
        </w:tc>
        <w:tc>
          <w:tcPr>
            <w:tcW w:w="3965" w:type="dxa"/>
          </w:tcPr>
          <w:p w:rsidR="00FE5DD1" w:rsidRDefault="00FE5DD1" w:rsidP="000777A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Примеры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типичного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использования</w:t>
            </w:r>
            <w:proofErr w:type="spellEnd"/>
          </w:p>
        </w:tc>
      </w:tr>
      <w:tr w:rsidR="00FE5DD1" w:rsidRPr="00347C71" w:rsidTr="000777AC">
        <w:tc>
          <w:tcPr>
            <w:tcW w:w="1980" w:type="dxa"/>
          </w:tcPr>
          <w:p w:rsidR="00FE5DD1" w:rsidRPr="00A975E8" w:rsidRDefault="00FE5DD1" w:rsidP="000777A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  <w:tc>
          <w:tcPr>
            <w:tcW w:w="3402" w:type="dxa"/>
          </w:tcPr>
          <w:p w:rsidR="00FE5DD1" w:rsidRPr="00347C71" w:rsidRDefault="00347C71" w:rsidP="000777AC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347C71">
              <w:rPr>
                <w:sz w:val="24"/>
                <w:szCs w:val="24"/>
                <w:lang w:val="ru-RU"/>
              </w:rPr>
              <w:t xml:space="preserve">Каждый элемент хранится только в одном экземпляре, а разные реализации </w:t>
            </w:r>
            <w:r>
              <w:rPr>
                <w:sz w:val="24"/>
                <w:szCs w:val="24"/>
              </w:rPr>
              <w:t>Set</w:t>
            </w:r>
            <w:r w:rsidRPr="00A039A0">
              <w:rPr>
                <w:sz w:val="24"/>
                <w:szCs w:val="24"/>
                <w:lang w:val="ru-RU"/>
              </w:rPr>
              <w:t xml:space="preserve"> </w:t>
            </w:r>
            <w:r w:rsidRPr="00347C71">
              <w:rPr>
                <w:sz w:val="24"/>
                <w:szCs w:val="24"/>
                <w:lang w:val="ru-RU"/>
              </w:rPr>
              <w:t>используют разный порядок хранения элементов</w:t>
            </w:r>
          </w:p>
        </w:tc>
        <w:tc>
          <w:tcPr>
            <w:tcW w:w="3965" w:type="dxa"/>
          </w:tcPr>
          <w:p w:rsidR="00FE5DD1" w:rsidRPr="00347C71" w:rsidRDefault="00347C71" w:rsidP="000777AC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Используются, когда имеет значение уникальность: например,  хранение названий стран</w:t>
            </w:r>
          </w:p>
        </w:tc>
      </w:tr>
      <w:tr w:rsidR="00FE5DD1" w:rsidRPr="00347C71" w:rsidTr="000777AC">
        <w:tc>
          <w:tcPr>
            <w:tcW w:w="1980" w:type="dxa"/>
          </w:tcPr>
          <w:p w:rsidR="00FE5DD1" w:rsidRPr="00347C71" w:rsidRDefault="00FE5DD1" w:rsidP="000777AC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3402" w:type="dxa"/>
          </w:tcPr>
          <w:p w:rsidR="00FE5DD1" w:rsidRPr="00347C71" w:rsidRDefault="00693480" w:rsidP="000777AC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Хранение списков, можно обращаться к элементу по индексу, добавлять и удалять элементы</w:t>
            </w:r>
          </w:p>
        </w:tc>
        <w:tc>
          <w:tcPr>
            <w:tcW w:w="3965" w:type="dxa"/>
          </w:tcPr>
          <w:p w:rsidR="00FE5DD1" w:rsidRPr="00347C71" w:rsidRDefault="00A77391" w:rsidP="000777AC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Применяется</w:t>
            </w:r>
            <w:r w:rsidR="00693480">
              <w:rPr>
                <w:sz w:val="24"/>
                <w:szCs w:val="24"/>
                <w:lang w:val="ru-RU"/>
              </w:rPr>
              <w:t xml:space="preserve"> где угодно</w:t>
            </w:r>
            <w:r>
              <w:rPr>
                <w:sz w:val="24"/>
                <w:szCs w:val="24"/>
                <w:lang w:val="ru-RU"/>
              </w:rPr>
              <w:t>, когда имеет значение порядок</w:t>
            </w:r>
            <w:r w:rsidR="00693480">
              <w:rPr>
                <w:sz w:val="24"/>
                <w:szCs w:val="24"/>
                <w:lang w:val="ru-RU"/>
              </w:rPr>
              <w:t xml:space="preserve"> следования</w:t>
            </w:r>
          </w:p>
        </w:tc>
      </w:tr>
      <w:tr w:rsidR="00FE5DD1" w:rsidRPr="00347C71" w:rsidTr="000777AC">
        <w:tc>
          <w:tcPr>
            <w:tcW w:w="1980" w:type="dxa"/>
          </w:tcPr>
          <w:p w:rsidR="00FE5DD1" w:rsidRPr="00347C71" w:rsidRDefault="00FE5DD1" w:rsidP="000777AC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Queue</w:t>
            </w:r>
          </w:p>
        </w:tc>
        <w:tc>
          <w:tcPr>
            <w:tcW w:w="3402" w:type="dxa"/>
          </w:tcPr>
          <w:p w:rsidR="00FE5DD1" w:rsidRPr="00841633" w:rsidRDefault="00841633" w:rsidP="00693480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Имеет </w:t>
            </w:r>
            <w:r w:rsidRPr="00841633">
              <w:rPr>
                <w:sz w:val="24"/>
                <w:szCs w:val="24"/>
                <w:lang w:val="ru-RU"/>
              </w:rPr>
              <w:t>предопределённый способ</w:t>
            </w:r>
            <w:r w:rsidRPr="00841633">
              <w:rPr>
                <w:sz w:val="24"/>
                <w:szCs w:val="24"/>
                <w:lang w:val="ru-RU"/>
              </w:rPr>
              <w:t xml:space="preserve"> вставки и извлечения элементов</w:t>
            </w:r>
            <w:r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FIFO</w:t>
            </w:r>
            <w:r w:rsidRPr="00841633">
              <w:rPr>
                <w:sz w:val="24"/>
                <w:szCs w:val="24"/>
                <w:lang w:val="ru-RU"/>
              </w:rPr>
              <w:t>)</w:t>
            </w:r>
            <w:bookmarkStart w:id="0" w:name="_GoBack"/>
            <w:bookmarkEnd w:id="0"/>
          </w:p>
        </w:tc>
        <w:tc>
          <w:tcPr>
            <w:tcW w:w="3965" w:type="dxa"/>
          </w:tcPr>
          <w:p w:rsidR="00FE5DD1" w:rsidRPr="00347C71" w:rsidRDefault="00841633" w:rsidP="000777AC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Эта коллекция предназначена</w:t>
            </w:r>
            <w:r w:rsidRPr="00841633">
              <w:rPr>
                <w:sz w:val="24"/>
                <w:szCs w:val="24"/>
                <w:lang w:val="ru-RU"/>
              </w:rPr>
              <w:t xml:space="preserve"> для хранения элементов в порядке, нужном для их обработки</w:t>
            </w:r>
            <w:r>
              <w:rPr>
                <w:sz w:val="24"/>
                <w:szCs w:val="24"/>
                <w:lang w:val="ru-RU"/>
              </w:rPr>
              <w:t>: например, в очереди пакетов данных</w:t>
            </w:r>
          </w:p>
        </w:tc>
      </w:tr>
      <w:tr w:rsidR="00FE5DD1" w:rsidRPr="00347C71" w:rsidTr="000777AC">
        <w:tc>
          <w:tcPr>
            <w:tcW w:w="1980" w:type="dxa"/>
          </w:tcPr>
          <w:p w:rsidR="00FE5DD1" w:rsidRPr="00347C71" w:rsidRDefault="00FE5DD1" w:rsidP="000777AC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3402" w:type="dxa"/>
          </w:tcPr>
          <w:p w:rsidR="00FE5DD1" w:rsidRPr="00347C71" w:rsidRDefault="00841633" w:rsidP="000777AC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Используется пара ключ-значение, допускается дублирование значений</w:t>
            </w:r>
          </w:p>
        </w:tc>
        <w:tc>
          <w:tcPr>
            <w:tcW w:w="3965" w:type="dxa"/>
          </w:tcPr>
          <w:p w:rsidR="00FE5DD1" w:rsidRPr="00841633" w:rsidRDefault="00841633" w:rsidP="000777AC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Информация о сотрудниках (</w:t>
            </w:r>
            <w:r>
              <w:rPr>
                <w:sz w:val="24"/>
                <w:szCs w:val="24"/>
              </w:rPr>
              <w:t>id</w:t>
            </w:r>
            <w:r w:rsidRPr="0084163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–</w:t>
            </w:r>
            <w:r w:rsidRPr="0084163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Employee</w:t>
            </w:r>
            <w:r w:rsidRPr="00841633">
              <w:rPr>
                <w:sz w:val="24"/>
                <w:szCs w:val="24"/>
                <w:lang w:val="ru-RU"/>
              </w:rPr>
              <w:t>)</w:t>
            </w:r>
          </w:p>
        </w:tc>
      </w:tr>
    </w:tbl>
    <w:p w:rsidR="00FE5DD1" w:rsidRDefault="00FE5DD1" w:rsidP="00FE5DD1">
      <w:pPr>
        <w:spacing w:line="240" w:lineRule="auto"/>
        <w:rPr>
          <w:sz w:val="24"/>
          <w:szCs w:val="24"/>
          <w:lang w:val="ru-RU"/>
        </w:rPr>
      </w:pPr>
    </w:p>
    <w:p w:rsidR="00FE5DD1" w:rsidRPr="00347C71" w:rsidRDefault="00FE5DD1">
      <w:pPr>
        <w:rPr>
          <w:lang w:val="ru-RU"/>
        </w:rPr>
      </w:pPr>
    </w:p>
    <w:sectPr w:rsidR="00FE5DD1" w:rsidRPr="00347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215"/>
    <w:rsid w:val="00347C71"/>
    <w:rsid w:val="00480CAB"/>
    <w:rsid w:val="00693480"/>
    <w:rsid w:val="00841633"/>
    <w:rsid w:val="00867BAC"/>
    <w:rsid w:val="00A77391"/>
    <w:rsid w:val="00AD3215"/>
    <w:rsid w:val="00FE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DD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5">
    <w:name w:val="heading 5"/>
    <w:basedOn w:val="a"/>
    <w:next w:val="a0"/>
    <w:link w:val="50"/>
    <w:qFormat/>
    <w:rsid w:val="00FE5DD1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E5DD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rsid w:val="00FE5DD1"/>
    <w:rPr>
      <w:rFonts w:ascii="Times New Roman" w:eastAsia="Times New Roman" w:hAnsi="Times New Roman" w:cs="Times New Roman"/>
      <w:szCs w:val="20"/>
      <w:lang w:val="en-US"/>
    </w:rPr>
  </w:style>
  <w:style w:type="paragraph" w:styleId="a0">
    <w:name w:val="Body Text"/>
    <w:basedOn w:val="a"/>
    <w:link w:val="a5"/>
    <w:uiPriority w:val="99"/>
    <w:semiHidden/>
    <w:unhideWhenUsed/>
    <w:rsid w:val="00FE5DD1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FE5DD1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DD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5">
    <w:name w:val="heading 5"/>
    <w:basedOn w:val="a"/>
    <w:next w:val="a0"/>
    <w:link w:val="50"/>
    <w:qFormat/>
    <w:rsid w:val="00FE5DD1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E5DD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rsid w:val="00FE5DD1"/>
    <w:rPr>
      <w:rFonts w:ascii="Times New Roman" w:eastAsia="Times New Roman" w:hAnsi="Times New Roman" w:cs="Times New Roman"/>
      <w:szCs w:val="20"/>
      <w:lang w:val="en-US"/>
    </w:rPr>
  </w:style>
  <w:style w:type="paragraph" w:styleId="a0">
    <w:name w:val="Body Text"/>
    <w:basedOn w:val="a"/>
    <w:link w:val="a5"/>
    <w:uiPriority w:val="99"/>
    <w:semiHidden/>
    <w:unhideWhenUsed/>
    <w:rsid w:val="00FE5DD1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FE5DD1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4</cp:revision>
  <dcterms:created xsi:type="dcterms:W3CDTF">2017-08-18T07:36:00Z</dcterms:created>
  <dcterms:modified xsi:type="dcterms:W3CDTF">2017-08-18T08:24:00Z</dcterms:modified>
</cp:coreProperties>
</file>