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CF37" w14:textId="3EE79154" w:rsidR="00A0311E" w:rsidRPr="005A0734" w:rsidRDefault="00BC091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Договор № 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</w:t>
      </w:r>
      <w:proofErr w:type="spellStart"/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main_information</w:t>
      </w:r>
      <w:proofErr w:type="spellEnd"/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-number$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129/23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</w:t>
      </w:r>
    </w:p>
    <w:p w14:paraId="09A932B2" w14:textId="77777777" w:rsidR="00A0311E" w:rsidRDefault="00BC091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 поставку расходного материала (Сетка-слинг)</w:t>
      </w:r>
    </w:p>
    <w:p w14:paraId="3B0A959B" w14:textId="77777777" w:rsidR="00A0311E" w:rsidRDefault="00A0311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1A24F7" w14:textId="77777777" w:rsidR="00A0311E" w:rsidRDefault="00BC0911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2608E06A" w14:textId="77777777" w:rsidR="00A0311E" w:rsidRDefault="00A0311E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 w14:paraId="3D95FD54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ОБЩЕСТВО С ОГРАНИЧЕННОЙ ОТВЕТСТВЕННОСТЬЮ "КАМА-МЕДИКА"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 главного врача Мих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</w:t>
      </w:r>
      <w:r>
        <w:rPr>
          <w:rFonts w:ascii="Times New Roman" w:eastAsia="Times New Roman" w:hAnsi="Times New Roman" w:cs="Times New Roman"/>
          <w:sz w:val="20"/>
          <w:szCs w:val="20"/>
        </w:rPr>
        <w:t>для обеспечения государственных и муниципальных нужд», заключили настоящий Договор о нижеследующем:</w:t>
      </w:r>
    </w:p>
    <w:p w14:paraId="3E24498C" w14:textId="77777777" w:rsidR="00A0311E" w:rsidRDefault="00A0311E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1264505" w14:textId="77777777" w:rsidR="00A0311E" w:rsidRDefault="00BC0911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04329D66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4CCF799" w14:textId="77777777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66435C21" w14:textId="77777777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232590410132259060100100010000000244</w:t>
      </w:r>
    </w:p>
    <w:p w14:paraId="41325CFE" w14:textId="77777777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финансирования: Средства бюджета учрежд</w:t>
      </w:r>
      <w:r>
        <w:rPr>
          <w:rFonts w:ascii="Times New Roman" w:eastAsia="Times New Roman" w:hAnsi="Times New Roman" w:cs="Times New Roman"/>
          <w:sz w:val="20"/>
          <w:szCs w:val="20"/>
        </w:rPr>
        <w:t>ения.</w:t>
      </w:r>
    </w:p>
    <w:p w14:paraId="4426518B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131019" w14:textId="77777777" w:rsidR="00A0311E" w:rsidRDefault="00BC0911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2F5D5750" w14:textId="77777777" w:rsidR="00A0311E" w:rsidRDefault="00A0311E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EB75CD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73 500 (Семьдесят три тысячи пятьсот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2612F5DE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2.2. Цена Договора является твердой и определяется на весь срок исполнения Договора, за исключением случаев, установлен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406F088F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7EA837A7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 (десяти)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166BFC7A" w14:textId="77777777" w:rsidR="00A0311E" w:rsidRDefault="00BC0911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 не предусмотрен.</w:t>
      </w:r>
    </w:p>
    <w:p w14:paraId="47C1A312" w14:textId="77777777" w:rsidR="00A0311E" w:rsidRDefault="00BC0911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</w:t>
      </w:r>
      <w:r>
        <w:rPr>
          <w:rFonts w:ascii="Times New Roman" w:eastAsia="Times New Roman" w:hAnsi="Times New Roman" w:cs="Times New Roman"/>
          <w:sz w:val="20"/>
          <w:szCs w:val="20"/>
        </w:rPr>
        <w:t>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</w:t>
      </w:r>
      <w:r>
        <w:rPr>
          <w:rFonts w:ascii="Times New Roman" w:eastAsia="Times New Roman" w:hAnsi="Times New Roman" w:cs="Times New Roman"/>
          <w:sz w:val="20"/>
          <w:szCs w:val="20"/>
        </w:rPr>
        <w:t>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A99BFB4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275C5840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количества Товара Стороны Договора обязаны уменьшить цену Договора исходя из цены единицы Товара.</w:t>
      </w:r>
    </w:p>
    <w:p w14:paraId="1CB24C65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еляться как частное от деления первоначальной цены Договора на предусмотренное в Договоре количество Товара.</w:t>
      </w:r>
    </w:p>
    <w:p w14:paraId="7F297A8E" w14:textId="77777777" w:rsidR="00A0311E" w:rsidRDefault="00A0311E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4F9ECE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0A8C438B" w14:textId="77777777" w:rsidR="00A0311E" w:rsidRDefault="00A0311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4207E4F7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 Договор вступает в силу со дня его подписания обеими Сторонами. Срок действия договора c момента заключения Догов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ора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 «30» сентября 2023 года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43E7BDC8" w14:textId="77777777" w:rsidR="00A0311E" w:rsidRDefault="00A0311E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688AA2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419B2EAF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95AD480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2C97260A" w14:textId="77777777" w:rsidR="00A0311E" w:rsidRDefault="00BC0911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3D9B2B12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его получении от Поставщика.</w:t>
      </w:r>
    </w:p>
    <w:p w14:paraId="04D0186D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4.4. Доставка Товара осуществляется силами Поставщика на склад Заказчика по адресу: г. Пермь, бул. Гагарина, 68 (Аптека).</w:t>
      </w:r>
    </w:p>
    <w:p w14:paraId="3E45BAA1" w14:textId="77777777" w:rsidR="00A0311E" w:rsidRDefault="00A0311E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41592B3" w14:textId="77777777" w:rsidR="00A0311E" w:rsidRDefault="00BC0911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УПАКОВКА, МАРКИРОВКА И ПЕРЕДАЧА ТОВАРА</w:t>
      </w:r>
    </w:p>
    <w:p w14:paraId="1AA99933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766E788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41CD3A7A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должен   быть   надлежащего   качества, соответствовать   стандарта</w:t>
      </w:r>
      <w:r>
        <w:rPr>
          <w:rFonts w:ascii="Times New Roman" w:eastAsia="Times New Roman" w:hAnsi="Times New Roman" w:cs="Times New Roman"/>
          <w:sz w:val="20"/>
          <w:szCs w:val="20"/>
        </w:rPr>
        <w:t>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79492DB6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076BA5B1" w14:textId="77777777" w:rsidR="00A0311E" w:rsidRDefault="00A0311E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C03378" w14:textId="77777777" w:rsidR="00A0311E" w:rsidRDefault="00BC0911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РАВО СОБСТВЕННОСТИ</w:t>
      </w:r>
    </w:p>
    <w:p w14:paraId="338356F7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0AC0970" w14:textId="77777777" w:rsidR="00A0311E" w:rsidRDefault="00BC09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72F2E10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AAEE2F7" w14:textId="77777777" w:rsidR="00A0311E" w:rsidRDefault="00BC0911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52460475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</w:t>
      </w:r>
      <w:r>
        <w:rPr>
          <w:rFonts w:ascii="Times New Roman" w:eastAsia="Times New Roman" w:hAnsi="Times New Roman" w:cs="Times New Roman"/>
          <w:sz w:val="20"/>
          <w:szCs w:val="20"/>
        </w:rPr>
        <w:t>й, которые сторона не могла предвидеть и предотвратить разумными мерами.</w:t>
      </w:r>
    </w:p>
    <w:p w14:paraId="6325D777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C7DDB3" w14:textId="77777777" w:rsidR="00A0311E" w:rsidRDefault="00BC0911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37910454" w14:textId="77777777" w:rsidR="00A0311E" w:rsidRDefault="00A0311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5FDE5C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65E25313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</w:t>
      </w:r>
      <w:r>
        <w:rPr>
          <w:rFonts w:ascii="Times New Roman" w:eastAsia="Times New Roman" w:hAnsi="Times New Roman" w:cs="Times New Roman"/>
          <w:sz w:val="20"/>
          <w:szCs w:val="20"/>
        </w:rPr>
        <w:t>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</w:t>
      </w:r>
      <w:r>
        <w:rPr>
          <w:rFonts w:ascii="Times New Roman" w:eastAsia="Times New Roman" w:hAnsi="Times New Roman" w:cs="Times New Roman"/>
          <w:sz w:val="20"/>
          <w:szCs w:val="20"/>
        </w:rPr>
        <w:t>ельств.</w:t>
      </w:r>
    </w:p>
    <w:p w14:paraId="3699F012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4A9BB928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</w:t>
      </w:r>
      <w:r>
        <w:rPr>
          <w:rFonts w:ascii="Times New Roman" w:eastAsia="Times New Roman" w:hAnsi="Times New Roman" w:cs="Times New Roman"/>
          <w:sz w:val="20"/>
          <w:szCs w:val="20"/>
        </w:rPr>
        <w:t>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</w:t>
      </w:r>
      <w:r>
        <w:rPr>
          <w:rFonts w:ascii="Times New Roman" w:eastAsia="Times New Roman" w:hAnsi="Times New Roman" w:cs="Times New Roman"/>
          <w:sz w:val="20"/>
          <w:szCs w:val="20"/>
        </w:rPr>
        <w:t>м и фактически исполненных Поставщиком.</w:t>
      </w:r>
    </w:p>
    <w:p w14:paraId="531B0C78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</w:t>
      </w:r>
      <w:r>
        <w:rPr>
          <w:rFonts w:ascii="Times New Roman" w:eastAsia="Times New Roman" w:hAnsi="Times New Roman" w:cs="Times New Roman"/>
          <w:sz w:val="20"/>
          <w:szCs w:val="20"/>
        </w:rPr>
        <w:t>енных договором, размер штрафа устанавливается в виде фиксированной суммы, определяемой в следующем порядке:</w:t>
      </w:r>
    </w:p>
    <w:p w14:paraId="4FBA48BC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а) 10 процентов цены договора в случае, если цена договора не превышает 3 млн. рублей;</w:t>
      </w:r>
    </w:p>
    <w:p w14:paraId="388538C7" w14:textId="77777777" w:rsidR="00A0311E" w:rsidRDefault="00BC0911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9DFF405" w14:textId="77777777" w:rsidR="00A0311E" w:rsidRDefault="00BC0911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8.7. Пеня начисляется за каждый день прос</w:t>
      </w:r>
      <w:r>
        <w:rPr>
          <w:rFonts w:ascii="Times New Roman" w:eastAsia="Times New Roman" w:hAnsi="Times New Roman" w:cs="Times New Roman"/>
          <w:sz w:val="20"/>
          <w:szCs w:val="20"/>
        </w:rPr>
        <w:t>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 уплаты пеней ключевой ставки Центрального банка Российской Федерации от не уплаченной в срок суммы. </w:t>
      </w:r>
    </w:p>
    <w:p w14:paraId="4FA159D4" w14:textId="77777777" w:rsidR="00A0311E" w:rsidRDefault="00BC0911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</w:t>
      </w:r>
      <w:r>
        <w:rPr>
          <w:rFonts w:ascii="Times New Roman" w:eastAsia="Times New Roman" w:hAnsi="Times New Roman" w:cs="Times New Roman"/>
          <w:sz w:val="20"/>
          <w:szCs w:val="20"/>
        </w:rPr>
        <w:t>говором, размер штрафа устанавливается в виде фиксированной суммы - 1000 рублей.</w:t>
      </w:r>
    </w:p>
    <w:p w14:paraId="7BFFF713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</w:t>
      </w:r>
      <w:r>
        <w:rPr>
          <w:rFonts w:ascii="Times New Roman" w:eastAsia="Times New Roman" w:hAnsi="Times New Roman" w:cs="Times New Roman"/>
          <w:sz w:val="20"/>
          <w:szCs w:val="20"/>
        </w:rPr>
        <w:t>44-ФЗ «О контрактной системе в сфере закупок товаров, работ, услуг для обеспечения государственных и муниципальных нужд».</w:t>
      </w:r>
    </w:p>
    <w:p w14:paraId="25B684AC" w14:textId="77777777" w:rsidR="00A0311E" w:rsidRDefault="00A031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0C7C32" w14:textId="77777777" w:rsidR="00A0311E" w:rsidRDefault="00BC09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08056F79" w14:textId="77777777" w:rsidR="00A0311E" w:rsidRDefault="00A0311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92183F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</w:t>
      </w:r>
      <w:r>
        <w:rPr>
          <w:rFonts w:ascii="Times New Roman" w:eastAsia="Times New Roman" w:hAnsi="Times New Roman" w:cs="Times New Roman"/>
          <w:sz w:val="20"/>
          <w:szCs w:val="20"/>
        </w:rPr>
        <w:t>нного в паспорте или инструкции по эксплуатации) с момента передачи товара Заказчику.</w:t>
      </w:r>
    </w:p>
    <w:p w14:paraId="26B917EF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D7E6A5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66B811F8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96429E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258673FA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10.2. В случае недостижения взаимного согласия споры по настоящему Контракту разрешаются в Арбитражном суде Пермского края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21C09B9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ву, в срок не позднее 14 (четырнадцати) дней с даты ее получения.</w:t>
      </w:r>
    </w:p>
    <w:p w14:paraId="78ADD81E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</w:t>
      </w:r>
      <w:r>
        <w:rPr>
          <w:rFonts w:ascii="Times New Roman" w:eastAsia="Times New Roman" w:hAnsi="Times New Roman" w:cs="Times New Roman"/>
          <w:sz w:val="20"/>
          <w:szCs w:val="20"/>
        </w:rPr>
        <w:t>ством.</w:t>
      </w:r>
    </w:p>
    <w:p w14:paraId="4048F5E7" w14:textId="77777777" w:rsidR="00A0311E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0E7443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278F03E9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3495C5C1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70D05B38" w14:textId="77777777" w:rsidR="00A0311E" w:rsidRDefault="00BC0911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044878F2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548A4B" w14:textId="77777777" w:rsidR="00A0311E" w:rsidRDefault="00BC0911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254A49CC" w14:textId="77777777" w:rsidR="00A0311E" w:rsidRDefault="00A0311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A0311E" w14:paraId="58D83D31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5FA" w14:textId="77777777" w:rsidR="00A0311E" w:rsidRDefault="00BC091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7E069A81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ООО «КАМА-МЕДИКА»</w:t>
            </w:r>
          </w:p>
          <w:p w14:paraId="5E623A07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Адрес: Российская Федерация, г. Пермь, ул. Монастырская, д. 12, оф. 308</w:t>
            </w:r>
          </w:p>
          <w:p w14:paraId="7958FF6C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ИНН 5902835222 </w:t>
            </w:r>
          </w:p>
          <w:p w14:paraId="664BCD1D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 590201001</w:t>
            </w:r>
          </w:p>
          <w:p w14:paraId="0508CD8C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 реквизиты:</w:t>
            </w:r>
          </w:p>
          <w:p w14:paraId="3DC21893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Р/счет: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40702810049000002723 в Волго-Вятский банк  ПАО Сбербанк г. Нижний-Новгород,  К/счет: 30101810900000000603 БИК: 042202603</w:t>
            </w:r>
          </w:p>
          <w:p w14:paraId="5A359964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Телефон: 237-56-57</w:t>
            </w:r>
          </w:p>
          <w:p w14:paraId="554A70F0" w14:textId="77777777" w:rsidR="00A0311E" w:rsidRDefault="00BC091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E-mail: kama-medika@mail.ru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7856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35A44A38" w14:textId="77777777" w:rsidR="00A0311E" w:rsidRDefault="00BC091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 «КМСЧ № 1»</w:t>
            </w:r>
          </w:p>
          <w:p w14:paraId="7AC00B0D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614077, г. Пермь, Бульвар Гагарина, 68</w:t>
            </w:r>
          </w:p>
          <w:p w14:paraId="3474E138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Тел. (342) 205-58-68; 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5-51-80;</w:t>
            </w:r>
          </w:p>
          <w:p w14:paraId="02F0DF9D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факс 205-51-80</w:t>
            </w:r>
          </w:p>
          <w:p w14:paraId="6DBF3B56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Получатель: Министерство финансов Пермского края (ГБУЗ «КМСЧ № 1» л/с 208200190, 228200190)</w:t>
            </w:r>
          </w:p>
          <w:p w14:paraId="5C544003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р/с 03224643570000005600 в Отделение ПЕРМЬ БАНКА РОССИИ/УФК по Пермскому краю г. Пермь</w:t>
            </w:r>
          </w:p>
          <w:p w14:paraId="2728A7E8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БИК 015773997   </w:t>
            </w:r>
          </w:p>
          <w:p w14:paraId="5DBE2993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 5904101322</w:t>
            </w:r>
          </w:p>
          <w:p w14:paraId="634DD261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 590601001</w:t>
            </w:r>
          </w:p>
          <w:p w14:paraId="3B8CB53F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 1025900917481</w:t>
            </w:r>
          </w:p>
          <w:p w14:paraId="2011FBD8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 01939676</w:t>
            </w:r>
          </w:p>
          <w:p w14:paraId="6CF74BA8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 577010001</w:t>
            </w:r>
          </w:p>
          <w:p w14:paraId="661E6317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 57401380000</w:t>
            </w:r>
          </w:p>
          <w:p w14:paraId="36CC5B53" w14:textId="77777777" w:rsidR="00A0311E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Kmsch1zakup@mail.ru</w:t>
            </w:r>
          </w:p>
        </w:tc>
      </w:tr>
    </w:tbl>
    <w:p w14:paraId="7AB069EC" w14:textId="77777777" w:rsidR="00A0311E" w:rsidRDefault="00A031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DC7CDE" w14:textId="77777777" w:rsidR="00A0311E" w:rsidRDefault="00A031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A0311E" w14:paraId="60748A42" w14:textId="77777777">
        <w:trPr>
          <w:trHeight w:val="1665"/>
          <w:jc w:val="center"/>
        </w:trPr>
        <w:tc>
          <w:tcPr>
            <w:tcW w:w="4689" w:type="dxa"/>
          </w:tcPr>
          <w:p w14:paraId="11AF2D7D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Поставщик:</w:t>
            </w:r>
          </w:p>
          <w:p w14:paraId="0870C9EA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</w:t>
            </w:r>
          </w:p>
          <w:p w14:paraId="69FEBDA5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BE4026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AFF082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>
              <w:rPr>
                <w:sz w:val="18"/>
                <w:szCs w:val="18"/>
                <w:highlight w:val="whit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В.А. Агафонов/</w:t>
            </w:r>
          </w:p>
        </w:tc>
        <w:tc>
          <w:tcPr>
            <w:tcW w:w="4687" w:type="dxa"/>
          </w:tcPr>
          <w:p w14:paraId="4DAA8B0F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22A5A481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Главный врач ГБУЗ «КМСЧ № 1»</w:t>
            </w:r>
          </w:p>
          <w:p w14:paraId="47A4AB79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32D28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F81618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____________________/Д.В. Михайленко/</w:t>
            </w:r>
          </w:p>
        </w:tc>
      </w:tr>
    </w:tbl>
    <w:p w14:paraId="71E8E369" w14:textId="77777777" w:rsidR="00A0311E" w:rsidRDefault="00A0311E"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</w:rPr>
      </w:pPr>
    </w:p>
    <w:p w14:paraId="0E692065" w14:textId="77777777" w:rsidR="00A0311E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77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 w:rsidR="00A0311E" w14:paraId="622CAC28" w14:textId="77777777"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720C6FDF" w14:textId="77777777" w:rsidR="00A0311E" w:rsidRDefault="00BC09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</w:t>
            </w:r>
          </w:p>
        </w:tc>
      </w:tr>
    </w:tbl>
    <w:p w14:paraId="66D554F8" w14:textId="77777777" w:rsidR="00A0311E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99127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23D97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F19B1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7243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4EC34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3676C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76D1A8" w14:textId="77777777" w:rsidR="00A0311E" w:rsidRDefault="00A0311E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A0311E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32560A80" w14:textId="77777777" w:rsidR="00A0311E" w:rsidRDefault="00BC09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29DD9CA1" w14:textId="77777777" w:rsidR="00A0311E" w:rsidRDefault="00BC091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35CE94F2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5134D431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</w:t>
      </w:r>
      <w:r>
        <w:rPr>
          <w:rFonts w:ascii="Times New Roman" w:eastAsia="Times New Roman" w:hAnsi="Times New Roman" w:cs="Times New Roman"/>
        </w:rPr>
        <w:t xml:space="preserve"> край, гор. Пермь, бульвар Гагарина, 68 (аптека).</w:t>
      </w:r>
    </w:p>
    <w:p w14:paraId="72BD3231" w14:textId="77777777" w:rsidR="00A0311E" w:rsidRDefault="00A0311E">
      <w:pPr>
        <w:jc w:val="both"/>
        <w:rPr>
          <w:rFonts w:ascii="Times New Roman" w:eastAsia="Times New Roman" w:hAnsi="Times New Roman" w:cs="Times New Roman"/>
        </w:rPr>
      </w:pPr>
    </w:p>
    <w:p w14:paraId="5F3B6C33" w14:textId="77777777" w:rsidR="00A0311E" w:rsidRDefault="00BC091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05B2B7AC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343CFE7A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</w:t>
      </w:r>
      <w:r>
        <w:rPr>
          <w:rFonts w:ascii="Times New Roman" w:eastAsia="Times New Roman" w:hAnsi="Times New Roman" w:cs="Times New Roman"/>
        </w:rPr>
        <w:t>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22FB629E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произведен при соблюдении требований нормативных документов (стандарты, технические у</w:t>
      </w:r>
      <w:r>
        <w:rPr>
          <w:rFonts w:ascii="Times New Roman" w:eastAsia="Times New Roman" w:hAnsi="Times New Roman" w:cs="Times New Roman"/>
        </w:rPr>
        <w:t>словия, сертификаты качества и т.п.) в условиях их серийного производства.</w:t>
      </w:r>
    </w:p>
    <w:p w14:paraId="21030824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6A06AA8" wp14:editId="43287AEF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5BFE29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40321D66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5D9E95DD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7E827E3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Маркировка упаковки (первичной и вторичной) должна соответствовать требованиям (нанесение </w:t>
      </w:r>
      <w:r>
        <w:rPr>
          <w:rFonts w:ascii="Times New Roman" w:eastAsia="Times New Roman" w:hAnsi="Times New Roman" w:cs="Times New Roman"/>
        </w:rPr>
        <w:t>на упаковку всей необходимой информации на русском языке).</w:t>
      </w:r>
    </w:p>
    <w:p w14:paraId="104EF8D3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40AC6376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При поставке товара должны быть предоставлены все докум</w:t>
      </w:r>
      <w:r>
        <w:rPr>
          <w:rFonts w:ascii="Times New Roman" w:eastAsia="Times New Roman" w:hAnsi="Times New Roman" w:cs="Times New Roman"/>
        </w:rPr>
        <w:t>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</w:t>
      </w:r>
      <w:r>
        <w:rPr>
          <w:rFonts w:ascii="Times New Roman" w:eastAsia="Times New Roman" w:hAnsi="Times New Roman" w:cs="Times New Roman"/>
        </w:rPr>
        <w:t xml:space="preserve"> должны быть указаны серия (партия) и срок годности товара.</w:t>
      </w:r>
    </w:p>
    <w:p w14:paraId="3070712C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</w:t>
      </w:r>
      <w:r>
        <w:rPr>
          <w:rFonts w:ascii="Times New Roman" w:eastAsia="Times New Roman" w:hAnsi="Times New Roman" w:cs="Times New Roman"/>
        </w:rPr>
        <w:t>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4B26D83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03433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F5ACC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CB2EE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267B9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1F2F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2772D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2A87B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33D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F164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62F2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AEB9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BE6B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E56BE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2</w:t>
      </w:r>
    </w:p>
    <w:p w14:paraId="25727837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337A8A8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05D5D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17AAA53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A0311E" w14:paraId="1071D9C5" w14:textId="77777777">
        <w:trPr>
          <w:trHeight w:val="569"/>
        </w:trPr>
        <w:tc>
          <w:tcPr>
            <w:tcW w:w="463" w:type="dxa"/>
          </w:tcPr>
          <w:p w14:paraId="0890B5CD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329B4141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092334E8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B1570A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7C64DB4B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443DC315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  <w:tr w:rsidR="00A0311E" w14:paraId="35C85D3C" w14:textId="77777777">
        <w:trPr>
          <w:trHeight w:val="284"/>
        </w:trPr>
        <w:tc>
          <w:tcPr>
            <w:tcW w:w="463" w:type="dxa"/>
          </w:tcPr>
          <w:p w14:paraId="7ABC0592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1A2EBC49" w14:textId="77777777" w:rsidR="00A0311E" w:rsidRDefault="00BC09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Сетка-слинг хирургическая для лечения стрессового недержания мочи у женщин, из синтетического полимера (РОССИЯ). Эндопротез сетчатый полипропилен-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поливинилиденфторидный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для хирургического лечения недержания мочи у женщин -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УроСлинг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" с петлями 1,1*30 </w:t>
            </w:r>
          </w:p>
        </w:tc>
        <w:tc>
          <w:tcPr>
            <w:tcW w:w="792" w:type="dxa"/>
          </w:tcPr>
          <w:p w14:paraId="0DF9F4F2" w14:textId="77777777" w:rsidR="00A0311E" w:rsidRDefault="00BC091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Штук</w:t>
            </w: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1188" w:type="dxa"/>
          </w:tcPr>
          <w:p w14:paraId="493692C6" w14:textId="77777777" w:rsidR="00A0311E" w:rsidRDefault="00BC0911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24 500,00</w:t>
            </w:r>
          </w:p>
        </w:tc>
        <w:tc>
          <w:tcPr>
            <w:tcW w:w="1188" w:type="dxa"/>
          </w:tcPr>
          <w:p w14:paraId="4DA98BDF" w14:textId="77777777" w:rsidR="00A0311E" w:rsidRDefault="00BC091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3,00</w:t>
            </w:r>
          </w:p>
        </w:tc>
        <w:tc>
          <w:tcPr>
            <w:tcW w:w="1089" w:type="dxa"/>
          </w:tcPr>
          <w:p w14:paraId="7C67D0F6" w14:textId="77777777" w:rsidR="00A0311E" w:rsidRDefault="00BC0911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73 500,00</w:t>
            </w:r>
          </w:p>
        </w:tc>
      </w:tr>
    </w:tbl>
    <w:p w14:paraId="62ADA7FA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21237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3F518D24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г. Пермь, Бульвар Гагарина 68 – аптека.</w:t>
      </w:r>
    </w:p>
    <w:sectPr w:rsidR="00A0311E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4AC8"/>
    <w:multiLevelType w:val="multilevel"/>
    <w:tmpl w:val="589E079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453F3AE5"/>
    <w:multiLevelType w:val="multilevel"/>
    <w:tmpl w:val="41D63C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EF96918"/>
    <w:multiLevelType w:val="multilevel"/>
    <w:tmpl w:val="09E02FF8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1E"/>
    <w:rsid w:val="005A0734"/>
    <w:rsid w:val="00A0311E"/>
    <w:rsid w:val="00BC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B74D"/>
  <w15:docId w15:val="{9CE4FB49-AFB1-40AE-8B40-D649D971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millcake</cp:lastModifiedBy>
  <cp:revision>2</cp:revision>
  <dcterms:created xsi:type="dcterms:W3CDTF">2023-12-09T18:53:00Z</dcterms:created>
  <dcterms:modified xsi:type="dcterms:W3CDTF">2023-12-09T19:09:00Z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