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0020"/>
          <w:sz w:val="18"/>
        </w:rPr>
        <w:t>CONFIDENCIAL · USO RESTRITO DA EQUIPE · INSTRUMENTO TÉCNICO</w:t>
      </w:r>
    </w:p>
    <w:p>
      <w:pPr>
        <w:jc w:val="center"/>
      </w:pPr>
      <w:r>
        <w:rPr>
          <w:b/>
          <w:color w:val="1B3A5B"/>
          <w:sz w:val="32"/>
        </w:rPr>
        <w:t>72 — Extração Forense de PIX/Transferências</w:t>
      </w:r>
    </w:p>
    <w:p>
      <w:pPr>
        <w:jc w:val="center"/>
      </w:pPr>
      <w:r>
        <w:rPr>
          <w:i/>
          <w:sz w:val="20"/>
        </w:rPr>
        <w:t>PIX e transferências de Ari Gorenstein · Depósitos de contas judiciais · PIX Porto Seguro</w:t>
      </w:r>
    </w:p>
    <w:p>
      <w:pPr>
        <w:jc w:val="center"/>
      </w:pPr>
      <w:r>
        <w:rPr>
          <w:i/>
          <w:color w:val="555555"/>
          <w:sz w:val="18"/>
        </w:rPr>
        <w:t>Bradesco Celular · Ag. 884 · Cta. 190534-1 · Titular: Millena Onesti Gorenstein · 01/01/2025 a 24/06/2026</w:t>
      </w:r>
    </w:p>
    <w:p/>
    <w:p>
      <w:pPr>
        <w:pStyle w:val="Heading2"/>
      </w:pPr>
      <w:r>
        <w:rPr>
          <w:color w:val="1B3A5B"/>
        </w:rPr>
        <w:t>I — Síntese executiva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Qt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Soma (R$)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Janela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A · PIX de Ari Gorenstein (alimentante)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214.129,08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23/01/2026 a 09/06/2026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ZERO PIX direto de Ari nos primeiros 12 meses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B · PIX Porto Seguro (reembolsos)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62.524,90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02/01/2025 a 02/02/2026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Reembolsos médicos de plano de saúde</w:t>
            </w:r>
          </w:p>
        </w:tc>
      </w:tr>
      <w:tr>
        <w:tc>
          <w:tcPr>
            <w:tcW w:type="dxa" w:w="2108"/>
            <w:shd w:val="clear" w:color="auto" w:fill="FDECEF"/>
          </w:tcPr>
          <w:p>
            <w:r/>
            <w:r>
              <w:rPr>
                <w:sz w:val="18"/>
              </w:rPr>
              <w:t>C · Depósitos de contas judiciais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8"/>
              </w:rPr>
              <w:t>NENHUM lançamento em 18 meses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D · Resgates Vida e Previdência (contexto)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677.857,67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21/05/2025 a 24/06/2026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Recursos próprios · descapitalização patrimonial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E · TEDs/PIX a patronos (contexto)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285.000,00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16/07/2025 a 24/06/2026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Salum (anterior) + Dr. Luiz/Dra. Michele (nova)</w:t>
            </w:r>
          </w:p>
        </w:tc>
      </w:tr>
    </w:tbl>
    <w:p/>
    <w:p>
      <w:pPr>
        <w:pStyle w:val="Heading2"/>
      </w:pPr>
      <w:r>
        <w:rPr>
          <w:color w:val="1B3A5B"/>
        </w:rPr>
        <w:t>II — Achado forense central</w:t>
      </w:r>
    </w:p>
    <w:p>
      <w:pPr>
        <w:ind w:left="170"/>
      </w:pPr>
      <w:r>
        <w:rPr>
          <w:b/>
          <w:sz w:val="20"/>
        </w:rPr>
        <w:t xml:space="preserve">Cross-check com IRPF 2024 de Ari Gorenstein (Doc 67 V-12): </w:t>
      </w:r>
      <w:r>
        <w:rPr>
          <w:sz w:val="20"/>
        </w:rPr>
        <w:t>pensão declarada por Ari para Millena = R$ 240.000,00/ano. Em 18 meses (01/01/2025 a 24/06/2026), pensão esperada = R$ 360.000,00. Pensão recebida via PIX direto de Ari = R$ 214.129,08.</w:t>
      </w:r>
    </w:p>
    <w:p>
      <w:pPr>
        <w:ind w:left="170"/>
      </w:pPr>
      <w:r>
        <w:rPr>
          <w:b/>
          <w:color w:val="B00020"/>
          <w:sz w:val="20"/>
        </w:rPr>
        <w:t>SHORTFALL: R$ 145.870,92 (40,5% abaixo do valor declarado em IR).</w:t>
      </w:r>
    </w:p>
    <w:p>
      <w:pPr>
        <w:ind w:left="170"/>
      </w:pPr>
      <w:r>
        <w:rPr>
          <w:b/>
          <w:sz w:val="20"/>
        </w:rPr>
        <w:t xml:space="preserve">Confirmação convergente: </w:t>
      </w:r>
      <w:r>
        <w:rPr>
          <w:sz w:val="20"/>
        </w:rPr>
        <w:t>não há, no período de 18 meses, qualquer crédito identificado como proveniente de conta judicial, alvará, depósito vinculado ao processo, transferência da CEF/BB-JUDICIAL ou descrição equivalente. Confirma que os valores SISBAJUD (R$ 84,8 MM identificados · R$ 42,4 MM bloqueados · R$ 31,9 MM no BTG por 33 meses · Docs 64, 69, 70) NÃO foram transferidos ao patrimônio disponível da exequente.</w:t>
      </w:r>
    </w:p>
    <w:p/>
    <w:p>
      <w:pPr>
        <w:pStyle w:val="Heading2"/>
      </w:pPr>
      <w:r>
        <w:rPr>
          <w:color w:val="1B3A5B"/>
        </w:rPr>
        <w:t>III — Tabela A · PIX RECEBIDOS DE ARI GORENSTEIN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Valor (R$)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Docto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23/01/2026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78.521,53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1214472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1º PIX direto em 12 meses</w:t>
            </w:r>
          </w:p>
        </w:tc>
      </w:tr>
      <w:tr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01/04/2026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50.000,00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1023531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Aporte Páscoa/Pessach</w:t>
            </w:r>
          </w:p>
        </w:tc>
      </w:tr>
      <w:tr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01/04/2026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23.807,55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1029492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2º aporte mesmo dia</w:t>
            </w:r>
          </w:p>
        </w:tc>
      </w:tr>
      <w:tr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04/05/2026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24.300,00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1643556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Mensal 05/2026 — p.1</w:t>
            </w:r>
          </w:p>
        </w:tc>
      </w:tr>
      <w:tr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04/05/2026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6.600,00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1646008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Mensal 05/2026 — p.2</w:t>
            </w:r>
          </w:p>
        </w:tc>
      </w:tr>
      <w:tr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03/06/2026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24.300,00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1432525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Mensal 06/2026 — p.1</w:t>
            </w:r>
          </w:p>
        </w:tc>
      </w:tr>
      <w:tr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09/06/2026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6.600,00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1422170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Mensal 06/2026 — p.2</w:t>
            </w:r>
          </w:p>
        </w:tc>
      </w:tr>
      <w:tr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color w:val="FFFFFF"/>
                <w:sz w:val="18"/>
              </w:rPr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214.129,08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color w:val="FFFFFF"/>
                <w:sz w:val="18"/>
              </w:rPr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color w:val="FFFFFF"/>
                <w:sz w:val="18"/>
              </w:rPr>
              <w:t>7 lançamentos · 18 meses</w:t>
            </w:r>
          </w:p>
        </w:tc>
      </w:tr>
    </w:tbl>
    <w:p/>
    <w:p>
      <w:pPr>
        <w:pStyle w:val="Heading2"/>
      </w:pPr>
      <w:r>
        <w:rPr>
          <w:color w:val="1B3A5B"/>
        </w:rPr>
        <w:t>IV — Tabela B · PIX PORTO SEGURO (30 lançamentos · R$ 62.524,90)</w:t>
      </w:r>
    </w:p>
    <w:p>
      <w:r>
        <w:rPr>
          <w:i/>
          <w:sz w:val="18"/>
        </w:rPr>
        <w:t>Lista completa de 30 PIX no XLSX (aba B). Resumo mensal abaixo: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Mês/Ano</w:t>
            </w:r>
          </w:p>
        </w:tc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Qt</w:t>
            </w:r>
          </w:p>
        </w:tc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Soma (R$)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Jan/2025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4.050,00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Fev/2025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4.347,88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Mar/2025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4.347,88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Abr/2025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12.747,26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Mai/2025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800,00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Jun/2025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4.937,62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Jul/2025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5.381,30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Out/2025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14.168,30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Dez/2025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2.580,00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Jan/2026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14.951,78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Fev/2026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900,00</w:t>
            </w:r>
          </w:p>
        </w:tc>
      </w:tr>
    </w:tbl>
    <w:p/>
    <w:p>
      <w:pPr>
        <w:pStyle w:val="Heading2"/>
      </w:pPr>
      <w:r>
        <w:rPr>
          <w:color w:val="1B3A5B"/>
        </w:rPr>
        <w:t>V — Tabela C · DEPÓSITOS DE CONTAS JUDICIAIS</w:t>
      </w:r>
    </w:p>
    <w:p>
      <w:r>
        <w:rPr>
          <w:b/>
          <w:color w:val="B00020"/>
          <w:sz w:val="20"/>
        </w:rPr>
        <w:t>RESULTADO DA BUSCA: nenhum lançamento corresponde ao critério.</w:t>
      </w:r>
    </w:p>
    <w:p>
      <w:r>
        <w:rPr>
          <w:sz w:val="20"/>
        </w:rPr>
        <w:t>Pesquisa exaustiva nas 74 folhas pelos padrões: "CONTA JUDICIAL", "DEPÓSITO JUDICIAL", "TJSP", "ALVARÁ", "CEF JUDICIAL", "BB JUDICIAL", "JUDICIAL", "JUSTIÇA". Zero correspondências.</w:t>
      </w:r>
    </w:p>
    <w:p>
      <w:r>
        <w:rPr>
          <w:b/>
          <w:sz w:val="20"/>
        </w:rPr>
        <w:t xml:space="preserve">Implicação probatória: </w:t>
      </w:r>
      <w:r>
        <w:rPr>
          <w:sz w:val="20"/>
        </w:rPr>
        <w:t>confirma documentalmente o achado central do Doc 69 (Parecer MS · 65-80% probabilidade contra BTG) de que os valores localizados/bloqueados em SISBAJUD (R$ 84.856.714,65 fls. 418 · R$ 42.428.357,32 bloqueio efetivo 02/05/2023 · R$ 31.925.193,31 BTG por 33 meses) não foram, em momento algum dos 18 meses cobertos, transferidos para a conta corrente da exequente.</w:t>
      </w:r>
    </w:p>
    <w:p/>
    <w:p>
      <w:pPr>
        <w:pStyle w:val="Heading2"/>
      </w:pPr>
      <w:r>
        <w:rPr>
          <w:color w:val="1B3A5B"/>
        </w:rPr>
        <w:t>VI — Tabela D · Resgates Vida e Previdência (R$ 677.857,67 · 9 resgates)</w:t>
      </w:r>
    </w:p>
    <w:p>
      <w:r>
        <w:rPr>
          <w:i/>
          <w:sz w:val="18"/>
        </w:rPr>
        <w:t>Recursos próprios da titular — NÃO depósitos judiciais. Materialidade indica descapitalização patrimonial pessoal para custeio enquanto patrimônio do alimentante permaneceu incrustado em fundos opacos.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5270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Valor (R$)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21/05/2025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78.169,84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16/06/2025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160.006,36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11/08/2025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48.664,74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02/10/2025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49.134,29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08/12/2025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58.768,97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14/01/2026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51.214,01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12/03/2026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54.615,43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03/06/2026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76.847,23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24/06/2026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100.436,80</w:t>
            </w:r>
          </w:p>
        </w:tc>
      </w:tr>
    </w:tbl>
    <w:p/>
    <w:p>
      <w:pPr>
        <w:pStyle w:val="Heading2"/>
      </w:pPr>
      <w:r>
        <w:rPr>
          <w:color w:val="1B3A5B"/>
        </w:rPr>
        <w:t>Reserva técnica</w:t>
      </w:r>
    </w:p>
    <w:p>
      <w:r>
        <w:rPr>
          <w:i/>
          <w:color w:val="444444"/>
          <w:sz w:val="18"/>
        </w:rPr>
        <w:t>Instrumento técnico de apoio à decisão (CPC art. 472). Extração manual a partir dos PDFs do extrato Bradesco Celular (auto-impressão pela titular). A verificação primária das movimentações é responsabilidade da banca constituída — este documento é referência analítica, não substitui laudo CRC nem perícia oficial. Patronos: Dra. Michele P. Hilgenberg (OAB/SC 41.607) + Dr. Luiz Carlos Guieseler Junior (OAB/PR 44.937) · procuração matriz de 03/06/2026 (gov.br) · fls. 1065 da guarda · sociedades individuais CNPJ 50.470.567/0001-08 e 10.544.554/0001-03 · redação técnica em coautoria com a constituinte (CPC art. 112). Anexa-se ao acervo 00-71 como Doc 72 — sucede o Doc 71.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