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1 · 6–11 Oct — Launch: 5 statics side by side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let the first 20–30 leads show which angle wins. Everything is a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designed 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(feed 4:5 + story 9:16) — no photos needed yet.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Broad_NS15km_25-55 · 3,000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 · "Veštine za svet u kojem će odrastati"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1 long + short.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2 · "Manje skrolovanja. Više stvaranja."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2.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3 · "Engleski bez straha."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3.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4 · "Pitaj. Proveri. Poboljšaj. Ti odluči."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Angle 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Offer · "Founding cena: 5.900 RSD mesečno"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day 1. Copy: Offer.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starts 12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 live yet — Nikola finishes feed + story by Fri 9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starts 13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Audience building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site visitors · form starters · IG/FB engagers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Nothing live — the warm audience is still too small (&lt; 1k).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The 5 angles against each other — same audience, same budget (Round 1).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Hands off for 72 h: no edits, no budget changes.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First read day 6–8: each ad ≥ 1,500 impressions, CPL, link CTR, landing-page conversion.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daily QA — lead lands in Fast Lane with phone/email, Lead event fires, UTMs stored.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C6 Open Day (4:5 + 9:16) by Fri 9 Oct · R2 FAQ + C2 Levels by Mon 12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photos of the empty space + team portraits by Fri (phone is fine).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Mladen: confirm the Šmiranti shoot date (Open Day = Mon 26 Oct, 18–20 h, per site).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2 · 12–18 Oct — First read, Open Day and retargeting go live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pick the winning angle, fill the Open Day, start retargeting. Still mostly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static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;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 (the space) arrives in P1.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P1 · C1 Hero — real space-photo version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Run next to the graphic P1 (one change: the background). Only if the space photos look decent.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P2 · C3 Less scrolling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After the day 6–8 read: keep the top 3 ads,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P3 · C4 English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pause the bottom 1–2 (link CTR &lt; 0.6% at 1,500 impressions,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P4 · C7 AI literacy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or 2,000 RSD spent with 0 leads).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P5 · C5 Founding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DE7C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8A5300"/>
                <w:sz w:val="12"/>
                <w:szCs w:val="12"/>
              </w:rPr>
              <w:t xml:space="preserve">KEEP or PAUSE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Write down the winning angle → it gets the W3 variants.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~1,550 RSD/day · 12 → 26 Oct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"Neka dete isproba. Vi upoznajte program."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Mon 12 Oct. Feed + story version.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Open Day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— use whichever P-ad leads after the first read.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~580 RSD/day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R1 · C5 Founding (price + start date)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R2 · FAQ "Još razmišljate?"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 → ends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R4 · C2 "Koji nivo je za vaše dete?"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Tue 13 Oct.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Prospecting: which angle wins (CPL + qualified leads from Ops).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P1 real space photo vs P1 graphic.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Retargeting: R1 price vs R2 objections vs R4 levels — judge on CPL.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O2 recut by Tue 13 Oct · 2–3 variants of the winning angle by Wed 14 Oct · O3 countdown by Fri 16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Šmiranti shoot before ~18 Oct — photos + "Pitali smo decu" videos (see photo/video request list).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 (Ana): log kid’s grade + lost reason on every call.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 3 · 19–25 Oct — Winner variants, first real content, Open Day push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spend design time only on the winning angle, add the first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video Reel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push the Open Day (Mon 26 Oct, 18–20 h). Max 7 ads live in prospecting.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~3,700 RSD/day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3_serbian_headline.png" descr="T_C3_serbian_headline.png" title="T_C3_serbian_headl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Winner variants (2–3 ads, one change each)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example: Serbian headline of C3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1 Hero wins → kid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+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CAROUSEL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"6 oblasti"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2 wins → artifact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Serbian headline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If 3 wins → kid presenting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PHOTO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4 wins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MOTION 6 s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· If Offer wins → date-first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STATIC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P6 · Reel "Pitali smo decu…"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Angles 4 + 1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15–30 s from the shoot. Burned-in captions. Runs whatever angle wins.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Top-3 original statics from W2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They are the "parents" of the variants — keep them running.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Bottom angles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5487A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PAUSE / ENDS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Stay paused.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 · runs to Mon 26 Oct, 17 h · Open Day 18–20 h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O1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6_countdown.png" descr="T_C6_countdown.png" title="T_C6_count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O3 · Countdown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"Još 5 dana" 21–23 · "U ponedeljak!" 24–26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7A5C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TEST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Live 21 Oct next to O1.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O2 · winning P-ad + band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max 4 ads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5_team_wireframe.png" descr="R5_team_wireframe.png" title="R5_team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R5 · "Ko stoji iza NXT-a?" — real team portraits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Replaces the weakest of R1 / R2 / R4.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2 of R1 / R2 / R4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Refresh the layout if frequency &gt; 3 per week.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R3 · C6 Open Day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Until Mon 26 Oct, 17 h.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Each winner variant vs its parent — keep only if CPL is better after ≥ 1,500 impressions.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O3 countdown vs O1 (Open Day registrations).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R5 team vs the remaining retargeting ads.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Reel edit by ~20 Oct · shot plan + consent forms for the Open Day.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Nikola: R6 last call + R7 recap layouts by Mon 26 Oct.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Ops: Open Day reminders Sat 24 Oct (48 h before) + Mon 26 morning.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p>
      <w:pPr>
        <w:pageBreakBefore/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WEEKLY CREATIVE PLAN · META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Weeks 4–5 · 26 Oct – 8 Nov — Real content + last call before 9 Nov</w:t>
      </w:r>
    </w:p>
    <w:p>
      <w:pPr>
        <w:spacing w:after="70" w:before="0" w:line="210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Goal: swap mockups for </w:t>
      </w:r>
      <w:r>
        <w:rPr>
          <w:rFonts w:ascii="Arial" w:cs="Arial" w:eastAsia="Arial" w:hAnsi="Arial"/>
          <w:b/>
          <w:bCs/>
          <w:color w:val="475569"/>
          <w:sz w:val="15"/>
          <w:szCs w:val="15"/>
        </w:rPr>
        <w:t xml:space="preserve">real photos and video</w:t>
      </w:r>
      <w:r>
        <w:rPr>
          <w:rFonts w:ascii="Arial" w:cs="Arial" w:eastAsia="Arial" w:hAnsi="Arial"/>
          <w:color w:val="475569"/>
          <w:sz w:val="15"/>
          <w:szCs w:val="15"/>
        </w:rPr>
        <w:t xml:space="preserve">, close enrolments before the program starts on Mon 9 Nov. Budget 60/30/10 on winners.</w:t>
      </w:r>
    </w:p>
    <w:tbl>
      <w:tblPr>
        <w:tblW w:type="dxa" w:w="107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6"/>
        <w:gridCol w:w="2676"/>
        <w:gridCol w:w="2676"/>
        <w:gridCol w:w="2676"/>
      </w:tblGrid>
      <w:tr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W1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6–11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Launch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W2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12–18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First read + Open Day + RT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EEF2F7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W3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· 19–25 Oct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94A3B8"/>
                <w:sz w:val="12"/>
                <w:szCs w:val="12"/>
              </w:rPr>
              <w:t xml:space="preserve">Winner + first real content</w:t>
            </w:r>
          </w:p>
        </w:tc>
        <w:tc>
          <w:tcPr>
            <w:tcW w:type="dxa" w:w="2676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6"/>
            </w:tcBorders>
            <w:shd w:fill="007BFF" w:color="auto" w:val="clear"/>
            <w:tcMar>
              <w:top w:type="dxa" w:w="40"/>
              <w:left w:type="dxa" w:w="100"/>
              <w:bottom w:type="dxa" w:w="40"/>
              <w:right w:type="dxa" w:w="80"/>
            </w:tcMar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W4–5</w:t>
            </w: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· 26 Oct–8 Nov</w:t>
            </w:r>
          </w:p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DCEBFF"/>
                <w:sz w:val="12"/>
                <w:szCs w:val="12"/>
              </w:rPr>
              <w:t xml:space="preserve">Real content + last call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· PROSPECTING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1.1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Top 2 ads — real kid-photo versions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Same copy, real photos from the shoot / Open Day.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pitali_smo_decu.png" descr="S_pitali_smo_decu.png" title="S_pitali_smo_decu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"Kids Explain the Future" Reels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20–40 s, one kid per Reel.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85750" cy="504825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15 s Reel "scroll → create"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CDEFE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2"/>
                <w:szCs w:val="12"/>
              </w:rPr>
              <w:t xml:space="preserve">VIDEO · 9:16 Reel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the scroll → create footage.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W3 variants + P6 Reel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DE8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2"/>
                <w:szCs w:val="12"/>
              </w:rPr>
              <w:t xml:space="preserve">depends on angle ↓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60% to the winner · 30% its variants · 10% new tests.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· OPEN DAY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2.1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Last day Mon 26 Oct — stops 17 h, Open Day 18–20 h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OFF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2"/>
                <w:szCs w:val="12"/>
              </w:rPr>
              <w:t xml:space="preserve">—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Oct: registrants who didn’t enrol move into retargeting.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900"/>
        <w:gridCol w:w="1150"/>
        <w:gridCol w:w="1700"/>
        <w:gridCol w:w="4136"/>
      </w:tblGrid>
      <w:tr>
        <w:tc>
          <w:tcPr>
            <w:tcW w:type="dxa" w:w="10706"/>
            <w:gridSpan w:val="5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45"/>
              <w:left w:type="dxa" w:w="100"/>
              <w:bottom w:type="dxa" w:w="45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3 · RETARGETING</w:t>
            </w:r>
            <w:r>
              <w:rPr>
                <w:rFonts w:ascii="Arial" w:cs="Arial" w:eastAsia="Arial" w:hAnsi="Arial"/>
                <w:color w:val="CBD5E1"/>
                <w:sz w:val="13"/>
                <w:szCs w:val="13"/>
              </w:rPr>
              <w:t xml:space="preserve">   ad set 3.1 · until 8 Nov</w:t>
            </w:r>
          </w:p>
        </w:tc>
      </w:tr>
      <w:t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Ad · creative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Status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Format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15"/>
              <w:left w:type="dxa" w:w="60"/>
              <w:bottom w:type="dxa" w:w="1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What to do / note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6_start_date.png" descr="R6_start_date.png" title="R6_start_da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R6 · "Počinjemo 9. novembra" (last call)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From Tue 27 Oct (after the Open Day).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381000" cy="476250"/>
                  <wp:effectExtent t="0" r="0" b="0" l="0"/>
                  <wp:docPr id="1" name="R7_openday_recap_wireframe.png" descr="R7_openday_recap_wireframe.png" title="R7_openday_recap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R7 · Open Day recap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E9F85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NEW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3F6E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2"/>
                <w:szCs w:val="12"/>
              </w:rPr>
              <w:t xml:space="preserve">PHOTO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Real photos from Mon 26 Oct — signed consent only.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8FAFC" w:color="auto" w:val="clear"/>
            <w:tcMar>
              <w:top w:type="dxa" w:w="25"/>
              <w:left w:type="dxa" w:w="60"/>
              <w:bottom w:type="dxa" w:w="25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0"/>
                <w:szCs w:val="10"/>
              </w:rPr>
              <w:t xml:space="preserve"> </w:t>
            </w:r>
          </w:p>
        </w:tc>
        <w:tc>
          <w:tcPr>
            <w:tcW w:type="dxa" w:w="2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Best of R1 / R2 / R4 / R5</w:t>
            </w:r>
          </w:p>
        </w:tc>
        <w:tc>
          <w:tcPr>
            <w:tcW w:type="dxa" w:w="115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2E8F0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2"/>
                <w:szCs w:val="12"/>
              </w:rPr>
              <w:t xml:space="preserve">KEEP</w:t>
            </w:r>
          </w:p>
        </w:tc>
        <w:tc>
          <w:tcPr>
            <w:tcW w:type="dxa" w:w="17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E8F2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2"/>
                <w:szCs w:val="12"/>
              </w:rPr>
              <w:t xml:space="preserve">STATIC · 4:5 + 9:16</w:t>
            </w:r>
          </w:p>
        </w:tc>
        <w:tc>
          <w:tcPr>
            <w:tcW w:type="dxa" w:w="413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Max 4 ads live in total.</w:t>
            </w:r>
          </w:p>
        </w:tc>
      </w:tr>
    </w:tbl>
    <w:p>
      <w:pPr>
        <w:spacing w:after="7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3"/>
        <w:gridCol w:w="5353"/>
      </w:tblGrid>
      <w:tr>
        <w:tc>
          <w:tcPr>
            <w:tcW w:type="dxa" w:w="5353"/>
            <w:tcBorders>
              <w:top w:val="none" w:color="FFFFFF" w:sz="0"/>
              <w:left w:val="single" w:color="7A5CFF" w:sz="18"/>
              <w:bottom w:val="none" w:color="FFFFFF" w:sz="0"/>
              <w:right w:val="single" w:color="FFFFFF" w:sz="16"/>
            </w:tcBorders>
            <w:shd w:fill="F5F2FF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7A5CFF"/>
                <w:sz w:val="13"/>
                <w:szCs w:val="13"/>
              </w:rPr>
              <w:t xml:space="preserve">TEST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Real photo vs graphic version of the winners.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R6 last call vs R7 recap.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After 9 Nov: pause acquisition; everyone who didn’t enrol → January audience.</w:t>
            </w:r>
          </w:p>
        </w:tc>
        <w:tc>
          <w:tcPr>
            <w:tcW w:type="dxa" w:w="5353"/>
            <w:tcBorders>
              <w:top w:val="none" w:color="FFFFFF" w:sz="0"/>
              <w:left w:val="single" w:color="0E9F85" w:sz="18"/>
              <w:bottom w:val="none" w:color="FFFFFF" w:sz="0"/>
              <w:right w:val="single" w:color="FFFFFF" w:sz="16"/>
            </w:tcBorders>
            <w:shd w:fill="EFFAF5" w:color="auto" w:val="clear"/>
            <w:tcMar>
              <w:top w:type="dxa" w:w="60"/>
              <w:left w:type="dxa" w:w="120"/>
              <w:bottom w:type="dxa" w:w="60"/>
              <w:right w:type="dxa" w:w="100"/>
            </w:tcMar>
          </w:tcPr>
          <w:p>
            <w:pPr>
              <w:spacing w:after="25" w:before="0" w:line="210"/>
            </w:pPr>
            <w:r>
              <w:rPr>
                <w:rFonts w:ascii="Arial" w:cs="Arial" w:eastAsia="Arial" w:hAnsi="Arial"/>
                <w:b/>
                <w:bCs/>
                <w:color w:val="0E9F85"/>
                <w:sz w:val="13"/>
                <w:szCs w:val="13"/>
              </w:rPr>
              <w:t xml:space="preserve">TO DO THIS PERIOD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Igor: Open Day selects within 48 h.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Ana: first parent quotes + Google review requests.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Viktor: enrolment cut-off before 9 Nov on site and form.</w:t>
            </w:r>
          </w:p>
          <w:p>
            <w:pPr>
              <w:spacing w:after="20" w:before="0" w:line="210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• Paid: build the 90-day non-converter audience for January.</w:t>
            </w:r>
          </w:p>
        </w:tc>
      </w:tr>
    </w:tbl>
    <w:p>
      <w:pPr>
        <w:spacing w:after="60"/>
      </w:pPr>
    </w:p>
    <w:tbl>
      <w:tblPr>
        <w:tblW w:type="dxa" w:w="1070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9"/>
        <w:gridCol w:w="1189"/>
        <w:gridCol w:w="1189"/>
        <w:gridCol w:w="1189"/>
        <w:gridCol w:w="1189"/>
        <w:gridCol w:w="1189"/>
        <w:gridCol w:w="1189"/>
        <w:gridCol w:w="1189"/>
        <w:gridCol w:w="1189"/>
      </w:tblGrid>
      <w:tr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0E9F85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NEW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2E8F0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F172A"/>
                <w:sz w:val="10"/>
                <w:szCs w:val="10"/>
              </w:rPr>
              <w:t xml:space="preserve">KEEP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7A5C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TEST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5487A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0"/>
                <w:szCs w:val="10"/>
              </w:rPr>
              <w:t xml:space="preserve">PAUSE / ENDS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F1F5F9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94A3B8"/>
                <w:sz w:val="10"/>
                <w:szCs w:val="10"/>
              </w:rPr>
              <w:t xml:space="preserve">OFF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8F2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07BFF"/>
                <w:sz w:val="10"/>
                <w:szCs w:val="10"/>
              </w:rPr>
              <w:t xml:space="preserve">STATIC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3F6E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E7A66"/>
                <w:sz w:val="10"/>
                <w:szCs w:val="10"/>
              </w:rPr>
              <w:t xml:space="preserve">PHOTO · 4:5 + 9:16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CDEFE2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0B5E4F"/>
                <w:sz w:val="10"/>
                <w:szCs w:val="10"/>
              </w:rPr>
              <w:t xml:space="preserve">VIDEO · 9:16 Reel</w:t>
            </w:r>
          </w:p>
        </w:tc>
        <w:tc>
          <w:tcPr>
            <w:tcW w:type="dxa" w:w="1189"/>
            <w:tcBorders>
              <w:top w:val="single" w:color="FFFFFF" w:sz="16"/>
              <w:left w:val="single" w:color="FFFFFF" w:sz="16"/>
              <w:bottom w:val="single" w:color="FFFFFF" w:sz="16"/>
              <w:right w:val="single" w:color="FFFFFF" w:sz="16"/>
            </w:tcBorders>
            <w:shd w:fill="EDE8FF" w:color="auto" w:val="clear"/>
            <w:tcMar>
              <w:top w:type="dxa" w:w="20"/>
              <w:left w:type="dxa" w:w="30"/>
              <w:bottom w:type="dxa" w:w="20"/>
              <w:right w:type="dxa" w:w="30"/>
            </w:tcMar>
          </w:tcPr>
          <w:p>
            <w:pPr>
              <w:spacing w:after="0" w:before="0" w:line="210"/>
              <w:jc w:val="center"/>
            </w:pPr>
            <w:r>
              <w:rPr>
                <w:rFonts w:ascii="Arial" w:cs="Arial" w:eastAsia="Arial" w:hAnsi="Arial"/>
                <w:b/>
                <w:bCs/>
                <w:color w:val="6A4BE8"/>
                <w:sz w:val="10"/>
                <w:szCs w:val="10"/>
              </w:rPr>
              <w:t xml:space="preserve">MOTION 6 s / CAROUSEL</w:t>
            </w:r>
          </w:p>
        </w:tc>
      </w:tr>
    </w:tbl>
    <w:sectPr>
      <w:pgSz w:w="11906" w:h="16838" w:orient="portrait"/>
      <w:pgMar w:top="480" w:right="600" w:bottom="3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ff125d60a00ceb0e5bbc1713dde0b489fdc41c05.png"/><Relationship Id="rId10" Type="http://schemas.openxmlformats.org/officeDocument/2006/relationships/image" Target="media/e623ba583ac5d8acc317c53739b1ed3c24a73a42.png"/><Relationship Id="rId11" Type="http://schemas.openxmlformats.org/officeDocument/2006/relationships/image" Target="media/2425993dc0fb09fbbe9ce46d15878a5e5e8bdebf.png"/><Relationship Id="rId12" Type="http://schemas.openxmlformats.org/officeDocument/2006/relationships/image" Target="media/549190faa653bb693fa38d5459977ab9db0576d2.png"/><Relationship Id="rId13" Type="http://schemas.openxmlformats.org/officeDocument/2006/relationships/image" Target="media/07ee76f80370550ae36d0b5414c20992dcb7d211.png"/><Relationship Id="rId14" Type="http://schemas.openxmlformats.org/officeDocument/2006/relationships/image" Target="media/b112694b505283c698d1911626b0109f805e6647.png"/><Relationship Id="rId15" Type="http://schemas.openxmlformats.org/officeDocument/2006/relationships/image" Target="media/a12c797b2ad8b8926916fed4e8111b20e096ea75.png"/><Relationship Id="rId16" Type="http://schemas.openxmlformats.org/officeDocument/2006/relationships/image" Target="media/76058ff19b537ca6aee5876b9c7640c8b2312a92.png"/><Relationship Id="rId17" Type="http://schemas.openxmlformats.org/officeDocument/2006/relationships/image" Target="media/90899469d5cf22ca7356d27fccc86b7f576f71a7.png"/><Relationship Id="rId18" Type="http://schemas.openxmlformats.org/officeDocument/2006/relationships/image" Target="media/de95b2b382a873222969f21f2021609798b2b7f6.png"/><Relationship Id="rId19" Type="http://schemas.openxmlformats.org/officeDocument/2006/relationships/image" Target="media/df6ebe88998b4ddf1c9a0a4e94bfecc02240e53c.png"/><Relationship Id="rId20" Type="http://schemas.openxmlformats.org/officeDocument/2006/relationships/image" Target="media/210c880f13699fe5b62f486ec0055e87fbf0782a.png"/><Relationship Id="rId21" Type="http://schemas.openxmlformats.org/officeDocument/2006/relationships/image" Target="media/888cc90e9f6da914440001a623588f7aa3c0b4be.png"/><Relationship Id="rId22" Type="http://schemas.openxmlformats.org/officeDocument/2006/relationships/image" Target="media/fc0bad07a5a1c4f98b0954c96006dab7bc488398.png"/><Relationship Id="rId23" Type="http://schemas.openxmlformats.org/officeDocument/2006/relationships/image" Target="media/3d6d6e52ca79e323f49da8110bc0dcfd91b43d4b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NXT School — Weekly creative plan</dc:title>
  <dc:creator>Play Media</dc:creator>
  <cp:lastModifiedBy>Un-named</cp:lastModifiedBy>
  <cp:revision>1</cp:revision>
  <dcterms:created xsi:type="dcterms:W3CDTF">2026-10-06T12:08:00.484Z</dcterms:created>
  <dcterms:modified xsi:type="dcterms:W3CDTF">2026-10-06T12:08:00.484Z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