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PLAN · CORE 1-PAGER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Meta launch: campaigns, ad sets, angles &amp; creatives</w:t>
      </w:r>
    </w:p>
    <w:p>
      <w:pPr>
        <w:spacing w:after="70"/>
      </w:pPr>
      <w:r>
        <w:rPr>
          <w:rFonts w:ascii="Arial" w:cs="Arial" w:eastAsia="Arial" w:hAnsi="Arial"/>
          <w:color w:val="475569"/>
          <w:sz w:val="17"/>
          <w:szCs w:val="17"/>
        </w:rPr>
        <w:t xml:space="preserve">Live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Tue 6 / Wed 7 Oct → 8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Novi Sad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150,000 RSD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(floor 120k)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goal: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30–40 enrolled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in the November cohort; first 20–30 leads = validation.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OPTIMIZE FOR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Lead = application_submit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NOVEMBER TARGET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30–40 enrolled ← 150–200 leads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TARGET CPL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≤ 1,000 RSD (aim ~750)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TRACK FROM DAY 1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CPL · qualified · contacted · lead→enrol · CAC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1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Campaigns → ad sets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900"/>
        <w:gridCol w:w="650"/>
        <w:gridCol w:w="1450"/>
        <w:gridCol w:w="1046"/>
      </w:tblGrid>
      <w:tr>
        <w:trPr>
          <w:tblHeader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Campaign (objective · conversion)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set · audience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Ads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Budget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PROSPECTING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NXT_META_LEADS_PROSP_Launch_2610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1.1 Broad_NS15km_25-55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+15 km · 25–55 · Advantage+ audience · excl. applicants · no Audience Network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P1–P6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112,000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(75%) · 3,000→3,700/day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6/7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(Open Day registration)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NXT_META_LEADS_OPENDAY_2610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2.1 BroadWarm_NS12km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+12 km · 25–55 + all warm audiences · excl. registrants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O1–O3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23,000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(15%) · ~1,900/day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→ 23 Oct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RETARGETING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NXT_META_LEADS_RT_2610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3.1 Warm_30d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visitors 30d · started form 14d · IG/FB engagers 60d · excl. applicants · max 4 ads live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R1–R7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(10%) · ~580/day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campaigns · 3 ad sets · 16 ads over 5 weeks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150,000 RSD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2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Angles — 1–4 + Offer run side by side from day 1; Open Day on dates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650"/>
        <w:gridCol w:w="4050"/>
        <w:gridCol w:w="1096"/>
      </w:tblGrid>
      <w:tr>
        <w:trPr>
          <w:tblHeader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Who × pain / desire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Proof we own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Hero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Future-minded parents × "will school prepare my kid?"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Projects, not tools · 4 levels · My NXT Portfolio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C1, C2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Less scrolling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Parents of 1st–6th graders × "stalno je na telefonu"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Each class ends with something made · "Ekran je alat"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C3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English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English-aware parents × "zna reči, ali ne priča"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Working language, grows with the group · Serbian if needed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C4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4 · AI + digital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AI-worried parents × "koristi AI — a razmišlja li?"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Ask → Check → Improve → Decide · safety in every project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C7, Reel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Offer · Founding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Warm, price-aware × "is it worth it, why now?"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5,900 vs 6,400 · start 9 Nov · Showcase · no entrance test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C5, FAQ, R6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 · Open Day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Undecided × "want to see it first"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~90 min: kids’ mini challenge, parents meet the team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C6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3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Ads — creative × angle × when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500"/>
        <w:gridCol w:w="650"/>
        <w:gridCol w:w="3450"/>
        <w:gridCol w:w="1696"/>
      </w:tblGrid>
      <w:tr>
        <w:trPr>
          <w:tblHeader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(P = 1.1 · O = 2.1 · R = 3.1)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 · on-image hook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Copy opener (SR)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When · format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C1 Hero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"Veštine za svet u kojem će odrastati."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Deca koja danas kreću u školu odrastaće u svetu…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· static → photo W2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C3 Less scrolling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screen time vs "NXT ova nedelja ✓"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Vaše dete već zna da skroluje. Kod nas uči da stvara.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C4 English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"English is not a subject here" + kids’ chat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English is not a subject here. It’s the language we use.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C7 AI literacy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"…nije AI literacy" + Ask → Decide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Znati da pitaš ChatGPT nešto nije AI literacy.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P5 / R1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C5 Founding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5.900 RSD · "početak 9. novembra"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Upisujemo prvu, founding generaciju. Početak: 9. novembar.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(R1 W2)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P6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Reel "Pitali smo decu…"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AI: pametniji ili lenjiji?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· 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Pitali smo decu: AI — pametniji ili lenjiji?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video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O1 / R3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C6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"Neka dete isproba. Vi upoznajte program."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Dođite na NXT Open Day — subota, 24. oktobar.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O2 · O3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Best P-ad + Open Day band · O3 countdown (19 Oct)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Open Day copy, first line adapted to the angle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FAQ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coding, English, portfolio, entrance test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 li je ovo škola programiranja? Nije…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C2 Levels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Explore · Create · Build · Lead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Isti NXT pristup, prilagođen uzrastu.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R5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Team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"Ko stoji iza NXT-a?" (real portraits)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Obrazovanje, tehnologija i kreativne industrije.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photos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R6 · R7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"Počinjemo 9. novembra" · Open Day recap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 · 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Prva generacija počinje u ponedeljak, 9. novembra.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W4 · static + photos</w:t>
            </w:r>
          </w:p>
        </w:tc>
      </w:tr>
    </w:tbl>
    <w:p>
      <w:pPr>
        <w:keepNext/>
        <w:spacing w:after="30" w:before="8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(direction mocks — real photos replace them from W2–W3) · every creative in 4:5 feed + 9:16 · blue = static, green = real photo / video</w:t>
      </w:r>
    </w:p>
    <w:tbl>
      <w:tblPr>
        <w:tblW w:type="dxa" w:w="1054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1 Hero" descr="C1 Hero" title="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C1 Hero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3 Less scrolling" descr="C3 Less scrolling" title="C3 Less scro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C3 Less scrolling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4 English" descr="C4 English" title="C4 Engli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C4 English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7 AI literacy" descr="C7 AI literacy" title="C7 AI literac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C7 AI literacy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5 Founding" descr="C5 Founding" title="C5 Found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C5 Founding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6 Open Day" descr="C6 Open Day" title="C6 Open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C6 Open Day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4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Rules until 8 Nov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First 72 h hands off; first 20–30 leads = validation</w:t>
      </w:r>
      <w:r>
        <w:rPr>
          <w:rFonts w:ascii="Arial" w:cs="Arial" w:eastAsia="Arial" w:hAnsi="Arial"/>
          <w:sz w:val="14"/>
          <w:szCs w:val="14"/>
        </w:rPr>
        <w:t xml:space="preserve"> — QA only: lead lands in Fast Lane with phone/email, Lead event fires, UTMs stored.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Cut</w:t>
      </w:r>
      <w:r>
        <w:rPr>
          <w:rFonts w:ascii="Arial" w:cs="Arial" w:eastAsia="Arial" w:hAnsi="Arial"/>
          <w:sz w:val="14"/>
          <w:szCs w:val="14"/>
        </w:rPr>
        <w:t xml:space="preserve"> at ≥ 1,500 impressions with link CTR &lt; 0.6%, or 2,000 RSD spent with 0 leads.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Winner</w:t>
      </w:r>
      <w:r>
        <w:rPr>
          <w:rFonts w:ascii="Arial" w:cs="Arial" w:eastAsia="Arial" w:hAnsi="Arial"/>
          <w:sz w:val="14"/>
          <w:szCs w:val="14"/>
        </w:rPr>
        <w:t xml:space="preserve"> (CPL ≤ 800, ≥ 5 qualified leads) → variants in W3, then 60/30/10.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Content:</w:t>
      </w:r>
      <w:r>
        <w:rPr>
          <w:rFonts w:ascii="Arial" w:cs="Arial" w:eastAsia="Arial" w:hAnsi="Arial"/>
          <w:sz w:val="14"/>
          <w:szCs w:val="14"/>
        </w:rPr>
        <w:t xml:space="preserve"> static W1 → real space photos W2 → Šmiranti shoot + first Reels W3 → Open Day content + last call W4. Cast kids are never captioned as NXT students.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Budget:</w:t>
      </w:r>
      <w:r>
        <w:rPr>
          <w:rFonts w:ascii="Arial" w:cs="Arial" w:eastAsia="Arial" w:hAnsi="Arial"/>
          <w:sz w:val="14"/>
          <w:szCs w:val="14"/>
        </w:rPr>
        <w:t xml:space="preserve"> 150k is what 30–40 enrolled needs (~150–200 leads at ~20%). If CPL &gt; 1,000 after day 10, hold at 120k (≈ 20–25 enrolled) and roll the rest into January.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To confirm:</w:t>
      </w:r>
      <w:r>
        <w:rPr>
          <w:rFonts w:ascii="Arial" w:cs="Arial" w:eastAsia="Arial" w:hAnsi="Arial"/>
          <w:sz w:val="14"/>
          <w:szCs w:val="14"/>
        </w:rPr>
        <w:t xml:space="preserve"> Open Day date (24 Oct) · founding price locked for all 24 weeks? · enrolment cut-off before 9 Nov · team roles for R5 · Mladen signs off all messaging.</w:t>
      </w:r>
    </w:p>
    <w:sectPr>
      <w:pgSz w:w="11906" w:h="16838" w:orient="portrait"/>
      <w:pgMar w:top="440" w:right="680" w:bottom="3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a6530c9f823d971a95e7073a78609abbaf75e090.png"/><Relationship Id="rId12" Type="http://schemas.openxmlformats.org/officeDocument/2006/relationships/image" Target="media/a17397cbc98589120f4fc35a5e19957503d6f9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Launch 1-pager</dc:title>
  <dc:creator>Play Media</dc:creator>
  <cp:lastModifiedBy>Un-named</cp:lastModifiedBy>
  <cp:revision>1</cp:revision>
  <dcterms:created xsi:type="dcterms:W3CDTF">2026-10-05T09:54:35.492Z</dcterms:created>
  <dcterms:modified xsi:type="dcterms:W3CDTF">2026-10-05T09:54:35.492Z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