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CO" w:eastAsia="es-CO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189865</wp:posOffset>
                </wp:positionH>
                <wp:positionV relativeFrom="paragraph">
                  <wp:posOffset>-731837</wp:posOffset>
                </wp:positionV>
                <wp:extent cx="5543550" cy="1368503"/>
                <wp:effectExtent l="0" t="0" r="0" b="0"/>
                <wp:wrapNone/>
                <wp:docPr id="1" name="Imagen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937580" name="Imagen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43549" cy="13685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14.9pt;mso-position-horizontal:absolute;mso-position-vertical-relative:text;margin-top:-57.6pt;mso-position-vertical:absolute;width:436.5pt;height:107.8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pStyle w:val="29"/>
        <w:jc w:val="center"/>
        <w:rPr>
          <w:rFonts w:ascii="Times New Roman" w:hAnsi="Times New Roman" w:cs="Times New Roman"/>
          <w:b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TiTulo</w:t>
      </w:r>
      <w:r/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pStyle w:val="29"/>
        <w:jc w:val="center"/>
        <w:rPr>
          <w:rFonts w:ascii="Times New Roman" w:hAnsi="Times New Roman" w:cs="Times New Roman"/>
          <w:sz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Sofware de calificaciones estudiantiles</w:t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INTEGRANTE:</w:t>
      </w:r>
      <w:r>
        <w:rPr>
          <w:rFonts w:ascii="Times New Roman" w:hAnsi="Times New Roman" w:cs="Times New Roman"/>
        </w:rPr>
      </w:r>
      <w:r/>
    </w:p>
    <w:p>
      <w:pPr>
        <w:pStyle w:val="29"/>
        <w:numPr>
          <w:ilvl w:val="0"/>
          <w:numId w:val="6"/>
        </w:numPr>
        <w:jc w:val="center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Miller vargas mola (</w:t>
      </w:r>
      <w:r>
        <w:rPr>
          <w:rFonts w:ascii="Times New Roman" w:hAnsi="Times New Roman" w:cs="Times New Roman"/>
          <w:b/>
          <w:sz w:val="32"/>
          <w:szCs w:val="32"/>
        </w:rPr>
        <w:t xml:space="preserve">87223</w:t>
      </w:r>
      <w:r>
        <w:rPr>
          <w:rFonts w:ascii="Times New Roman" w:hAnsi="Times New Roman" w:cs="Times New Roman"/>
          <w:sz w:val="32"/>
          <w:szCs w:val="32"/>
        </w:rPr>
        <w:t xml:space="preserve">).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PRESENTADO A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/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ING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John Carlos Arrieta </w:t>
      </w:r>
      <w:r>
        <w:rPr>
          <w:rFonts w:ascii="Times New Roman" w:hAnsi="Times New Roman" w:cs="Times New Roman"/>
          <w:sz w:val="32"/>
          <w:szCs w:val="32"/>
        </w:rPr>
        <w:t xml:space="preserve">Arrieta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INGENIRA EN SISTEMAS TERCER SEMESTRE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pStyle w:val="29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CARTAGENA DE INDIAS D, T Y C</w:t>
      </w:r>
      <w:r>
        <w:rPr>
          <w:rFonts w:ascii="Times New Roman" w:hAnsi="Times New Roman" w:cs="Times New Roman"/>
        </w:rPr>
      </w:r>
      <w:r/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29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56"/>
          <w:szCs w:val="32"/>
        </w:rPr>
        <w:t xml:space="preserve">Marzo </w:t>
      </w:r>
      <w:r>
        <w:rPr>
          <w:rFonts w:ascii="Times New Roman" w:hAnsi="Times New Roman" w:cs="Times New Roman"/>
          <w:b/>
          <w:sz w:val="56"/>
          <w:szCs w:val="32"/>
        </w:rPr>
        <w:t xml:space="preserve">- </w:t>
      </w:r>
      <w:r>
        <w:rPr>
          <w:rFonts w:ascii="Times New Roman" w:hAnsi="Times New Roman" w:cs="Times New Roman"/>
          <w:b/>
          <w:sz w:val="56"/>
          <w:szCs w:val="32"/>
        </w:rPr>
        <w:t xml:space="preserve">13 - 2022</w:t>
      </w:r>
      <w:r>
        <w:rPr>
          <w:rFonts w:ascii="Times New Roman" w:hAnsi="Times New Roman" w:cs="Times New Roman"/>
          <w:sz w:val="44"/>
        </w:rPr>
      </w:r>
      <w:r>
        <w:rPr>
          <w:sz w:val="44"/>
        </w:rPr>
      </w:r>
      <w:r>
        <w:rPr>
          <w:rtl w:val="false"/>
        </w:rPr>
      </w:r>
      <w:r>
        <w:br w:type="page"/>
      </w:r>
      <w:r>
        <w:rPr>
          <w:rtl w:val="false"/>
        </w:rPr>
      </w:r>
      <w:r/>
    </w:p>
    <w:p>
      <w:pPr>
        <w:jc w:val="center"/>
        <w:spacing w:line="360" w:lineRule="auto"/>
      </w:pPr>
      <w:r>
        <w:rPr>
          <w:rFonts w:ascii="Times New Roman" w:hAnsi="Times New Roman" w:cs="Times New Roman"/>
          <w:b/>
          <w:sz w:val="28"/>
          <w:rtl w:val="false"/>
        </w:rPr>
        <w:t xml:space="preserve">INTRODUCCIÓN</w:t>
      </w:r>
      <w:r>
        <w:rPr>
          <w:rFonts w:ascii="Times New Roman" w:hAnsi="Times New Roman" w:cs="Times New Roman"/>
          <w:b/>
          <w:sz w:val="28"/>
        </w:rPr>
      </w:r>
      <w:r/>
      <w:r/>
      <w:r/>
      <w:r/>
    </w:p>
    <w:p>
      <w:pPr>
        <w:jc w:val="center"/>
      </w:pPr>
      <w:r/>
      <w:r/>
    </w:p>
    <w:p>
      <w:pPr>
        <w:jc w:val="both"/>
        <w:spacing w:line="360" w:lineRule="auto"/>
      </w:pPr>
      <w:r>
        <w:rPr>
          <w:highlight w:val="none"/>
        </w:rPr>
      </w:r>
      <w:r>
        <w:rPr>
          <w:rFonts w:ascii="Times New Roman" w:hAnsi="Times New Roman" w:cs="Times New Roman"/>
          <w:sz w:val="24"/>
        </w:rPr>
        <w:t xml:space="preserve">En este documento se explicara todo hacerca del sofware que se realizara durante el proyecto, estraremos creando un sosware para una Universidad de chile cumpliendo los requerimientos funcionales y no funcionales necesarios para su total cumpliento, de esta manera crear buenas practicas en el desarrollo y diseño de sofware, este proyecto tine como fin promober el conocimiento individual y aumentar el interes al estudio y la responsabilida que acaba cada punto  </w:t>
      </w:r>
      <w:r>
        <w:rPr>
          <w:rFonts w:ascii="Times New Roman" w:hAnsi="Times New Roman" w:cs="Times New Roman"/>
          <w:sz w:val="24"/>
        </w:rPr>
        <w:t xml:space="preserve">del proyecto (ABP), para ello senecesitan buenas bases para poder llevar acabo dicho proyecto implementado en tercer semestres de ingenieria de sistemas de la univeridad del sinu </w:t>
      </w:r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OBJETIVOS</w:t>
      </w:r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PLANTEAMIENTO DEL PROBLEMA</w:t>
      </w:r>
      <w:r/>
    </w:p>
    <w:p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JUSTIFICACIÓN</w:t>
      </w:r>
      <w:r/>
    </w:p>
    <w:p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METODOLOGÍA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Análisis de Requerimientos 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Metodología de software Tradicional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Requerimientos Funciones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Requerimientos No Funcionales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Diagramas de casos de Uso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  <w:t xml:space="preserve">Descripción descripción o especificación de casos de uso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Metodología Ágil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Historias de Usuario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Moockup - Prototipos de IU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Modelo Conceptual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Diagrama de clases Conceptual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615315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286125" cy="61531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8pt;height:484.5pt;">
                <v:path textboxrect="0,0,0,0"/>
                <v:imagedata r:id="rId10" o:title=""/>
              </v:shape>
            </w:pict>
          </mc:Fallback>
        </mc:AlternateContent>
      </w:r>
      <w:r>
        <w:rPr>
          <w:rtl w:val="false"/>
        </w:rPr>
      </w:r>
      <w:r/>
    </w:p>
    <w:tbl>
      <w:tblPr>
        <w:tblStyle w:val="623"/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false"/>
        </w:trPr>
        <w:tc>
          <w:tcPr>
            <w:shd w:val="clear" w:color="auto" w:fill="282b2e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Usuario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codigo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password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email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logo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Date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fecha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Float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valor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descripcion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 xml:space="preserve">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fuente</w:t>
              <w:br/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categoria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&lt;|--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Es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un</w:t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&lt;|--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Es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un</w:t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Proveer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Pertenecer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Usuario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Manejar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tl w:val="false"/>
              </w:rPr>
            </w:r>
            <w:r/>
          </w:p>
        </w:tc>
      </w:tr>
    </w:tbl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Transformación del Diagrama de clases al lenguaje de programación.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strike/>
          <w:rtl w:val="false"/>
        </w:rPr>
        <w:t xml:space="preserve">Diagrama de Entidad Relación de DB</w:t>
      </w:r>
      <w:r/>
    </w:p>
    <w:p>
      <w:pPr>
        <w:numPr>
          <w:ilvl w:val="1"/>
          <w:numId w:val="3"/>
        </w:numPr>
        <w:ind w:left="1440" w:hanging="360"/>
        <w:rPr>
          <w:strike/>
        </w:rPr>
      </w:pPr>
      <w:r>
        <w:rPr>
          <w:strike/>
          <w:rtl w:val="false"/>
        </w:rPr>
        <w:t xml:space="preserve">Diccionario de Datos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  <w:t xml:space="preserve">Modelo de Procesos (Investigar - Diagrama de Actividades o D</w:t>
      </w:r>
      <w:r/>
    </w:p>
    <w:p>
      <w:pPr>
        <w:numPr>
          <w:ilvl w:val="2"/>
          <w:numId w:val="3"/>
        </w:numPr>
        <w:ind w:left="2160" w:hanging="360"/>
        <w:rPr>
          <w:u w:val="none"/>
        </w:rPr>
      </w:pPr>
      <w:r>
        <w:rPr>
          <w:rtl w:val="false"/>
        </w:rPr>
        <w:t xml:space="preserve">Diagramas de Procesos</w:t>
      </w:r>
      <w:r/>
    </w:p>
    <w:p>
      <w:pPr>
        <w:numPr>
          <w:ilvl w:val="2"/>
          <w:numId w:val="3"/>
        </w:numPr>
        <w:ind w:left="2160" w:hanging="360"/>
        <w:rPr>
          <w:u w:val="none"/>
        </w:rPr>
      </w:pPr>
      <w:r>
        <w:rPr>
          <w:rtl w:val="false"/>
        </w:rPr>
        <w:t xml:space="preserve">Diagramas de Actividades</w:t>
      </w:r>
      <w:r/>
    </w:p>
    <w:p>
      <w:pPr>
        <w:ind w:left="0" w:firstLine="0"/>
      </w:pPr>
      <w:r>
        <w:rPr>
          <w:rtl w:val="false"/>
        </w:rPr>
        <w:t xml:space="preserve">Diseño y desarrollo de Software </w:t>
      </w:r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rtl w:val="false"/>
        </w:rPr>
        <w:t xml:space="preserve">Modelo Relacional de BD</w:t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4127500"/>
                <wp:effectExtent l="0" t="0" r="0" b="0"/>
                <wp:docPr id="3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412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325.0pt;">
                <v:path textboxrect="0,0,0,0"/>
                <v:imagedata r:id="rId11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b/>
        </w:rPr>
      </w:pPr>
      <w:r>
        <w:rPr>
          <w:b/>
          <w:rtl w:val="false"/>
        </w:rPr>
        <w:t xml:space="preserve">Diagrama de clases de Diseño (Modelo de Robustez)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Secuencias (investigar)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Componentes (investigar)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Colaboración (Investigar)</w:t>
      </w:r>
      <w:r/>
    </w:p>
    <w:p>
      <w:pPr>
        <w:ind w:left="0" w:firstLine="0"/>
      </w:pPr>
      <w:r>
        <w:rPr>
          <w:rtl w:val="false"/>
        </w:rPr>
        <w:t xml:space="preserve">Implementación y despliegue de software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false"/>
        </w:rPr>
        <w:t xml:space="preserve">Diagrama de Despliegue (Investigar)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false"/>
        </w:rPr>
        <w:t xml:space="preserve">Diagrama de Redes </w:t>
      </w:r>
      <w:r/>
    </w:p>
    <w:p>
      <w:pPr>
        <w:ind w:left="0" w:firstLine="0"/>
      </w:pPr>
      <w:r>
        <w:rPr>
          <w:rtl w:val="false"/>
        </w:rPr>
        <w:t xml:space="preserve">Pruebas de software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Unitarias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caja blanca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caja negra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estrés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integración</w:t>
      </w:r>
      <w:r/>
    </w:p>
    <w:p>
      <w:pPr>
        <w:ind w:left="0" w:firstLine="0"/>
      </w:pPr>
      <w:r>
        <w:rPr>
          <w:rtl w:val="false"/>
        </w:rPr>
        <w:t xml:space="preserve">Mantenimiento 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preventivo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Correctivo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Adaptativo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s-CO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3"/>
    <w:next w:val="61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3"/>
    <w:next w:val="61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3"/>
    <w:next w:val="61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3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21"/>
    <w:uiPriority w:val="10"/>
    <w:rPr>
      <w:sz w:val="48"/>
      <w:szCs w:val="48"/>
    </w:rPr>
  </w:style>
  <w:style w:type="character" w:styleId="35">
    <w:name w:val="Subtitle Char"/>
    <w:basedOn w:val="9"/>
    <w:link w:val="622"/>
    <w:uiPriority w:val="11"/>
    <w:rPr>
      <w:sz w:val="24"/>
      <w:szCs w:val="24"/>
    </w:rPr>
  </w:style>
  <w:style w:type="paragraph" w:styleId="36">
    <w:name w:val="Quote"/>
    <w:basedOn w:val="613"/>
    <w:next w:val="61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3"/>
    <w:next w:val="61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3"/>
    <w:next w:val="6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13" w:default="1">
    <w:name w:val="Normal"/>
  </w:style>
  <w:style w:type="table" w:styleId="614" w:default="1">
    <w:name w:val="Table Normal"/>
    <w:tblPr/>
  </w:style>
  <w:style w:type="paragraph" w:styleId="615">
    <w:name w:val="Heading 1"/>
    <w:basedOn w:val="613"/>
    <w:next w:val="61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6">
    <w:name w:val="Heading 2"/>
    <w:basedOn w:val="613"/>
    <w:next w:val="613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17">
    <w:name w:val="Heading 3"/>
    <w:basedOn w:val="613"/>
    <w:next w:val="613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8">
    <w:name w:val="Heading 4"/>
    <w:basedOn w:val="613"/>
    <w:next w:val="61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9">
    <w:name w:val="Heading 5"/>
    <w:basedOn w:val="613"/>
    <w:next w:val="61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0">
    <w:name w:val="Heading 6"/>
    <w:basedOn w:val="613"/>
    <w:next w:val="61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1">
    <w:name w:val="Title"/>
    <w:basedOn w:val="613"/>
    <w:next w:val="61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22">
    <w:name w:val="Subtitle"/>
    <w:basedOn w:val="613"/>
    <w:next w:val="613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23">
    <w:name w:val="StGen0"/>
    <w:basedOn w:val="6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59" w:default="1">
    <w:name w:val="Default Paragraph Font"/>
    <w:uiPriority w:val="1"/>
    <w:semiHidden/>
    <w:unhideWhenUsed/>
  </w:style>
  <w:style w:type="numbering" w:styleId="96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