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5640E" w:rsidRDefault="00093699">
      <w:pPr>
        <w:pStyle w:val="aa"/>
      </w:pPr>
      <w:r>
        <w:t>政务多智能体协作系统下一阶段实施计划书</w:t>
      </w:r>
    </w:p>
    <w:p w:rsidR="0005640E" w:rsidRDefault="00093699">
      <w:pPr>
        <w:pStyle w:val="ac"/>
      </w:pPr>
      <w:r>
        <w:t>空白验收完善与单事项业务演示</w:t>
      </w:r>
    </w:p>
    <w:p w:rsidR="0005640E" w:rsidRDefault="00093699">
      <w:r>
        <w:rPr>
          <w:sz w:val="20"/>
        </w:rPr>
        <w:t>编制日期：</w:t>
      </w:r>
      <w:r>
        <w:rPr>
          <w:sz w:val="20"/>
        </w:rPr>
        <w:t>2026</w:t>
      </w:r>
      <w:r>
        <w:rPr>
          <w:sz w:val="20"/>
        </w:rPr>
        <w:t>年</w:t>
      </w:r>
      <w:r>
        <w:rPr>
          <w:sz w:val="20"/>
        </w:rPr>
        <w:t>10</w:t>
      </w:r>
      <w:r>
        <w:rPr>
          <w:sz w:val="20"/>
        </w:rPr>
        <w:t>月</w:t>
      </w:r>
      <w:r>
        <w:rPr>
          <w:sz w:val="20"/>
        </w:rPr>
        <w:t>12</w:t>
      </w:r>
      <w:r>
        <w:rPr>
          <w:sz w:val="20"/>
        </w:rPr>
        <w:t>日　适用对象：项目团队　版本：</w:t>
      </w:r>
      <w:r>
        <w:rPr>
          <w:sz w:val="20"/>
        </w:rPr>
        <w:t>1.0</w:t>
      </w:r>
    </w:p>
    <w:p w:rsidR="0005640E" w:rsidRDefault="00093699">
      <w:pPr>
        <w:pStyle w:val="1"/>
      </w:pPr>
      <w:bookmarkStart w:id="0" w:name="_Toc242709932"/>
      <w:r>
        <w:t>一</w:t>
      </w:r>
      <w:r>
        <w:t xml:space="preserve"> </w:t>
      </w:r>
      <w:r>
        <w:t>阶段目标与当前基线</w:t>
      </w:r>
      <w:bookmarkEnd w:id="0"/>
    </w:p>
    <w:p w:rsidR="0005640E" w:rsidRDefault="00093699">
      <w:r>
        <w:t>我们先补齐</w:t>
      </w:r>
      <w:r>
        <w:t xml:space="preserve"> BT01 </w:t>
      </w:r>
      <w:r>
        <w:t>至</w:t>
      </w:r>
      <w:r>
        <w:t xml:space="preserve"> BT16 </w:t>
      </w:r>
      <w:r>
        <w:t>空白验收，再由团队选定一个地区和一个事项，接入有来源的资料，完成群众引导、工作人员材料核验与知识版本追踪，形成比赛演示和提交材料。</w:t>
      </w:r>
    </w:p>
    <w:p w:rsidR="0005640E" w:rsidRDefault="00093699">
      <w:r>
        <w:t>现有结果只证明空库技术链路，不代表业务正确率或全部赛题要求已满足。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2" w:type="dxa"/>
          <w:left w:w="92" w:type="dxa"/>
          <w:bottom w:w="72" w:type="dxa"/>
          <w:right w:w="92" w:type="dxa"/>
        </w:tblCellMar>
        <w:tblLook w:val="04A0" w:firstRow="1" w:lastRow="0" w:firstColumn="1" w:lastColumn="0" w:noHBand="0" w:noVBand="1"/>
      </w:tblPr>
      <w:tblGrid>
        <w:gridCol w:w="2016"/>
        <w:gridCol w:w="7632"/>
      </w:tblGrid>
      <w:tr w:rsidR="0005640E">
        <w:trPr>
          <w:cantSplit/>
          <w:tblHeader/>
          <w:jc w:val="center"/>
        </w:trPr>
        <w:tc>
          <w:tcPr>
            <w:tcW w:w="2016" w:type="dxa"/>
            <w:shd w:val="clear" w:color="auto" w:fill="24445C"/>
            <w:vAlign w:val="center"/>
          </w:tcPr>
          <w:p w:rsidR="0005640E" w:rsidRDefault="00093699">
            <w:pPr>
              <w:keepNext/>
              <w:spacing w:after="0" w:line="264" w:lineRule="auto"/>
            </w:pPr>
            <w:r>
              <w:rPr>
                <w:b/>
                <w:color w:val="FFFFFF"/>
                <w:sz w:val="20"/>
              </w:rPr>
              <w:t>基线项目</w:t>
            </w:r>
          </w:p>
        </w:tc>
        <w:tc>
          <w:tcPr>
            <w:tcW w:w="7632" w:type="dxa"/>
            <w:shd w:val="clear" w:color="auto" w:fill="24445C"/>
            <w:vAlign w:val="center"/>
          </w:tcPr>
          <w:p w:rsidR="0005640E" w:rsidRDefault="00093699">
            <w:pPr>
              <w:keepNext/>
              <w:spacing w:after="0" w:line="264" w:lineRule="auto"/>
            </w:pPr>
            <w:r>
              <w:rPr>
                <w:b/>
                <w:color w:val="FFFFFF"/>
                <w:sz w:val="20"/>
              </w:rPr>
              <w:t>已取得的本机证据</w:t>
            </w:r>
          </w:p>
        </w:tc>
      </w:tr>
      <w:tr w:rsidR="0005640E">
        <w:trPr>
          <w:cantSplit/>
          <w:jc w:val="center"/>
        </w:trPr>
        <w:tc>
          <w:tcPr>
            <w:tcW w:w="2016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平台和部署</w:t>
            </w:r>
          </w:p>
        </w:tc>
        <w:tc>
          <w:tcPr>
            <w:tcW w:w="7632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 xml:space="preserve">Nexent v2.7.0 </w:t>
            </w:r>
            <w:r>
              <w:rPr>
                <w:sz w:val="20"/>
              </w:rPr>
              <w:t>固定提交，</w:t>
            </w:r>
            <w:r>
              <w:rPr>
                <w:sz w:val="20"/>
              </w:rPr>
              <w:t xml:space="preserve">Docker Desktop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Ollama </w:t>
            </w:r>
            <w:r>
              <w:rPr>
                <w:sz w:val="20"/>
              </w:rPr>
              <w:t>已部署</w:t>
            </w:r>
          </w:p>
        </w:tc>
      </w:tr>
      <w:tr w:rsidR="0005640E">
        <w:trPr>
          <w:cantSplit/>
          <w:jc w:val="center"/>
        </w:trPr>
        <w:tc>
          <w:tcPr>
            <w:tcW w:w="2016" w:type="dxa"/>
            <w:shd w:val="clear" w:color="auto" w:fill="F2F5F7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 xml:space="preserve">Agent </w:t>
            </w:r>
            <w:r>
              <w:rPr>
                <w:sz w:val="20"/>
              </w:rPr>
              <w:t>和工具</w:t>
            </w:r>
          </w:p>
        </w:tc>
        <w:tc>
          <w:tcPr>
            <w:tcW w:w="7632" w:type="dxa"/>
            <w:shd w:val="clear" w:color="auto" w:fill="F2F5F7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主</w:t>
            </w:r>
            <w:r>
              <w:rPr>
                <w:sz w:val="20"/>
              </w:rPr>
              <w:t xml:space="preserve"> Agent</w:t>
            </w:r>
            <w:r>
              <w:rPr>
                <w:sz w:val="20"/>
              </w:rPr>
              <w:t>、群众</w:t>
            </w:r>
            <w:r>
              <w:rPr>
                <w:sz w:val="20"/>
              </w:rPr>
              <w:t xml:space="preserve"> Agent</w:t>
            </w:r>
            <w:r>
              <w:rPr>
                <w:sz w:val="20"/>
              </w:rPr>
              <w:t>、工作人员</w:t>
            </w:r>
            <w:r>
              <w:rPr>
                <w:sz w:val="20"/>
              </w:rPr>
              <w:t xml:space="preserve"> Agent</w:t>
            </w:r>
            <w:r>
              <w:rPr>
                <w:sz w:val="20"/>
              </w:rPr>
              <w:t>；现有</w:t>
            </w:r>
            <w:r>
              <w:rPr>
                <w:sz w:val="20"/>
              </w:rPr>
              <w:t xml:space="preserve"> MCP </w:t>
            </w:r>
            <w:r>
              <w:rPr>
                <w:sz w:val="20"/>
              </w:rPr>
              <w:t>仅有三个工具</w:t>
            </w:r>
          </w:p>
        </w:tc>
      </w:tr>
      <w:tr w:rsidR="0005640E">
        <w:trPr>
          <w:cantSplit/>
          <w:jc w:val="center"/>
        </w:trPr>
        <w:tc>
          <w:tcPr>
            <w:tcW w:w="2016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测试与对照</w:t>
            </w:r>
          </w:p>
        </w:tc>
        <w:tc>
          <w:tcPr>
            <w:tcW w:w="7632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 xml:space="preserve">92 </w:t>
            </w:r>
            <w:r>
              <w:rPr>
                <w:sz w:val="20"/>
              </w:rPr>
              <w:t>项基础测试、</w:t>
            </w:r>
            <w:r>
              <w:rPr>
                <w:sz w:val="20"/>
              </w:rPr>
              <w:t xml:space="preserve">SSE 6 </w:t>
            </w:r>
            <w:r>
              <w:rPr>
                <w:sz w:val="20"/>
              </w:rPr>
              <w:t>次调用通过；两模型各</w:t>
            </w:r>
            <w:r>
              <w:rPr>
                <w:sz w:val="20"/>
              </w:rPr>
              <w:t xml:space="preserve"> 20 </w:t>
            </w:r>
            <w:r>
              <w:rPr>
                <w:sz w:val="20"/>
              </w:rPr>
              <w:t>次，合计</w:t>
            </w:r>
            <w:r>
              <w:rPr>
                <w:sz w:val="20"/>
              </w:rPr>
              <w:t xml:space="preserve"> 40/40</w:t>
            </w:r>
          </w:p>
        </w:tc>
      </w:tr>
      <w:tr w:rsidR="0005640E">
        <w:trPr>
          <w:cantSplit/>
          <w:jc w:val="center"/>
        </w:trPr>
        <w:tc>
          <w:tcPr>
            <w:tcW w:w="2016" w:type="dxa"/>
            <w:shd w:val="clear" w:color="auto" w:fill="F2F5F7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模型选型</w:t>
            </w:r>
          </w:p>
        </w:tc>
        <w:tc>
          <w:tcPr>
            <w:tcW w:w="7632" w:type="dxa"/>
            <w:shd w:val="clear" w:color="auto" w:fill="F2F5F7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选定</w:t>
            </w:r>
            <w:r>
              <w:rPr>
                <w:sz w:val="20"/>
              </w:rPr>
              <w:t xml:space="preserve"> Qwen3 4B</w:t>
            </w:r>
            <w:r>
              <w:rPr>
                <w:sz w:val="20"/>
              </w:rPr>
              <w:t>；正式中位耗时</w:t>
            </w:r>
            <w:r>
              <w:rPr>
                <w:sz w:val="20"/>
              </w:rPr>
              <w:t xml:space="preserve"> 42.58 </w:t>
            </w:r>
            <w:r>
              <w:rPr>
                <w:sz w:val="20"/>
              </w:rPr>
              <w:t>秒，</w:t>
            </w:r>
            <w:r>
              <w:rPr>
                <w:sz w:val="20"/>
              </w:rPr>
              <w:t xml:space="preserve">8B </w:t>
            </w:r>
            <w:r>
              <w:rPr>
                <w:sz w:val="20"/>
              </w:rPr>
              <w:t>为</w:t>
            </w:r>
            <w:r>
              <w:rPr>
                <w:sz w:val="20"/>
              </w:rPr>
              <w:t xml:space="preserve"> 51.09 </w:t>
            </w:r>
            <w:r>
              <w:rPr>
                <w:sz w:val="20"/>
              </w:rPr>
              <w:t>秒</w:t>
            </w:r>
          </w:p>
        </w:tc>
      </w:tr>
      <w:tr w:rsidR="0005640E">
        <w:trPr>
          <w:cantSplit/>
          <w:jc w:val="center"/>
        </w:trPr>
        <w:tc>
          <w:tcPr>
            <w:tcW w:w="2016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权限网页及数据</w:t>
            </w:r>
          </w:p>
        </w:tc>
        <w:tc>
          <w:tcPr>
            <w:tcW w:w="7632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故障</w:t>
            </w:r>
            <w:r>
              <w:rPr>
                <w:sz w:val="20"/>
              </w:rPr>
              <w:t xml:space="preserve"> 5/5</w:t>
            </w:r>
            <w:r>
              <w:rPr>
                <w:sz w:val="20"/>
              </w:rPr>
              <w:t>、三账号</w:t>
            </w:r>
            <w:r>
              <w:rPr>
                <w:sz w:val="20"/>
              </w:rPr>
              <w:t xml:space="preserve"> UI 3/3</w:t>
            </w:r>
            <w:r>
              <w:rPr>
                <w:sz w:val="20"/>
              </w:rPr>
              <w:t>；三类业务表均为空，业务指标未评估</w:t>
            </w:r>
          </w:p>
        </w:tc>
      </w:tr>
    </w:tbl>
    <w:p w:rsidR="0005640E" w:rsidRDefault="00093699">
      <w:r>
        <w:t>本计划的执行顺序已经确定。试点地区、具体事项、团队成员安排和赛事截止时间，在相应阶段核定后登记；以下四周排期是资源估算，不代表已确认的比赛期限。</w:t>
      </w:r>
    </w:p>
    <w:p w:rsidR="0005640E" w:rsidRDefault="00093699">
      <w:pPr>
        <w:pStyle w:val="21"/>
      </w:pPr>
      <w:r>
        <w:t>目录</w:t>
      </w:r>
    </w:p>
    <w:p w:rsidR="00BC0534" w:rsidRDefault="00093699">
      <w:pPr>
        <w:pStyle w:val="TOC1"/>
        <w:tabs>
          <w:tab w:val="right" w:leader="dot" w:pos="9638"/>
        </w:tabs>
        <w:rPr>
          <w:noProof/>
        </w:rPr>
      </w:pPr>
      <w:r>
        <w:fldChar w:fldCharType="begin"/>
      </w:r>
      <w:r>
        <w:instrText xml:space="preserve"> TOC \o "1-1" \h \n </w:instrText>
      </w:r>
      <w:r>
        <w:fldChar w:fldCharType="separate"/>
      </w:r>
      <w:hyperlink w:anchor="_Toc242709932" w:history="1">
        <w:r w:rsidR="00BC0534" w:rsidRPr="00F62F11">
          <w:rPr>
            <w:rStyle w:val="aff9"/>
            <w:noProof/>
          </w:rPr>
          <w:t>一 阶段目标与当前基线</w:t>
        </w:r>
      </w:hyperlink>
    </w:p>
    <w:p w:rsidR="00BC0534" w:rsidRDefault="00BC0534">
      <w:pPr>
        <w:pStyle w:val="TOC1"/>
        <w:tabs>
          <w:tab w:val="right" w:leader="dot" w:pos="9638"/>
        </w:tabs>
        <w:rPr>
          <w:noProof/>
        </w:rPr>
      </w:pPr>
      <w:hyperlink w:anchor="_Toc242709933" w:history="1">
        <w:r w:rsidRPr="00F62F11">
          <w:rPr>
            <w:rStyle w:val="aff9"/>
            <w:noProof/>
          </w:rPr>
          <w:t>二 基础验收覆盖与补齐任务</w:t>
        </w:r>
      </w:hyperlink>
    </w:p>
    <w:p w:rsidR="00BC0534" w:rsidRDefault="00BC0534">
      <w:pPr>
        <w:pStyle w:val="TOC1"/>
        <w:tabs>
          <w:tab w:val="right" w:leader="dot" w:pos="9638"/>
        </w:tabs>
        <w:rPr>
          <w:noProof/>
        </w:rPr>
      </w:pPr>
      <w:hyperlink w:anchor="_Toc242709934" w:history="1">
        <w:r w:rsidRPr="00F62F11">
          <w:rPr>
            <w:rStyle w:val="aff9"/>
            <w:noProof/>
          </w:rPr>
          <w:t>三 更新和异常验收补齐任务</w:t>
        </w:r>
      </w:hyperlink>
    </w:p>
    <w:p w:rsidR="00BC0534" w:rsidRDefault="00BC0534">
      <w:pPr>
        <w:pStyle w:val="TOC1"/>
        <w:tabs>
          <w:tab w:val="right" w:leader="dot" w:pos="9638"/>
        </w:tabs>
        <w:rPr>
          <w:noProof/>
        </w:rPr>
      </w:pPr>
      <w:hyperlink w:anchor="_Toc242709935" w:history="1">
        <w:r w:rsidRPr="00F62F11">
          <w:rPr>
            <w:rStyle w:val="aff9"/>
            <w:noProof/>
          </w:rPr>
          <w:t>四 下一阶段架构与业务范围</w:t>
        </w:r>
      </w:hyperlink>
    </w:p>
    <w:p w:rsidR="00BC0534" w:rsidRDefault="00BC0534">
      <w:pPr>
        <w:pStyle w:val="TOC1"/>
        <w:tabs>
          <w:tab w:val="right" w:leader="dot" w:pos="9638"/>
        </w:tabs>
        <w:rPr>
          <w:noProof/>
        </w:rPr>
      </w:pPr>
      <w:hyperlink w:anchor="_Toc242709936" w:history="1">
        <w:r w:rsidRPr="00F62F11">
          <w:rPr>
            <w:rStyle w:val="aff9"/>
            <w:noProof/>
          </w:rPr>
          <w:t>五 实施阶段与团队分工</w:t>
        </w:r>
      </w:hyperlink>
    </w:p>
    <w:p w:rsidR="00BC0534" w:rsidRDefault="00BC0534">
      <w:pPr>
        <w:pStyle w:val="TOC1"/>
        <w:tabs>
          <w:tab w:val="right" w:leader="dot" w:pos="9638"/>
        </w:tabs>
        <w:rPr>
          <w:noProof/>
        </w:rPr>
      </w:pPr>
      <w:hyperlink w:anchor="_Toc242709937" w:history="1">
        <w:r w:rsidRPr="00F62F11">
          <w:rPr>
            <w:rStyle w:val="aff9"/>
            <w:noProof/>
          </w:rPr>
          <w:t>六 验收标准与交付清单</w:t>
        </w:r>
      </w:hyperlink>
    </w:p>
    <w:p w:rsidR="00BC0534" w:rsidRDefault="00BC0534">
      <w:pPr>
        <w:pStyle w:val="TOC1"/>
        <w:tabs>
          <w:tab w:val="right" w:leader="dot" w:pos="9638"/>
        </w:tabs>
        <w:rPr>
          <w:noProof/>
        </w:rPr>
      </w:pPr>
      <w:hyperlink w:anchor="_Toc242709938" w:history="1">
        <w:r w:rsidRPr="00F62F11">
          <w:rPr>
            <w:rStyle w:val="aff9"/>
            <w:noProof/>
          </w:rPr>
          <w:t>七 持续推进目标与执行边界</w:t>
        </w:r>
      </w:hyperlink>
    </w:p>
    <w:p w:rsidR="0005640E" w:rsidRDefault="00093699">
      <w:pPr>
        <w:spacing w:after="0" w:line="269" w:lineRule="auto"/>
      </w:pPr>
      <w:r>
        <w:fldChar w:fldCharType="end"/>
      </w:r>
    </w:p>
    <w:p w:rsidR="0005640E" w:rsidRDefault="00093699">
      <w:pPr>
        <w:pStyle w:val="1"/>
        <w:pageBreakBefore/>
      </w:pPr>
      <w:bookmarkStart w:id="1" w:name="_Toc242709933"/>
      <w:r>
        <w:lastRenderedPageBreak/>
        <w:t>二</w:t>
      </w:r>
      <w:r>
        <w:t xml:space="preserve"> </w:t>
      </w:r>
      <w:r>
        <w:t>基础验收覆盖与补齐任务</w:t>
      </w:r>
      <w:bookmarkEnd w:id="1"/>
    </w:p>
    <w:p w:rsidR="0005640E" w:rsidRDefault="00093699">
      <w:r>
        <w:t>原策划书的</w:t>
      </w:r>
      <w:r>
        <w:t xml:space="preserve"> BT </w:t>
      </w:r>
      <w:r>
        <w:t>编号尚未逐项形成完整验收记录。下表说明现有证据能复用到哪里，以及还需要补什么；</w:t>
      </w:r>
      <w:r>
        <w:t>“</w:t>
      </w:r>
      <w:r>
        <w:t>可复用</w:t>
      </w:r>
      <w:r>
        <w:t>”</w:t>
      </w:r>
      <w:r>
        <w:t>不等于该</w:t>
      </w:r>
      <w:r>
        <w:t xml:space="preserve"> BT </w:t>
      </w:r>
      <w:r>
        <w:t>用例已经正式判定通过。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2" w:type="dxa"/>
          <w:left w:w="92" w:type="dxa"/>
          <w:bottom w:w="72" w:type="dxa"/>
          <w:right w:w="92" w:type="dxa"/>
        </w:tblCellMar>
        <w:tblLook w:val="04A0" w:firstRow="1" w:lastRow="0" w:firstColumn="1" w:lastColumn="0" w:noHBand="0" w:noVBand="1"/>
      </w:tblPr>
      <w:tblGrid>
        <w:gridCol w:w="720"/>
        <w:gridCol w:w="1800"/>
        <w:gridCol w:w="2952"/>
        <w:gridCol w:w="4176"/>
      </w:tblGrid>
      <w:tr w:rsidR="0005640E">
        <w:trPr>
          <w:cantSplit/>
          <w:tblHeader/>
          <w:jc w:val="center"/>
        </w:trPr>
        <w:tc>
          <w:tcPr>
            <w:tcW w:w="720" w:type="dxa"/>
            <w:shd w:val="clear" w:color="auto" w:fill="24445C"/>
            <w:vAlign w:val="center"/>
          </w:tcPr>
          <w:p w:rsidR="0005640E" w:rsidRDefault="00093699">
            <w:pPr>
              <w:keepNext/>
              <w:spacing w:after="0" w:line="264" w:lineRule="auto"/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w="1800" w:type="dxa"/>
            <w:shd w:val="clear" w:color="auto" w:fill="24445C"/>
            <w:vAlign w:val="center"/>
          </w:tcPr>
          <w:p w:rsidR="0005640E" w:rsidRDefault="00093699">
            <w:pPr>
              <w:keepNext/>
              <w:spacing w:after="0" w:line="264" w:lineRule="auto"/>
            </w:pPr>
            <w:r>
              <w:rPr>
                <w:b/>
                <w:color w:val="FFFFFF"/>
                <w:sz w:val="20"/>
              </w:rPr>
              <w:t>原策划书目标</w:t>
            </w:r>
          </w:p>
        </w:tc>
        <w:tc>
          <w:tcPr>
            <w:tcW w:w="2952" w:type="dxa"/>
            <w:shd w:val="clear" w:color="auto" w:fill="24445C"/>
            <w:vAlign w:val="center"/>
          </w:tcPr>
          <w:p w:rsidR="0005640E" w:rsidRDefault="00093699">
            <w:pPr>
              <w:keepNext/>
              <w:spacing w:after="0" w:line="264" w:lineRule="auto"/>
            </w:pPr>
            <w:r>
              <w:rPr>
                <w:b/>
                <w:color w:val="FFFFFF"/>
                <w:sz w:val="20"/>
              </w:rPr>
              <w:t>当前覆盖情况</w:t>
            </w:r>
          </w:p>
        </w:tc>
        <w:tc>
          <w:tcPr>
            <w:tcW w:w="4176" w:type="dxa"/>
            <w:shd w:val="clear" w:color="auto" w:fill="24445C"/>
            <w:vAlign w:val="center"/>
          </w:tcPr>
          <w:p w:rsidR="0005640E" w:rsidRDefault="00093699">
            <w:pPr>
              <w:keepNext/>
              <w:spacing w:after="0" w:line="264" w:lineRule="auto"/>
            </w:pPr>
            <w:r>
              <w:rPr>
                <w:b/>
                <w:color w:val="FFFFFF"/>
                <w:sz w:val="20"/>
              </w:rPr>
              <w:t>下一步动作</w:t>
            </w:r>
          </w:p>
        </w:tc>
      </w:tr>
      <w:tr w:rsidR="0005640E">
        <w:trPr>
          <w:cantSplit/>
          <w:jc w:val="center"/>
        </w:trPr>
        <w:tc>
          <w:tcPr>
            <w:tcW w:w="720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  <w:jc w:val="center"/>
            </w:pPr>
            <w:r>
              <w:rPr>
                <w:sz w:val="20"/>
              </w:rPr>
              <w:t>BT01</w:t>
            </w:r>
          </w:p>
        </w:tc>
        <w:tc>
          <w:tcPr>
            <w:tcW w:w="1800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群众首次入口为空状态</w:t>
            </w:r>
          </w:p>
        </w:tc>
        <w:tc>
          <w:tcPr>
            <w:tcW w:w="2952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已有群众登录和问答截图，但账号已有技术会话</w:t>
            </w:r>
          </w:p>
        </w:tc>
        <w:tc>
          <w:tcPr>
            <w:tcW w:w="4176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使用没有历史会话的新隔离账号；验证入口无默认业务案例</w:t>
            </w:r>
          </w:p>
        </w:tc>
      </w:tr>
      <w:tr w:rsidR="0005640E">
        <w:trPr>
          <w:cantSplit/>
          <w:jc w:val="center"/>
        </w:trPr>
        <w:tc>
          <w:tcPr>
            <w:tcW w:w="720" w:type="dxa"/>
            <w:shd w:val="clear" w:color="auto" w:fill="F2F5F7"/>
            <w:vAlign w:val="center"/>
          </w:tcPr>
          <w:p w:rsidR="0005640E" w:rsidRDefault="00093699">
            <w:pPr>
              <w:spacing w:after="0" w:line="264" w:lineRule="auto"/>
              <w:jc w:val="center"/>
            </w:pPr>
            <w:r>
              <w:rPr>
                <w:sz w:val="20"/>
              </w:rPr>
              <w:t>BT02</w:t>
            </w:r>
          </w:p>
        </w:tc>
        <w:tc>
          <w:tcPr>
            <w:tcW w:w="1800" w:type="dxa"/>
            <w:shd w:val="clear" w:color="auto" w:fill="F2F5F7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空输入不调用模型或工具</w:t>
            </w:r>
          </w:p>
        </w:tc>
        <w:tc>
          <w:tcPr>
            <w:tcW w:w="2952" w:type="dxa"/>
            <w:shd w:val="clear" w:color="auto" w:fill="F2F5F7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网页发送按钮禁用可观察；缺少独立编号证据</w:t>
            </w:r>
          </w:p>
        </w:tc>
        <w:tc>
          <w:tcPr>
            <w:tcW w:w="4176" w:type="dxa"/>
            <w:shd w:val="clear" w:color="auto" w:fill="F2F5F7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记录空输入提示、按钮状态及前后模型和工具调用计数</w:t>
            </w:r>
          </w:p>
        </w:tc>
      </w:tr>
      <w:tr w:rsidR="0005640E">
        <w:trPr>
          <w:cantSplit/>
          <w:jc w:val="center"/>
        </w:trPr>
        <w:tc>
          <w:tcPr>
            <w:tcW w:w="720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  <w:jc w:val="center"/>
            </w:pPr>
            <w:r>
              <w:rPr>
                <w:sz w:val="20"/>
              </w:rPr>
              <w:t>BT03</w:t>
            </w:r>
          </w:p>
        </w:tc>
        <w:tc>
          <w:tcPr>
            <w:tcW w:w="1800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群众请求只进入群众</w:t>
            </w:r>
            <w:r>
              <w:rPr>
                <w:sz w:val="20"/>
              </w:rPr>
              <w:t xml:space="preserve"> Agent</w:t>
            </w:r>
          </w:p>
        </w:tc>
        <w:tc>
          <w:tcPr>
            <w:tcW w:w="2952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 xml:space="preserve">40 </w:t>
            </w:r>
            <w:r>
              <w:rPr>
                <w:sz w:val="20"/>
              </w:rPr>
              <w:t>次对照中有真实身份、路由、</w:t>
            </w:r>
            <w:r>
              <w:rPr>
                <w:sz w:val="20"/>
              </w:rPr>
              <w:t xml:space="preserve">SSE </w:t>
            </w:r>
            <w:r>
              <w:rPr>
                <w:sz w:val="20"/>
              </w:rPr>
              <w:t>和审计</w:t>
            </w:r>
          </w:p>
        </w:tc>
        <w:tc>
          <w:tcPr>
            <w:tcW w:w="4176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按</w:t>
            </w:r>
            <w:r>
              <w:rPr>
                <w:sz w:val="20"/>
              </w:rPr>
              <w:t xml:space="preserve"> BT03 </w:t>
            </w:r>
            <w:r>
              <w:rPr>
                <w:sz w:val="20"/>
              </w:rPr>
              <w:t>归档一次新会话及其工具顺序</w:t>
            </w:r>
          </w:p>
        </w:tc>
      </w:tr>
      <w:tr w:rsidR="0005640E">
        <w:trPr>
          <w:cantSplit/>
          <w:jc w:val="center"/>
        </w:trPr>
        <w:tc>
          <w:tcPr>
            <w:tcW w:w="720" w:type="dxa"/>
            <w:shd w:val="clear" w:color="auto" w:fill="F2F5F7"/>
            <w:vAlign w:val="center"/>
          </w:tcPr>
          <w:p w:rsidR="0005640E" w:rsidRDefault="00093699">
            <w:pPr>
              <w:spacing w:after="0" w:line="264" w:lineRule="auto"/>
              <w:jc w:val="center"/>
            </w:pPr>
            <w:r>
              <w:rPr>
                <w:sz w:val="20"/>
              </w:rPr>
              <w:t>BT04</w:t>
            </w:r>
          </w:p>
        </w:tc>
        <w:tc>
          <w:tcPr>
            <w:tcW w:w="1800" w:type="dxa"/>
            <w:shd w:val="clear" w:color="auto" w:fill="F2F5F7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工作人员空工作台与空待办</w:t>
            </w:r>
          </w:p>
        </w:tc>
        <w:tc>
          <w:tcPr>
            <w:tcW w:w="2952" w:type="dxa"/>
            <w:shd w:val="clear" w:color="auto" w:fill="F2F5F7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已验证工作人员问答，尚未验证事项工作台</w:t>
            </w:r>
          </w:p>
        </w:tc>
        <w:tc>
          <w:tcPr>
            <w:tcW w:w="4176" w:type="dxa"/>
            <w:shd w:val="clear" w:color="auto" w:fill="F2F5F7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实现或明确独立事项工作台入口，展示空待办并记录证据</w:t>
            </w:r>
          </w:p>
        </w:tc>
      </w:tr>
      <w:tr w:rsidR="0005640E">
        <w:trPr>
          <w:cantSplit/>
          <w:jc w:val="center"/>
        </w:trPr>
        <w:tc>
          <w:tcPr>
            <w:tcW w:w="720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  <w:jc w:val="center"/>
            </w:pPr>
            <w:r>
              <w:rPr>
                <w:sz w:val="20"/>
              </w:rPr>
              <w:t>BT05</w:t>
            </w:r>
          </w:p>
        </w:tc>
        <w:tc>
          <w:tcPr>
            <w:tcW w:w="1800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角色不明确时停止</w:t>
            </w:r>
          </w:p>
        </w:tc>
        <w:tc>
          <w:tcPr>
            <w:tcW w:w="2952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未映射身份返回</w:t>
            </w:r>
            <w:r>
              <w:rPr>
                <w:sz w:val="20"/>
              </w:rPr>
              <w:t xml:space="preserve"> ROLE_NOT_CONFIGURED</w:t>
            </w:r>
            <w:r>
              <w:rPr>
                <w:sz w:val="20"/>
              </w:rPr>
              <w:t>；缺少完整入口证据</w:t>
            </w:r>
          </w:p>
        </w:tc>
        <w:tc>
          <w:tcPr>
            <w:tcW w:w="4176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检查应用层和工具层停止；入口选择不得授予工作人员权限</w:t>
            </w:r>
          </w:p>
        </w:tc>
      </w:tr>
      <w:tr w:rsidR="0005640E">
        <w:trPr>
          <w:cantSplit/>
          <w:jc w:val="center"/>
        </w:trPr>
        <w:tc>
          <w:tcPr>
            <w:tcW w:w="720" w:type="dxa"/>
            <w:shd w:val="clear" w:color="auto" w:fill="F2F5F7"/>
            <w:vAlign w:val="center"/>
          </w:tcPr>
          <w:p w:rsidR="0005640E" w:rsidRDefault="00093699">
            <w:pPr>
              <w:spacing w:after="0" w:line="264" w:lineRule="auto"/>
              <w:jc w:val="center"/>
            </w:pPr>
            <w:r>
              <w:rPr>
                <w:sz w:val="20"/>
              </w:rPr>
              <w:t>BT06</w:t>
            </w:r>
          </w:p>
        </w:tc>
        <w:tc>
          <w:tcPr>
            <w:tcW w:w="1800" w:type="dxa"/>
            <w:shd w:val="clear" w:color="auto" w:fill="F2F5F7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空知识检索返回空记录和引用</w:t>
            </w:r>
          </w:p>
        </w:tc>
        <w:tc>
          <w:tcPr>
            <w:tcW w:w="2952" w:type="dxa"/>
            <w:shd w:val="clear" w:color="auto" w:fill="F2F5F7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 xml:space="preserve">search_evidence </w:t>
            </w:r>
            <w:r>
              <w:rPr>
                <w:sz w:val="20"/>
              </w:rPr>
              <w:t>已返回</w:t>
            </w:r>
            <w:r>
              <w:rPr>
                <w:sz w:val="20"/>
              </w:rPr>
              <w:t xml:space="preserve"> EMPTY </w:t>
            </w:r>
            <w:r>
              <w:rPr>
                <w:sz w:val="20"/>
              </w:rPr>
              <w:t>和</w:t>
            </w:r>
            <w:r>
              <w:rPr>
                <w:sz w:val="20"/>
              </w:rPr>
              <w:t xml:space="preserve"> NO_KNOWLEDGE</w:t>
            </w:r>
          </w:p>
        </w:tc>
        <w:tc>
          <w:tcPr>
            <w:tcW w:w="4176" w:type="dxa"/>
            <w:shd w:val="clear" w:color="auto" w:fill="F2F5F7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复用工具与原生会话证据，登记零记录及空引用</w:t>
            </w:r>
          </w:p>
        </w:tc>
      </w:tr>
      <w:tr w:rsidR="0005640E">
        <w:trPr>
          <w:cantSplit/>
          <w:jc w:val="center"/>
        </w:trPr>
        <w:tc>
          <w:tcPr>
            <w:tcW w:w="720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  <w:jc w:val="center"/>
            </w:pPr>
            <w:r>
              <w:rPr>
                <w:sz w:val="20"/>
              </w:rPr>
              <w:t>BT07</w:t>
            </w:r>
          </w:p>
        </w:tc>
        <w:tc>
          <w:tcPr>
            <w:tcW w:w="1800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空图谱不生成节点或关系</w:t>
            </w:r>
          </w:p>
        </w:tc>
        <w:tc>
          <w:tcPr>
            <w:tcW w:w="2952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 xml:space="preserve">query_knowledge_graph </w:t>
            </w:r>
            <w:r>
              <w:rPr>
                <w:sz w:val="20"/>
              </w:rPr>
              <w:t>尚未实现</w:t>
            </w:r>
          </w:p>
        </w:tc>
        <w:tc>
          <w:tcPr>
            <w:tcW w:w="4176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在隔离扩展服务中实现空图谱查询和未连接状态</w:t>
            </w:r>
          </w:p>
        </w:tc>
      </w:tr>
      <w:tr w:rsidR="0005640E">
        <w:trPr>
          <w:cantSplit/>
          <w:jc w:val="center"/>
        </w:trPr>
        <w:tc>
          <w:tcPr>
            <w:tcW w:w="720" w:type="dxa"/>
            <w:shd w:val="clear" w:color="auto" w:fill="F2F5F7"/>
            <w:vAlign w:val="center"/>
          </w:tcPr>
          <w:p w:rsidR="0005640E" w:rsidRDefault="00093699">
            <w:pPr>
              <w:spacing w:after="0" w:line="264" w:lineRule="auto"/>
              <w:jc w:val="center"/>
            </w:pPr>
            <w:r>
              <w:rPr>
                <w:sz w:val="20"/>
              </w:rPr>
              <w:t>BT08</w:t>
            </w:r>
          </w:p>
        </w:tc>
        <w:tc>
          <w:tcPr>
            <w:tcW w:w="1800" w:type="dxa"/>
            <w:shd w:val="clear" w:color="auto" w:fill="F2F5F7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缺少事项材料时阻断核验</w:t>
            </w:r>
          </w:p>
        </w:tc>
        <w:tc>
          <w:tcPr>
            <w:tcW w:w="2952" w:type="dxa"/>
            <w:shd w:val="clear" w:color="auto" w:fill="F2F5F7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工作人员真实会话返回缺少事项、材料、证据</w:t>
            </w:r>
          </w:p>
        </w:tc>
        <w:tc>
          <w:tcPr>
            <w:tcW w:w="4176" w:type="dxa"/>
            <w:shd w:val="clear" w:color="auto" w:fill="F2F5F7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归档</w:t>
            </w:r>
            <w:r>
              <w:rPr>
                <w:sz w:val="20"/>
              </w:rPr>
              <w:t xml:space="preserve"> BLOCKED</w:t>
            </w:r>
            <w:r>
              <w:rPr>
                <w:sz w:val="20"/>
              </w:rPr>
              <w:t>、缺失项与无审批结论的实际结果</w:t>
            </w:r>
          </w:p>
        </w:tc>
      </w:tr>
    </w:tbl>
    <w:p w:rsidR="0005640E" w:rsidRDefault="00093699">
      <w:r>
        <w:t>角色来自登录会话和受控映射。群众选择工作人员页面只能改变导航，不能改变工具权限；未配置角色应停止并要求管理员核实。</w:t>
      </w:r>
    </w:p>
    <w:p w:rsidR="0005640E" w:rsidRDefault="00093699">
      <w:r>
        <w:t>每项验收至少记录编号、前提、实际操作、真实结果、判定和证据路径。界面行为必须保留界面证据；</w:t>
      </w:r>
      <w:r>
        <w:t xml:space="preserve">API </w:t>
      </w:r>
      <w:r>
        <w:t>验证不能替代页面入口验证。</w:t>
      </w:r>
    </w:p>
    <w:p w:rsidR="0005640E" w:rsidRDefault="00093699">
      <w:pPr>
        <w:pStyle w:val="1"/>
        <w:pageBreakBefore/>
      </w:pPr>
      <w:bookmarkStart w:id="2" w:name="_Toc242709934"/>
      <w:r>
        <w:lastRenderedPageBreak/>
        <w:t>三</w:t>
      </w:r>
      <w:r>
        <w:t xml:space="preserve"> </w:t>
      </w:r>
      <w:r>
        <w:t>更新和异常验收补齐任务</w:t>
      </w:r>
      <w:bookmarkEnd w:id="2"/>
    </w:p>
    <w:p w:rsidR="0005640E" w:rsidRDefault="00093699">
      <w:r>
        <w:t>现有服务对业务库非空会主动报错，且原生验收固定只允许三个工具。因此，新增图谱与更新能力应放在隔离扩展环境，原有空库服务和历史证据继续保留。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2" w:type="dxa"/>
          <w:left w:w="92" w:type="dxa"/>
          <w:bottom w:w="72" w:type="dxa"/>
          <w:right w:w="92" w:type="dxa"/>
        </w:tblCellMar>
        <w:tblLook w:val="04A0" w:firstRow="1" w:lastRow="0" w:firstColumn="1" w:lastColumn="0" w:noHBand="0" w:noVBand="1"/>
      </w:tblPr>
      <w:tblGrid>
        <w:gridCol w:w="720"/>
        <w:gridCol w:w="1800"/>
        <w:gridCol w:w="2952"/>
        <w:gridCol w:w="4176"/>
      </w:tblGrid>
      <w:tr w:rsidR="0005640E">
        <w:trPr>
          <w:cantSplit/>
          <w:tblHeader/>
          <w:jc w:val="center"/>
        </w:trPr>
        <w:tc>
          <w:tcPr>
            <w:tcW w:w="720" w:type="dxa"/>
            <w:shd w:val="clear" w:color="auto" w:fill="24445C"/>
            <w:vAlign w:val="center"/>
          </w:tcPr>
          <w:p w:rsidR="0005640E" w:rsidRDefault="00093699">
            <w:pPr>
              <w:keepNext/>
              <w:spacing w:after="0" w:line="264" w:lineRule="auto"/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w="1800" w:type="dxa"/>
            <w:shd w:val="clear" w:color="auto" w:fill="24445C"/>
            <w:vAlign w:val="center"/>
          </w:tcPr>
          <w:p w:rsidR="0005640E" w:rsidRDefault="00093699">
            <w:pPr>
              <w:keepNext/>
              <w:spacing w:after="0" w:line="264" w:lineRule="auto"/>
            </w:pPr>
            <w:r>
              <w:rPr>
                <w:b/>
                <w:color w:val="FFFFFF"/>
                <w:sz w:val="20"/>
              </w:rPr>
              <w:t>原策划书目标</w:t>
            </w:r>
          </w:p>
        </w:tc>
        <w:tc>
          <w:tcPr>
            <w:tcW w:w="2952" w:type="dxa"/>
            <w:shd w:val="clear" w:color="auto" w:fill="24445C"/>
            <w:vAlign w:val="center"/>
          </w:tcPr>
          <w:p w:rsidR="0005640E" w:rsidRDefault="00093699">
            <w:pPr>
              <w:keepNext/>
              <w:spacing w:after="0" w:line="264" w:lineRule="auto"/>
            </w:pPr>
            <w:r>
              <w:rPr>
                <w:b/>
                <w:color w:val="FFFFFF"/>
                <w:sz w:val="20"/>
              </w:rPr>
              <w:t>当前覆盖情况</w:t>
            </w:r>
          </w:p>
        </w:tc>
        <w:tc>
          <w:tcPr>
            <w:tcW w:w="4176" w:type="dxa"/>
            <w:shd w:val="clear" w:color="auto" w:fill="24445C"/>
            <w:vAlign w:val="center"/>
          </w:tcPr>
          <w:p w:rsidR="0005640E" w:rsidRDefault="00093699">
            <w:pPr>
              <w:keepNext/>
              <w:spacing w:after="0" w:line="264" w:lineRule="auto"/>
            </w:pPr>
            <w:r>
              <w:rPr>
                <w:b/>
                <w:color w:val="FFFFFF"/>
                <w:sz w:val="20"/>
              </w:rPr>
              <w:t>下一步动作</w:t>
            </w:r>
          </w:p>
        </w:tc>
      </w:tr>
      <w:tr w:rsidR="0005640E">
        <w:trPr>
          <w:cantSplit/>
          <w:jc w:val="center"/>
        </w:trPr>
        <w:tc>
          <w:tcPr>
            <w:tcW w:w="720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  <w:jc w:val="center"/>
            </w:pPr>
            <w:r>
              <w:rPr>
                <w:sz w:val="20"/>
              </w:rPr>
              <w:t>BT09</w:t>
            </w:r>
          </w:p>
        </w:tc>
        <w:tc>
          <w:tcPr>
            <w:tcW w:w="1800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无新文件时没有知识更新</w:t>
            </w:r>
          </w:p>
        </w:tc>
        <w:tc>
          <w:tcPr>
            <w:tcW w:w="2952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 xml:space="preserve">prepare_update </w:t>
            </w:r>
            <w:r>
              <w:rPr>
                <w:sz w:val="20"/>
              </w:rPr>
              <w:t>尚未实现</w:t>
            </w:r>
          </w:p>
        </w:tc>
        <w:tc>
          <w:tcPr>
            <w:tcW w:w="4176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无输入返回明确空状态；不创建候选版本或知识版本</w:t>
            </w:r>
          </w:p>
        </w:tc>
      </w:tr>
      <w:tr w:rsidR="0005640E">
        <w:trPr>
          <w:cantSplit/>
          <w:jc w:val="center"/>
        </w:trPr>
        <w:tc>
          <w:tcPr>
            <w:tcW w:w="720" w:type="dxa"/>
            <w:shd w:val="clear" w:color="auto" w:fill="F2F5F7"/>
            <w:vAlign w:val="center"/>
          </w:tcPr>
          <w:p w:rsidR="0005640E" w:rsidRDefault="00093699">
            <w:pPr>
              <w:spacing w:after="0" w:line="264" w:lineRule="auto"/>
              <w:jc w:val="center"/>
            </w:pPr>
            <w:r>
              <w:rPr>
                <w:sz w:val="20"/>
              </w:rPr>
              <w:t>BT10</w:t>
            </w:r>
          </w:p>
        </w:tc>
        <w:tc>
          <w:tcPr>
            <w:tcW w:w="1800" w:type="dxa"/>
            <w:shd w:val="clear" w:color="auto" w:fill="F2F5F7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无候选变更时拒绝发布</w:t>
            </w:r>
          </w:p>
        </w:tc>
        <w:tc>
          <w:tcPr>
            <w:tcW w:w="2952" w:type="dxa"/>
            <w:shd w:val="clear" w:color="auto" w:fill="F2F5F7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 xml:space="preserve">publish_update </w:t>
            </w:r>
            <w:r>
              <w:rPr>
                <w:sz w:val="20"/>
              </w:rPr>
              <w:t>尚未实现</w:t>
            </w:r>
          </w:p>
        </w:tc>
        <w:tc>
          <w:tcPr>
            <w:tcW w:w="4176" w:type="dxa"/>
            <w:shd w:val="clear" w:color="auto" w:fill="F2F5F7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校验候选、权限和确认前提；缺失时</w:t>
            </w:r>
            <w:r>
              <w:rPr>
                <w:sz w:val="20"/>
              </w:rPr>
              <w:t xml:space="preserve"> BLOCKED</w:t>
            </w:r>
            <w:r>
              <w:rPr>
                <w:sz w:val="20"/>
              </w:rPr>
              <w:t>，版本数不变</w:t>
            </w:r>
          </w:p>
        </w:tc>
      </w:tr>
      <w:tr w:rsidR="0005640E">
        <w:trPr>
          <w:cantSplit/>
          <w:jc w:val="center"/>
        </w:trPr>
        <w:tc>
          <w:tcPr>
            <w:tcW w:w="720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  <w:jc w:val="center"/>
            </w:pPr>
            <w:r>
              <w:rPr>
                <w:sz w:val="20"/>
              </w:rPr>
              <w:t>BT11</w:t>
            </w:r>
          </w:p>
        </w:tc>
        <w:tc>
          <w:tcPr>
            <w:tcW w:w="1800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群众不能维护知识</w:t>
            </w:r>
          </w:p>
        </w:tc>
        <w:tc>
          <w:tcPr>
            <w:tcW w:w="2952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已验证群众调用工作人员工具被拒绝；维护接口未验证</w:t>
            </w:r>
          </w:p>
        </w:tc>
        <w:tc>
          <w:tcPr>
            <w:tcW w:w="4176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对图谱及更新维护接口分别做真实越权测试</w:t>
            </w:r>
          </w:p>
        </w:tc>
      </w:tr>
      <w:tr w:rsidR="0005640E">
        <w:trPr>
          <w:cantSplit/>
          <w:jc w:val="center"/>
        </w:trPr>
        <w:tc>
          <w:tcPr>
            <w:tcW w:w="720" w:type="dxa"/>
            <w:shd w:val="clear" w:color="auto" w:fill="F2F5F7"/>
            <w:vAlign w:val="center"/>
          </w:tcPr>
          <w:p w:rsidR="0005640E" w:rsidRDefault="00093699">
            <w:pPr>
              <w:spacing w:after="0" w:line="264" w:lineRule="auto"/>
              <w:jc w:val="center"/>
            </w:pPr>
            <w:r>
              <w:rPr>
                <w:sz w:val="20"/>
              </w:rPr>
              <w:t>BT12</w:t>
            </w:r>
          </w:p>
        </w:tc>
        <w:tc>
          <w:tcPr>
            <w:tcW w:w="1800" w:type="dxa"/>
            <w:shd w:val="clear" w:color="auto" w:fill="F2F5F7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工具超时后有限重试停止</w:t>
            </w:r>
          </w:p>
        </w:tc>
        <w:tc>
          <w:tcPr>
            <w:tcW w:w="2952" w:type="dxa"/>
            <w:shd w:val="clear" w:color="auto" w:fill="F2F5F7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 xml:space="preserve">SSE </w:t>
            </w:r>
            <w:r>
              <w:rPr>
                <w:sz w:val="20"/>
              </w:rPr>
              <w:t>超时及原生存储锁验证已通过</w:t>
            </w:r>
          </w:p>
        </w:tc>
        <w:tc>
          <w:tcPr>
            <w:tcW w:w="4176" w:type="dxa"/>
            <w:shd w:val="clear" w:color="auto" w:fill="F2F5F7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按编号归档尝试次数、</w:t>
            </w:r>
            <w:r>
              <w:rPr>
                <w:sz w:val="20"/>
              </w:rPr>
              <w:t>ERROR</w:t>
            </w:r>
            <w:r>
              <w:rPr>
                <w:sz w:val="20"/>
              </w:rPr>
              <w:t>、停止原因和恢复结果</w:t>
            </w:r>
          </w:p>
        </w:tc>
      </w:tr>
      <w:tr w:rsidR="0005640E">
        <w:trPr>
          <w:cantSplit/>
          <w:jc w:val="center"/>
        </w:trPr>
        <w:tc>
          <w:tcPr>
            <w:tcW w:w="720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  <w:jc w:val="center"/>
            </w:pPr>
            <w:r>
              <w:rPr>
                <w:sz w:val="20"/>
              </w:rPr>
              <w:t>BT13</w:t>
            </w:r>
          </w:p>
        </w:tc>
        <w:tc>
          <w:tcPr>
            <w:tcW w:w="1800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缺失连接配置不能显示成功</w:t>
            </w:r>
          </w:p>
        </w:tc>
        <w:tc>
          <w:tcPr>
            <w:tcW w:w="2952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部分单元检查及连接中断已覆盖，缺配置页面尚未验证</w:t>
            </w:r>
          </w:p>
        </w:tc>
        <w:tc>
          <w:tcPr>
            <w:tcW w:w="4176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在隔离实例撤除配置；验证未配置提示，不改正常运行实例</w:t>
            </w:r>
          </w:p>
        </w:tc>
      </w:tr>
      <w:tr w:rsidR="0005640E">
        <w:trPr>
          <w:cantSplit/>
          <w:jc w:val="center"/>
        </w:trPr>
        <w:tc>
          <w:tcPr>
            <w:tcW w:w="720" w:type="dxa"/>
            <w:shd w:val="clear" w:color="auto" w:fill="F2F5F7"/>
            <w:vAlign w:val="center"/>
          </w:tcPr>
          <w:p w:rsidR="0005640E" w:rsidRDefault="00093699">
            <w:pPr>
              <w:spacing w:after="0" w:line="264" w:lineRule="auto"/>
              <w:jc w:val="center"/>
            </w:pPr>
            <w:r>
              <w:rPr>
                <w:sz w:val="20"/>
              </w:rPr>
              <w:t>BT14</w:t>
            </w:r>
          </w:p>
        </w:tc>
        <w:tc>
          <w:tcPr>
            <w:tcW w:w="1800" w:type="dxa"/>
            <w:shd w:val="clear" w:color="auto" w:fill="F2F5F7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重复空更新没有副作用</w:t>
            </w:r>
          </w:p>
        </w:tc>
        <w:tc>
          <w:tcPr>
            <w:tcW w:w="2952" w:type="dxa"/>
            <w:shd w:val="clear" w:color="auto" w:fill="F2F5F7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现有重复用例是检索，不是更新</w:t>
            </w:r>
          </w:p>
        </w:tc>
        <w:tc>
          <w:tcPr>
            <w:tcW w:w="4176" w:type="dxa"/>
            <w:shd w:val="clear" w:color="auto" w:fill="F2F5F7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对同一空更新请求连续执行，核对候选、版本、事项数量不变</w:t>
            </w:r>
          </w:p>
        </w:tc>
      </w:tr>
      <w:tr w:rsidR="0005640E">
        <w:trPr>
          <w:cantSplit/>
          <w:jc w:val="center"/>
        </w:trPr>
        <w:tc>
          <w:tcPr>
            <w:tcW w:w="720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  <w:jc w:val="center"/>
            </w:pPr>
            <w:r>
              <w:rPr>
                <w:sz w:val="20"/>
              </w:rPr>
              <w:t>BT15</w:t>
            </w:r>
          </w:p>
        </w:tc>
        <w:tc>
          <w:tcPr>
            <w:tcW w:w="1800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 xml:space="preserve">EMPTY </w:t>
            </w:r>
            <w:r>
              <w:rPr>
                <w:sz w:val="20"/>
              </w:rPr>
              <w:t>后停止业务推理</w:t>
            </w:r>
          </w:p>
        </w:tc>
        <w:tc>
          <w:tcPr>
            <w:tcW w:w="2952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正式对照有停止、空引用和无额外工具的证据</w:t>
            </w:r>
          </w:p>
        </w:tc>
        <w:tc>
          <w:tcPr>
            <w:tcW w:w="4176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按编号归档子</w:t>
            </w:r>
            <w:r>
              <w:rPr>
                <w:sz w:val="20"/>
              </w:rPr>
              <w:t xml:space="preserve"> Agent </w:t>
            </w:r>
            <w:r>
              <w:rPr>
                <w:sz w:val="20"/>
              </w:rPr>
              <w:t>结束与主</w:t>
            </w:r>
            <w:r>
              <w:rPr>
                <w:sz w:val="20"/>
              </w:rPr>
              <w:t xml:space="preserve"> Agent </w:t>
            </w:r>
            <w:r>
              <w:rPr>
                <w:sz w:val="20"/>
              </w:rPr>
              <w:t>最终结果</w:t>
            </w:r>
          </w:p>
        </w:tc>
      </w:tr>
      <w:tr w:rsidR="0005640E">
        <w:trPr>
          <w:cantSplit/>
          <w:jc w:val="center"/>
        </w:trPr>
        <w:tc>
          <w:tcPr>
            <w:tcW w:w="720" w:type="dxa"/>
            <w:shd w:val="clear" w:color="auto" w:fill="F2F5F7"/>
            <w:vAlign w:val="center"/>
          </w:tcPr>
          <w:p w:rsidR="0005640E" w:rsidRDefault="00093699">
            <w:pPr>
              <w:spacing w:after="0" w:line="264" w:lineRule="auto"/>
              <w:jc w:val="center"/>
            </w:pPr>
            <w:r>
              <w:rPr>
                <w:sz w:val="20"/>
              </w:rPr>
              <w:t>BT16</w:t>
            </w:r>
          </w:p>
        </w:tc>
        <w:tc>
          <w:tcPr>
            <w:tcW w:w="1800" w:type="dxa"/>
            <w:shd w:val="clear" w:color="auto" w:fill="F2F5F7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前端和日志中的角色与停止原因一致</w:t>
            </w:r>
          </w:p>
        </w:tc>
        <w:tc>
          <w:tcPr>
            <w:tcW w:w="2952" w:type="dxa"/>
            <w:shd w:val="clear" w:color="auto" w:fill="F2F5F7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三账号</w:t>
            </w:r>
            <w:r>
              <w:rPr>
                <w:sz w:val="20"/>
              </w:rPr>
              <w:t xml:space="preserve"> UI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SSE</w:t>
            </w:r>
            <w:r>
              <w:rPr>
                <w:sz w:val="20"/>
              </w:rPr>
              <w:t>、审计及凭据检查可复用</w:t>
            </w:r>
          </w:p>
        </w:tc>
        <w:tc>
          <w:tcPr>
            <w:tcW w:w="4176" w:type="dxa"/>
            <w:shd w:val="clear" w:color="auto" w:fill="F2F5F7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形成统一编号记录；开发临时调试以</w:t>
            </w:r>
            <w:r>
              <w:rPr>
                <w:sz w:val="20"/>
              </w:rPr>
              <w:t xml:space="preserve"> request_id </w:t>
            </w:r>
            <w:r>
              <w:rPr>
                <w:sz w:val="20"/>
              </w:rPr>
              <w:t>关联，不编造会话</w:t>
            </w:r>
            <w:r>
              <w:rPr>
                <w:sz w:val="20"/>
              </w:rPr>
              <w:t xml:space="preserve"> ID</w:t>
            </w:r>
          </w:p>
        </w:tc>
      </w:tr>
    </w:tbl>
    <w:p w:rsidR="0005640E" w:rsidRDefault="00093699">
      <w:r>
        <w:t xml:space="preserve">BT09 </w:t>
      </w:r>
      <w:r>
        <w:t>若使用</w:t>
      </w:r>
      <w:r>
        <w:t xml:space="preserve"> NO_CHANGES</w:t>
      </w:r>
      <w:r>
        <w:t>，须注明它仅表示本次没有可处理输入，不能解释成已经检查所有外部政策且确认无变化。工具异常也不能被解释成业务条件不满足。</w:t>
      </w:r>
    </w:p>
    <w:p w:rsidR="0005640E" w:rsidRDefault="00093699">
      <w:r>
        <w:t>第一阶段完成条件是</w:t>
      </w:r>
      <w:r>
        <w:t xml:space="preserve"> 16 </w:t>
      </w:r>
      <w:r>
        <w:t>项都已实际执行、符合各自预期并有可复核证据。缺实现、缺页面或配置未就绪，应记录未执行或受阻，不算该阶段完成；不能用相关单元测试代替尚未执行的整项验收。</w:t>
      </w:r>
    </w:p>
    <w:p w:rsidR="0005640E" w:rsidRDefault="00093699">
      <w:pPr>
        <w:pStyle w:val="1"/>
        <w:pageBreakBefore/>
      </w:pPr>
      <w:bookmarkStart w:id="3" w:name="_Toc242709935"/>
      <w:r>
        <w:lastRenderedPageBreak/>
        <w:t>四</w:t>
      </w:r>
      <w:r>
        <w:t xml:space="preserve"> </w:t>
      </w:r>
      <w:r>
        <w:t>下一阶段架构与业务范围</w:t>
      </w:r>
      <w:bookmarkEnd w:id="3"/>
    </w:p>
    <w:p w:rsidR="0005640E" w:rsidRDefault="00093699">
      <w:pPr>
        <w:pStyle w:val="21"/>
      </w:pPr>
      <w:r>
        <w:t>保留基线并建立隔离扩展环境</w:t>
      </w:r>
    </w:p>
    <w:p w:rsidR="0005640E" w:rsidRDefault="00093699">
      <w:r>
        <w:t>现有空库服务继续使用原三工具、原</w:t>
      </w:r>
      <w:r>
        <w:t xml:space="preserve"> Agent </w:t>
      </w:r>
      <w:r>
        <w:t>配置和原数据库。扩展环境使用独立数据库、知识索引、账号配置和证据目录；不得直接向当前空库写入业务内容。新增配置和凭据同样保存在受控私有目录，仓库仅保存可复现代码与脱敏说明。</w:t>
      </w:r>
    </w:p>
    <w:p w:rsidR="0005640E" w:rsidRDefault="00093699">
      <w:r>
        <w:t>建议新增独立</w:t>
      </w:r>
      <w:r>
        <w:t xml:space="preserve"> MCP </w:t>
      </w:r>
      <w:r>
        <w:t>实例，默认使用本机</w:t>
      </w:r>
      <w:r>
        <w:t xml:space="preserve"> 8766 </w:t>
      </w:r>
      <w:r>
        <w:t>端口，实施前检查占用。新增工具采用独立</w:t>
      </w:r>
      <w:r>
        <w:t xml:space="preserve"> govx </w:t>
      </w:r>
      <w:r>
        <w:t>前缀，避免与原工具重名；</w:t>
      </w:r>
      <w:r>
        <w:t xml:space="preserve">Agent </w:t>
      </w:r>
      <w:r>
        <w:t>导入包也使用独立名称。现有</w:t>
      </w:r>
      <w:r>
        <w:t xml:space="preserve"> SDK </w:t>
      </w:r>
      <w:r>
        <w:t>错误覆盖仅匹配原</w:t>
      </w:r>
      <w:r>
        <w:t xml:space="preserve"> MCP </w:t>
      </w:r>
      <w:r>
        <w:t>地址，新地址需单独验证成功链路、超时与连接失败的真实行为。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2" w:type="dxa"/>
          <w:left w:w="92" w:type="dxa"/>
          <w:bottom w:w="72" w:type="dxa"/>
          <w:right w:w="92" w:type="dxa"/>
        </w:tblCellMar>
        <w:tblLook w:val="04A0" w:firstRow="1" w:lastRow="0" w:firstColumn="1" w:lastColumn="0" w:noHBand="0" w:noVBand="1"/>
      </w:tblPr>
      <w:tblGrid>
        <w:gridCol w:w="2016"/>
        <w:gridCol w:w="7632"/>
      </w:tblGrid>
      <w:tr w:rsidR="0005640E">
        <w:trPr>
          <w:cantSplit/>
          <w:tblHeader/>
          <w:jc w:val="center"/>
        </w:trPr>
        <w:tc>
          <w:tcPr>
            <w:tcW w:w="2016" w:type="dxa"/>
            <w:shd w:val="clear" w:color="auto" w:fill="24445C"/>
            <w:vAlign w:val="center"/>
          </w:tcPr>
          <w:p w:rsidR="0005640E" w:rsidRDefault="00093699">
            <w:pPr>
              <w:keepNext/>
              <w:spacing w:after="0" w:line="264" w:lineRule="auto"/>
            </w:pPr>
            <w:r>
              <w:rPr>
                <w:b/>
                <w:color w:val="FFFFFF"/>
                <w:sz w:val="20"/>
              </w:rPr>
              <w:t>扩展能力</w:t>
            </w:r>
          </w:p>
        </w:tc>
        <w:tc>
          <w:tcPr>
            <w:tcW w:w="7632" w:type="dxa"/>
            <w:shd w:val="clear" w:color="auto" w:fill="24445C"/>
            <w:vAlign w:val="center"/>
          </w:tcPr>
          <w:p w:rsidR="0005640E" w:rsidRDefault="00093699">
            <w:pPr>
              <w:keepNext/>
              <w:spacing w:after="0" w:line="264" w:lineRule="auto"/>
            </w:pPr>
            <w:r>
              <w:rPr>
                <w:b/>
                <w:color w:val="FFFFFF"/>
                <w:sz w:val="20"/>
              </w:rPr>
              <w:t>最小实现与约束</w:t>
            </w:r>
          </w:p>
        </w:tc>
      </w:tr>
      <w:tr w:rsidR="0005640E">
        <w:trPr>
          <w:cantSplit/>
          <w:jc w:val="center"/>
        </w:trPr>
        <w:tc>
          <w:tcPr>
            <w:tcW w:w="2016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环境与身份检查</w:t>
            </w:r>
          </w:p>
        </w:tc>
        <w:tc>
          <w:tcPr>
            <w:tcW w:w="7632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接收平台注入的真实身份，返回角色、配置状态和所用知识版本</w:t>
            </w:r>
          </w:p>
        </w:tc>
      </w:tr>
      <w:tr w:rsidR="0005640E">
        <w:trPr>
          <w:cantSplit/>
          <w:jc w:val="center"/>
        </w:trPr>
        <w:tc>
          <w:tcPr>
            <w:tcW w:w="2016" w:type="dxa"/>
            <w:shd w:val="clear" w:color="auto" w:fill="F2F5F7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证据检索</w:t>
            </w:r>
          </w:p>
        </w:tc>
        <w:tc>
          <w:tcPr>
            <w:tcW w:w="7632" w:type="dxa"/>
            <w:shd w:val="clear" w:color="auto" w:fill="F2F5F7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按可见范围和任务固定版本检索，返回原文、来源、页码或段落位置</w:t>
            </w:r>
          </w:p>
        </w:tc>
      </w:tr>
      <w:tr w:rsidR="0005640E">
        <w:trPr>
          <w:cantSplit/>
          <w:jc w:val="center"/>
        </w:trPr>
        <w:tc>
          <w:tcPr>
            <w:tcW w:w="2016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图谱查询</w:t>
            </w:r>
          </w:p>
        </w:tc>
        <w:tc>
          <w:tcPr>
            <w:tcW w:w="7632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第一版可使用关系表表达原策划书七类对象及关联，所有边都能追溯来源</w:t>
            </w:r>
          </w:p>
        </w:tc>
      </w:tr>
      <w:tr w:rsidR="0005640E">
        <w:trPr>
          <w:cantSplit/>
          <w:jc w:val="center"/>
        </w:trPr>
        <w:tc>
          <w:tcPr>
            <w:tcW w:w="2016" w:type="dxa"/>
            <w:shd w:val="clear" w:color="auto" w:fill="F2F5F7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材料前提核验</w:t>
            </w:r>
          </w:p>
        </w:tc>
        <w:tc>
          <w:tcPr>
            <w:tcW w:w="7632" w:type="dxa"/>
            <w:shd w:val="clear" w:color="auto" w:fill="F2F5F7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检查事项、材料、证据是否齐备；缺失时列明缺项，保留人工确认环节</w:t>
            </w:r>
          </w:p>
        </w:tc>
      </w:tr>
      <w:tr w:rsidR="0005640E">
        <w:trPr>
          <w:cantSplit/>
          <w:jc w:val="center"/>
        </w:trPr>
        <w:tc>
          <w:tcPr>
            <w:tcW w:w="2016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更新准备</w:t>
            </w:r>
          </w:p>
        </w:tc>
        <w:tc>
          <w:tcPr>
            <w:tcW w:w="7632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提取候选变化与影响范围；无输入和解析失败均不能产生已发布版本</w:t>
            </w:r>
          </w:p>
        </w:tc>
      </w:tr>
      <w:tr w:rsidR="0005640E">
        <w:trPr>
          <w:cantSplit/>
          <w:jc w:val="center"/>
        </w:trPr>
        <w:tc>
          <w:tcPr>
            <w:tcW w:w="2016" w:type="dxa"/>
            <w:shd w:val="clear" w:color="auto" w:fill="F2F5F7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知识发布</w:t>
            </w:r>
          </w:p>
        </w:tc>
        <w:tc>
          <w:tcPr>
            <w:tcW w:w="7632" w:type="dxa"/>
            <w:shd w:val="clear" w:color="auto" w:fill="F2F5F7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由独立知识维护权限和人工确认控制，发布后保留旧快照与复核记录</w:t>
            </w:r>
          </w:p>
        </w:tc>
      </w:tr>
    </w:tbl>
    <w:p w:rsidR="0005640E" w:rsidRDefault="00093699">
      <w:r>
        <w:t>新接口延续</w:t>
      </w:r>
      <w:r>
        <w:t xml:space="preserve"> status</w:t>
      </w:r>
      <w:r>
        <w:t>、</w:t>
      </w:r>
      <w:r>
        <w:t>items</w:t>
      </w:r>
      <w:r>
        <w:t>、</w:t>
      </w:r>
      <w:r>
        <w:t>citations</w:t>
      </w:r>
      <w:r>
        <w:t>、</w:t>
      </w:r>
      <w:r>
        <w:t>knowledge_version</w:t>
      </w:r>
      <w:r>
        <w:t>、</w:t>
      </w:r>
      <w:r>
        <w:t>message_code</w:t>
      </w:r>
      <w:r>
        <w:t>、</w:t>
      </w:r>
      <w:r>
        <w:t xml:space="preserve">data </w:t>
      </w:r>
      <w:r>
        <w:t>这些结果字段。业务扩展可以新增来源定位和版本信息，现有空库接口保持原契约。</w:t>
      </w:r>
    </w:p>
    <w:p w:rsidR="0005640E" w:rsidRDefault="00093699">
      <w:pPr>
        <w:pStyle w:val="21"/>
      </w:pPr>
      <w:r>
        <w:t>单事项业务演示</w:t>
      </w:r>
    </w:p>
    <w:p w:rsidR="0005640E" w:rsidRDefault="00093699">
      <w:r>
        <w:t>团队在第二阶段核定一个地区和一个事项，优先选择官方资料易核验、材料清单较短、能体现双方协作的事项。记录事项编码、办理部门、资料</w:t>
      </w:r>
      <w:r>
        <w:t xml:space="preserve"> URL</w:t>
      </w:r>
      <w:r>
        <w:t>、适用范围、有效时间、文件指纹和使用权限。未确认的资料进入待复核状态。</w:t>
      </w:r>
    </w:p>
    <w:p w:rsidR="0005640E" w:rsidRDefault="00093699">
      <w:r>
        <w:t>最小流程为：群众问题进入主</w:t>
      </w:r>
      <w:r>
        <w:t xml:space="preserve"> Agent</w:t>
      </w:r>
      <w:r>
        <w:t>，群众</w:t>
      </w:r>
      <w:r>
        <w:t xml:space="preserve"> Agent </w:t>
      </w:r>
      <w:r>
        <w:t>检索证据并生成办事引导；需要交接时保存事项上下文，工作人员</w:t>
      </w:r>
      <w:r>
        <w:t xml:space="preserve"> Agent </w:t>
      </w:r>
      <w:r>
        <w:t>检查材料齐备性并列明证据差异。建议固定同一知识快照，交接记录保留来源和版本；最终业务处理意见由工作人员确认。</w:t>
      </w:r>
    </w:p>
    <w:p w:rsidR="0005640E" w:rsidRDefault="00093699">
      <w:r>
        <w:t>首版不接入真实审批、资金发放或消息发送。多模态</w:t>
      </w:r>
      <w:r>
        <w:t xml:space="preserve"> OCR </w:t>
      </w:r>
      <w:r>
        <w:t>和更多行业迁移在文字资料闭环稳定后评估；没有实现与数据时不申报相关效果。</w:t>
      </w:r>
    </w:p>
    <w:p w:rsidR="0005640E" w:rsidRDefault="00093699">
      <w:pPr>
        <w:pStyle w:val="1"/>
        <w:pageBreakBefore/>
      </w:pPr>
      <w:bookmarkStart w:id="4" w:name="_Toc242709936"/>
      <w:r>
        <w:lastRenderedPageBreak/>
        <w:t>五</w:t>
      </w:r>
      <w:r>
        <w:t xml:space="preserve"> </w:t>
      </w:r>
      <w:r>
        <w:t>实施阶段与团队分工</w:t>
      </w:r>
      <w:bookmarkEnd w:id="4"/>
    </w:p>
    <w:p w:rsidR="0005640E" w:rsidRDefault="00093699">
      <w:r>
        <w:t>以团队启动执行日为</w:t>
      </w:r>
      <w:r>
        <w:t xml:space="preserve"> T0</w:t>
      </w:r>
      <w:r>
        <w:t>。下表按约四周估算，可按实际人数和每周投入时间调整；阶段通过后再进入依赖它的工作。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2" w:type="dxa"/>
          <w:left w:w="92" w:type="dxa"/>
          <w:bottom w:w="72" w:type="dxa"/>
          <w:right w:w="92" w:type="dxa"/>
        </w:tblCellMar>
        <w:tblLook w:val="04A0" w:firstRow="1" w:lastRow="0" w:firstColumn="1" w:lastColumn="0" w:noHBand="0" w:noVBand="1"/>
      </w:tblPr>
      <w:tblGrid>
        <w:gridCol w:w="1757"/>
        <w:gridCol w:w="1699"/>
        <w:gridCol w:w="3096"/>
        <w:gridCol w:w="3096"/>
      </w:tblGrid>
      <w:tr w:rsidR="0005640E">
        <w:trPr>
          <w:cantSplit/>
          <w:tblHeader/>
          <w:jc w:val="center"/>
        </w:trPr>
        <w:tc>
          <w:tcPr>
            <w:tcW w:w="1757" w:type="dxa"/>
            <w:shd w:val="clear" w:color="auto" w:fill="24445C"/>
            <w:vAlign w:val="center"/>
          </w:tcPr>
          <w:p w:rsidR="0005640E" w:rsidRDefault="00093699">
            <w:pPr>
              <w:keepNext/>
              <w:spacing w:after="0" w:line="264" w:lineRule="auto"/>
              <w:jc w:val="center"/>
            </w:pPr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w="1699" w:type="dxa"/>
            <w:shd w:val="clear" w:color="auto" w:fill="24445C"/>
            <w:vAlign w:val="center"/>
          </w:tcPr>
          <w:p w:rsidR="0005640E" w:rsidRDefault="00093699">
            <w:pPr>
              <w:keepNext/>
              <w:spacing w:after="0" w:line="264" w:lineRule="auto"/>
            </w:pPr>
            <w:r>
              <w:rPr>
                <w:b/>
                <w:color w:val="FFFFFF"/>
                <w:sz w:val="20"/>
              </w:rPr>
              <w:t>参考投入</w:t>
            </w:r>
          </w:p>
        </w:tc>
        <w:tc>
          <w:tcPr>
            <w:tcW w:w="3096" w:type="dxa"/>
            <w:shd w:val="clear" w:color="auto" w:fill="24445C"/>
            <w:vAlign w:val="center"/>
          </w:tcPr>
          <w:p w:rsidR="0005640E" w:rsidRDefault="00093699">
            <w:pPr>
              <w:keepNext/>
              <w:spacing w:after="0" w:line="264" w:lineRule="auto"/>
            </w:pPr>
            <w:r>
              <w:rPr>
                <w:b/>
                <w:color w:val="FFFFFF"/>
                <w:sz w:val="20"/>
              </w:rPr>
              <w:t>主要任务</w:t>
            </w:r>
          </w:p>
        </w:tc>
        <w:tc>
          <w:tcPr>
            <w:tcW w:w="3096" w:type="dxa"/>
            <w:shd w:val="clear" w:color="auto" w:fill="24445C"/>
            <w:vAlign w:val="center"/>
          </w:tcPr>
          <w:p w:rsidR="0005640E" w:rsidRDefault="00093699">
            <w:pPr>
              <w:keepNext/>
              <w:spacing w:after="0" w:line="264" w:lineRule="auto"/>
            </w:pPr>
            <w:r>
              <w:rPr>
                <w:b/>
                <w:color w:val="FFFFFF"/>
                <w:sz w:val="20"/>
              </w:rPr>
              <w:t>交付与通过条件</w:t>
            </w:r>
          </w:p>
        </w:tc>
      </w:tr>
      <w:tr w:rsidR="0005640E">
        <w:trPr>
          <w:cantSplit/>
          <w:jc w:val="center"/>
        </w:trPr>
        <w:tc>
          <w:tcPr>
            <w:tcW w:w="1757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  <w:jc w:val="center"/>
            </w:pPr>
            <w:r>
              <w:rPr>
                <w:sz w:val="20"/>
              </w:rPr>
              <w:t xml:space="preserve">M0 </w:t>
            </w:r>
            <w:r>
              <w:rPr>
                <w:sz w:val="20"/>
              </w:rPr>
              <w:t>基线归档</w:t>
            </w:r>
          </w:p>
        </w:tc>
        <w:tc>
          <w:tcPr>
            <w:tcW w:w="1699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第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>周前段</w:t>
            </w:r>
          </w:p>
        </w:tc>
        <w:tc>
          <w:tcPr>
            <w:tcW w:w="3096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整理环境、权限、模型与证据；核对正式赛题</w:t>
            </w:r>
          </w:p>
        </w:tc>
        <w:tc>
          <w:tcPr>
            <w:tcW w:w="3096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基线、差距表与清单；正式材料核定评分和期限</w:t>
            </w:r>
          </w:p>
        </w:tc>
      </w:tr>
      <w:tr w:rsidR="0005640E">
        <w:trPr>
          <w:cantSplit/>
          <w:jc w:val="center"/>
        </w:trPr>
        <w:tc>
          <w:tcPr>
            <w:tcW w:w="1757" w:type="dxa"/>
            <w:shd w:val="clear" w:color="auto" w:fill="F2F5F7"/>
            <w:vAlign w:val="center"/>
          </w:tcPr>
          <w:p w:rsidR="0005640E" w:rsidRDefault="00093699">
            <w:pPr>
              <w:spacing w:after="0" w:line="264" w:lineRule="auto"/>
              <w:jc w:val="center"/>
            </w:pPr>
            <w:r>
              <w:rPr>
                <w:sz w:val="20"/>
              </w:rPr>
              <w:t xml:space="preserve">M1 </w:t>
            </w:r>
            <w:r>
              <w:rPr>
                <w:sz w:val="20"/>
              </w:rPr>
              <w:t>空白验收完善</w:t>
            </w:r>
          </w:p>
        </w:tc>
        <w:tc>
          <w:tcPr>
            <w:tcW w:w="1699" w:type="dxa"/>
            <w:shd w:val="clear" w:color="auto" w:fill="F2F5F7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第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>周至第</w:t>
            </w:r>
            <w:r>
              <w:rPr>
                <w:sz w:val="20"/>
              </w:rPr>
              <w:t xml:space="preserve"> 2 </w:t>
            </w:r>
            <w:r>
              <w:rPr>
                <w:sz w:val="20"/>
              </w:rPr>
              <w:t>周前段</w:t>
            </w:r>
          </w:p>
        </w:tc>
        <w:tc>
          <w:tcPr>
            <w:tcW w:w="3096" w:type="dxa"/>
            <w:shd w:val="clear" w:color="auto" w:fill="F2F5F7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隔离实现图谱及更新空状态，补齐</w:t>
            </w:r>
            <w:r>
              <w:rPr>
                <w:sz w:val="20"/>
              </w:rPr>
              <w:t xml:space="preserve"> 16 </w:t>
            </w:r>
            <w:r>
              <w:rPr>
                <w:sz w:val="20"/>
              </w:rPr>
              <w:t>项验收</w:t>
            </w:r>
          </w:p>
        </w:tc>
        <w:tc>
          <w:tcPr>
            <w:tcW w:w="3096" w:type="dxa"/>
            <w:shd w:val="clear" w:color="auto" w:fill="F2F5F7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 xml:space="preserve">16 </w:t>
            </w:r>
            <w:r>
              <w:rPr>
                <w:sz w:val="20"/>
              </w:rPr>
              <w:t>项预期全部通过，证据可复现；原回归通过且原库为空</w:t>
            </w:r>
          </w:p>
        </w:tc>
      </w:tr>
      <w:tr w:rsidR="0005640E">
        <w:trPr>
          <w:cantSplit/>
          <w:jc w:val="center"/>
        </w:trPr>
        <w:tc>
          <w:tcPr>
            <w:tcW w:w="1757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  <w:jc w:val="center"/>
            </w:pPr>
            <w:r>
              <w:rPr>
                <w:sz w:val="20"/>
              </w:rPr>
              <w:t xml:space="preserve">M2 </w:t>
            </w:r>
            <w:r>
              <w:rPr>
                <w:sz w:val="20"/>
              </w:rPr>
              <w:t>单事项闭环</w:t>
            </w:r>
          </w:p>
        </w:tc>
        <w:tc>
          <w:tcPr>
            <w:tcW w:w="1699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第</w:t>
            </w:r>
            <w:r>
              <w:rPr>
                <w:sz w:val="20"/>
              </w:rPr>
              <w:t xml:space="preserve"> 2 </w:t>
            </w:r>
            <w:r>
              <w:rPr>
                <w:sz w:val="20"/>
              </w:rPr>
              <w:t>周至第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周前段</w:t>
            </w:r>
          </w:p>
        </w:tc>
        <w:tc>
          <w:tcPr>
            <w:tcW w:w="3096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核定事项与资料，完成引导、交接、材料核验</w:t>
            </w:r>
          </w:p>
        </w:tc>
        <w:tc>
          <w:tcPr>
            <w:tcW w:w="3096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两端闭环可演示；建议有来源和版本，关键步骤人工确认</w:t>
            </w:r>
          </w:p>
        </w:tc>
      </w:tr>
      <w:tr w:rsidR="0005640E">
        <w:trPr>
          <w:cantSplit/>
          <w:jc w:val="center"/>
        </w:trPr>
        <w:tc>
          <w:tcPr>
            <w:tcW w:w="1757" w:type="dxa"/>
            <w:shd w:val="clear" w:color="auto" w:fill="F2F5F7"/>
            <w:vAlign w:val="center"/>
          </w:tcPr>
          <w:p w:rsidR="0005640E" w:rsidRDefault="00093699">
            <w:pPr>
              <w:spacing w:after="0" w:line="264" w:lineRule="auto"/>
              <w:jc w:val="center"/>
            </w:pPr>
            <w:r>
              <w:rPr>
                <w:sz w:val="20"/>
              </w:rPr>
              <w:t xml:space="preserve">M3 </w:t>
            </w:r>
            <w:r>
              <w:rPr>
                <w:sz w:val="20"/>
              </w:rPr>
              <w:t>知识版本演化</w:t>
            </w:r>
          </w:p>
        </w:tc>
        <w:tc>
          <w:tcPr>
            <w:tcW w:w="1699" w:type="dxa"/>
            <w:shd w:val="clear" w:color="auto" w:fill="F2F5F7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第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周</w:t>
            </w:r>
          </w:p>
        </w:tc>
        <w:tc>
          <w:tcPr>
            <w:tcW w:w="3096" w:type="dxa"/>
            <w:shd w:val="clear" w:color="auto" w:fill="F2F5F7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候选解析与复核、版本发布、条款对齐、影响结果定位</w:t>
            </w:r>
          </w:p>
        </w:tc>
        <w:tc>
          <w:tcPr>
            <w:tcW w:w="3096" w:type="dxa"/>
            <w:shd w:val="clear" w:color="auto" w:fill="F2F5F7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两版本变更报告、旧版可追溯和跨版本一致性验证</w:t>
            </w:r>
          </w:p>
        </w:tc>
      </w:tr>
      <w:tr w:rsidR="0005640E">
        <w:trPr>
          <w:cantSplit/>
          <w:jc w:val="center"/>
        </w:trPr>
        <w:tc>
          <w:tcPr>
            <w:tcW w:w="1757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  <w:jc w:val="center"/>
            </w:pPr>
            <w:r>
              <w:rPr>
                <w:sz w:val="20"/>
              </w:rPr>
              <w:t xml:space="preserve">M4 </w:t>
            </w:r>
            <w:r>
              <w:rPr>
                <w:sz w:val="20"/>
              </w:rPr>
              <w:t>评测与提交</w:t>
            </w:r>
          </w:p>
        </w:tc>
        <w:tc>
          <w:tcPr>
            <w:tcW w:w="1699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第</w:t>
            </w:r>
            <w:r>
              <w:rPr>
                <w:sz w:val="20"/>
              </w:rPr>
              <w:t xml:space="preserve"> 4 </w:t>
            </w:r>
            <w:r>
              <w:rPr>
                <w:sz w:val="20"/>
              </w:rPr>
              <w:t>周</w:t>
            </w:r>
          </w:p>
        </w:tc>
        <w:tc>
          <w:tcPr>
            <w:tcW w:w="3096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三种方案对照、界面走查、录屏与文档整理</w:t>
            </w:r>
          </w:p>
        </w:tc>
        <w:tc>
          <w:tcPr>
            <w:tcW w:w="3096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评测、演示、导入包与复现说明；按正式模板整理提交</w:t>
            </w:r>
          </w:p>
        </w:tc>
      </w:tr>
    </w:tbl>
    <w:p w:rsidR="0005640E" w:rsidRDefault="00093699">
      <w:pPr>
        <w:pStyle w:val="21"/>
        <w:spacing w:before="120" w:after="100"/>
      </w:pPr>
      <w:r>
        <w:t>工作角色与责任产物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2" w:type="dxa"/>
          <w:left w:w="92" w:type="dxa"/>
          <w:bottom w:w="72" w:type="dxa"/>
          <w:right w:w="92" w:type="dxa"/>
        </w:tblCellMar>
        <w:tblLook w:val="04A0" w:firstRow="1" w:lastRow="0" w:firstColumn="1" w:lastColumn="0" w:noHBand="0" w:noVBand="1"/>
      </w:tblPr>
      <w:tblGrid>
        <w:gridCol w:w="1872"/>
        <w:gridCol w:w="4392"/>
        <w:gridCol w:w="3384"/>
      </w:tblGrid>
      <w:tr w:rsidR="0005640E">
        <w:trPr>
          <w:cantSplit/>
          <w:tblHeader/>
          <w:jc w:val="center"/>
        </w:trPr>
        <w:tc>
          <w:tcPr>
            <w:tcW w:w="1872" w:type="dxa"/>
            <w:shd w:val="clear" w:color="auto" w:fill="24445C"/>
            <w:vAlign w:val="center"/>
          </w:tcPr>
          <w:p w:rsidR="0005640E" w:rsidRDefault="00093699">
            <w:pPr>
              <w:keepNext/>
              <w:spacing w:after="0" w:line="264" w:lineRule="auto"/>
            </w:pPr>
            <w:r>
              <w:rPr>
                <w:b/>
                <w:color w:val="FFFFFF"/>
                <w:sz w:val="20"/>
              </w:rPr>
              <w:t>工作角色</w:t>
            </w:r>
          </w:p>
        </w:tc>
        <w:tc>
          <w:tcPr>
            <w:tcW w:w="4392" w:type="dxa"/>
            <w:shd w:val="clear" w:color="auto" w:fill="24445C"/>
            <w:vAlign w:val="center"/>
          </w:tcPr>
          <w:p w:rsidR="0005640E" w:rsidRDefault="00093699">
            <w:pPr>
              <w:keepNext/>
              <w:spacing w:after="0" w:line="264" w:lineRule="auto"/>
            </w:pPr>
            <w:r>
              <w:rPr>
                <w:b/>
                <w:color w:val="FFFFFF"/>
                <w:sz w:val="20"/>
              </w:rPr>
              <w:t>主要职责</w:t>
            </w:r>
          </w:p>
        </w:tc>
        <w:tc>
          <w:tcPr>
            <w:tcW w:w="3384" w:type="dxa"/>
            <w:shd w:val="clear" w:color="auto" w:fill="24445C"/>
            <w:vAlign w:val="center"/>
          </w:tcPr>
          <w:p w:rsidR="0005640E" w:rsidRDefault="00093699">
            <w:pPr>
              <w:keepNext/>
              <w:spacing w:after="0" w:line="264" w:lineRule="auto"/>
            </w:pPr>
            <w:r>
              <w:rPr>
                <w:b/>
                <w:color w:val="FFFFFF"/>
                <w:sz w:val="20"/>
              </w:rPr>
              <w:t>责任产物</w:t>
            </w:r>
          </w:p>
        </w:tc>
      </w:tr>
      <w:tr w:rsidR="0005640E">
        <w:trPr>
          <w:cantSplit/>
          <w:jc w:val="center"/>
        </w:trPr>
        <w:tc>
          <w:tcPr>
            <w:tcW w:w="1872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需求与资料负责人</w:t>
            </w:r>
          </w:p>
        </w:tc>
        <w:tc>
          <w:tcPr>
            <w:tcW w:w="4392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核对赛题、选定事项、确认来源与人工标准答案</w:t>
            </w:r>
          </w:p>
        </w:tc>
        <w:tc>
          <w:tcPr>
            <w:tcW w:w="3384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需求对应表、来源登记、复核记录</w:t>
            </w:r>
          </w:p>
        </w:tc>
      </w:tr>
      <w:tr w:rsidR="0005640E">
        <w:trPr>
          <w:cantSplit/>
          <w:jc w:val="center"/>
        </w:trPr>
        <w:tc>
          <w:tcPr>
            <w:tcW w:w="1872" w:type="dxa"/>
            <w:shd w:val="clear" w:color="auto" w:fill="F2F5F7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 xml:space="preserve">MCP </w:t>
            </w:r>
            <w:r>
              <w:rPr>
                <w:sz w:val="20"/>
              </w:rPr>
              <w:t>与知识负责人</w:t>
            </w:r>
          </w:p>
        </w:tc>
        <w:tc>
          <w:tcPr>
            <w:tcW w:w="4392" w:type="dxa"/>
            <w:shd w:val="clear" w:color="auto" w:fill="F2F5F7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实现受控工具、关系结构、版本和影响分析</w:t>
            </w:r>
          </w:p>
        </w:tc>
        <w:tc>
          <w:tcPr>
            <w:tcW w:w="3384" w:type="dxa"/>
            <w:shd w:val="clear" w:color="auto" w:fill="F2F5F7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服务代码、迁移说明、工具测试与审计</w:t>
            </w:r>
          </w:p>
        </w:tc>
      </w:tr>
      <w:tr w:rsidR="0005640E">
        <w:trPr>
          <w:cantSplit/>
          <w:jc w:val="center"/>
        </w:trPr>
        <w:tc>
          <w:tcPr>
            <w:tcW w:w="1872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 xml:space="preserve">Nexent </w:t>
            </w:r>
            <w:r>
              <w:rPr>
                <w:sz w:val="20"/>
              </w:rPr>
              <w:t>与界面负责人</w:t>
            </w:r>
          </w:p>
        </w:tc>
        <w:tc>
          <w:tcPr>
            <w:tcW w:w="4392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配置</w:t>
            </w:r>
            <w:r>
              <w:rPr>
                <w:sz w:val="20"/>
              </w:rPr>
              <w:t xml:space="preserve"> Agent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Skills</w:t>
            </w:r>
            <w:r>
              <w:rPr>
                <w:sz w:val="20"/>
              </w:rPr>
              <w:t>、入口与角色隔离</w:t>
            </w:r>
          </w:p>
        </w:tc>
        <w:tc>
          <w:tcPr>
            <w:tcW w:w="3384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导入包、调用轨迹、群众及工作人员页面</w:t>
            </w:r>
          </w:p>
        </w:tc>
      </w:tr>
      <w:tr w:rsidR="0005640E">
        <w:trPr>
          <w:cantSplit/>
          <w:jc w:val="center"/>
        </w:trPr>
        <w:tc>
          <w:tcPr>
            <w:tcW w:w="1872" w:type="dxa"/>
            <w:shd w:val="clear" w:color="auto" w:fill="F2F5F7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测试与材料负责人</w:t>
            </w:r>
          </w:p>
        </w:tc>
        <w:tc>
          <w:tcPr>
            <w:tcW w:w="4392" w:type="dxa"/>
            <w:shd w:val="clear" w:color="auto" w:fill="F2F5F7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整理测试集、执行回归、评测并整理提交文件</w:t>
            </w:r>
          </w:p>
        </w:tc>
        <w:tc>
          <w:tcPr>
            <w:tcW w:w="3384" w:type="dxa"/>
            <w:shd w:val="clear" w:color="auto" w:fill="F2F5F7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 xml:space="preserve">BT </w:t>
            </w:r>
            <w:r>
              <w:rPr>
                <w:sz w:val="20"/>
              </w:rPr>
              <w:t>验收表、业务报告、截图与演示材料</w:t>
            </w:r>
          </w:p>
        </w:tc>
      </w:tr>
    </w:tbl>
    <w:p w:rsidR="0005640E" w:rsidRDefault="00093699">
      <w:r>
        <w:t>一人可以兼任多个工作角色。知识发布确认、标准答案复核和关键业务结果复核应尽量由不同人员完成；成员姓名和投入时间在</w:t>
      </w:r>
      <w:r>
        <w:t xml:space="preserve"> T0 </w:t>
      </w:r>
      <w:r>
        <w:t>登记，不虚构分工。</w:t>
      </w:r>
    </w:p>
    <w:p w:rsidR="0005640E" w:rsidRDefault="00093699">
      <w:r>
        <w:t>先将本机修复形成可审阅的变更与证据索引。远程推送、</w:t>
      </w:r>
      <w:r>
        <w:t xml:space="preserve">PR </w:t>
      </w:r>
      <w:r>
        <w:t>合并和正式提交由团队明确授权后执行；当前已有未提交修改必须保留。</w:t>
      </w:r>
    </w:p>
    <w:p w:rsidR="0005640E" w:rsidRDefault="00093699">
      <w:pPr>
        <w:pStyle w:val="1"/>
        <w:pageBreakBefore/>
      </w:pPr>
      <w:bookmarkStart w:id="5" w:name="_Toc242709937"/>
      <w:r>
        <w:lastRenderedPageBreak/>
        <w:t>六</w:t>
      </w:r>
      <w:r>
        <w:t xml:space="preserve"> </w:t>
      </w:r>
      <w:r>
        <w:t>验收标准与交付清单</w:t>
      </w:r>
      <w:bookmarkEnd w:id="5"/>
    </w:p>
    <w:p w:rsidR="0005640E" w:rsidRDefault="00093699">
      <w:r>
        <w:t>技术验收沿用真实执行证据，业务验收另建人工复核的标准答案。按资料来源或案例组划分开发集与验收集，避免同一案例改写后跨入两个集合。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2" w:type="dxa"/>
          <w:left w:w="92" w:type="dxa"/>
          <w:bottom w:w="72" w:type="dxa"/>
          <w:right w:w="92" w:type="dxa"/>
        </w:tblCellMar>
        <w:tblLook w:val="04A0" w:firstRow="1" w:lastRow="0" w:firstColumn="1" w:lastColumn="0" w:noHBand="0" w:noVBand="1"/>
      </w:tblPr>
      <w:tblGrid>
        <w:gridCol w:w="2016"/>
        <w:gridCol w:w="7632"/>
      </w:tblGrid>
      <w:tr w:rsidR="0005640E">
        <w:trPr>
          <w:cantSplit/>
          <w:tblHeader/>
          <w:jc w:val="center"/>
        </w:trPr>
        <w:tc>
          <w:tcPr>
            <w:tcW w:w="2016" w:type="dxa"/>
            <w:shd w:val="clear" w:color="auto" w:fill="24445C"/>
            <w:vAlign w:val="center"/>
          </w:tcPr>
          <w:p w:rsidR="0005640E" w:rsidRDefault="00093699">
            <w:pPr>
              <w:keepNext/>
              <w:spacing w:after="0" w:line="264" w:lineRule="auto"/>
            </w:pPr>
            <w:r>
              <w:rPr>
                <w:b/>
                <w:color w:val="FFFFFF"/>
                <w:sz w:val="20"/>
              </w:rPr>
              <w:t>验证内容</w:t>
            </w:r>
          </w:p>
        </w:tc>
        <w:tc>
          <w:tcPr>
            <w:tcW w:w="7632" w:type="dxa"/>
            <w:shd w:val="clear" w:color="auto" w:fill="24445C"/>
            <w:vAlign w:val="center"/>
          </w:tcPr>
          <w:p w:rsidR="0005640E" w:rsidRDefault="00093699">
            <w:pPr>
              <w:keepNext/>
              <w:spacing w:after="0" w:line="264" w:lineRule="auto"/>
            </w:pPr>
            <w:r>
              <w:rPr>
                <w:b/>
                <w:color w:val="FFFFFF"/>
                <w:sz w:val="20"/>
              </w:rPr>
              <w:t>项目内目标或判定方法</w:t>
            </w:r>
          </w:p>
        </w:tc>
      </w:tr>
      <w:tr w:rsidR="0005640E">
        <w:trPr>
          <w:cantSplit/>
          <w:jc w:val="center"/>
        </w:trPr>
        <w:tc>
          <w:tcPr>
            <w:tcW w:w="2016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空白验收与原回归</w:t>
            </w:r>
          </w:p>
        </w:tc>
        <w:tc>
          <w:tcPr>
            <w:tcW w:w="7632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 xml:space="preserve">BT01 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 xml:space="preserve"> BT16 </w:t>
            </w:r>
            <w:r>
              <w:rPr>
                <w:sz w:val="20"/>
              </w:rPr>
              <w:t>实际完成；原有自动测试保持通过，空库仍为零记录</w:t>
            </w:r>
          </w:p>
        </w:tc>
      </w:tr>
      <w:tr w:rsidR="0005640E">
        <w:trPr>
          <w:cantSplit/>
          <w:jc w:val="center"/>
        </w:trPr>
        <w:tc>
          <w:tcPr>
            <w:tcW w:w="2016" w:type="dxa"/>
            <w:shd w:val="clear" w:color="auto" w:fill="F2F5F7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引用正确性</w:t>
            </w:r>
          </w:p>
        </w:tc>
        <w:tc>
          <w:tcPr>
            <w:tcW w:w="7632" w:type="dxa"/>
            <w:shd w:val="clear" w:color="auto" w:fill="F2F5F7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用留出样本核对引用是否支持对应说法，首版目标不低于</w:t>
            </w:r>
            <w:r>
              <w:rPr>
                <w:sz w:val="20"/>
              </w:rPr>
              <w:t xml:space="preserve"> 95%</w:t>
            </w:r>
          </w:p>
        </w:tc>
      </w:tr>
      <w:tr w:rsidR="0005640E">
        <w:trPr>
          <w:cantSplit/>
          <w:jc w:val="center"/>
        </w:trPr>
        <w:tc>
          <w:tcPr>
            <w:tcW w:w="2016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材料缺失识别</w:t>
            </w:r>
          </w:p>
        </w:tc>
        <w:tc>
          <w:tcPr>
            <w:tcW w:w="7632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以人工复核缺项为准，首版召回率目标不低于</w:t>
            </w:r>
            <w:r>
              <w:rPr>
                <w:sz w:val="20"/>
              </w:rPr>
              <w:t xml:space="preserve"> 95%</w:t>
            </w:r>
            <w:r>
              <w:rPr>
                <w:sz w:val="20"/>
              </w:rPr>
              <w:t>；同时报告误报</w:t>
            </w:r>
          </w:p>
        </w:tc>
      </w:tr>
      <w:tr w:rsidR="0005640E">
        <w:trPr>
          <w:cantSplit/>
          <w:jc w:val="center"/>
        </w:trPr>
        <w:tc>
          <w:tcPr>
            <w:tcW w:w="2016" w:type="dxa"/>
            <w:shd w:val="clear" w:color="auto" w:fill="F2F5F7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角色权限</w:t>
            </w:r>
          </w:p>
        </w:tc>
        <w:tc>
          <w:tcPr>
            <w:tcW w:w="7632" w:type="dxa"/>
            <w:shd w:val="clear" w:color="auto" w:fill="F2F5F7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所有越权、身份冒用、非法发布用例均被应用层或工具层阻断</w:t>
            </w:r>
          </w:p>
        </w:tc>
      </w:tr>
      <w:tr w:rsidR="0005640E">
        <w:trPr>
          <w:cantSplit/>
          <w:jc w:val="center"/>
        </w:trPr>
        <w:tc>
          <w:tcPr>
            <w:tcW w:w="2016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版本一致性</w:t>
            </w:r>
          </w:p>
        </w:tc>
        <w:tc>
          <w:tcPr>
            <w:tcW w:w="7632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同一任务固定知识快照；更新后新任务采用新版本，历史结果保留原版</w:t>
            </w:r>
          </w:p>
        </w:tc>
      </w:tr>
      <w:tr w:rsidR="0005640E">
        <w:trPr>
          <w:cantSplit/>
          <w:jc w:val="center"/>
        </w:trPr>
        <w:tc>
          <w:tcPr>
            <w:tcW w:w="2016" w:type="dxa"/>
            <w:shd w:val="clear" w:color="auto" w:fill="F2F5F7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变更影响分析</w:t>
            </w:r>
          </w:p>
        </w:tc>
        <w:tc>
          <w:tcPr>
            <w:tcW w:w="7632" w:type="dxa"/>
            <w:shd w:val="clear" w:color="auto" w:fill="F2F5F7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对真实可核验的版本差异同时报告精确率、召回率与复核耗时</w:t>
            </w:r>
          </w:p>
        </w:tc>
      </w:tr>
      <w:tr w:rsidR="0005640E">
        <w:trPr>
          <w:cantSplit/>
          <w:jc w:val="center"/>
        </w:trPr>
        <w:tc>
          <w:tcPr>
            <w:tcW w:w="2016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性能与资源</w:t>
            </w:r>
          </w:p>
        </w:tc>
        <w:tc>
          <w:tcPr>
            <w:tcW w:w="7632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在本机记录预热后耗时、失败率、内存和实际模型加载，不套用其他机器结果</w:t>
            </w:r>
          </w:p>
        </w:tc>
      </w:tr>
    </w:tbl>
    <w:p w:rsidR="0005640E" w:rsidRDefault="00093699">
      <w:r>
        <w:t>上述百分比是建议的项目内部验收目标，不是已证实的业务效果，也不是官方评分线。首轮建议准备不少于</w:t>
      </w:r>
      <w:r>
        <w:t xml:space="preserve"> 30 </w:t>
      </w:r>
      <w:r>
        <w:t>个经复核的留出任务，覆盖材料齐备、缺项、证据不足、来源冲突、版本变化和越权；样本不足时报告分母与局限。</w:t>
      </w:r>
    </w:p>
    <w:p w:rsidR="0005640E" w:rsidRDefault="00093699">
      <w:r>
        <w:t>对照设置为普通文档检索问答、单</w:t>
      </w:r>
      <w:r>
        <w:t xml:space="preserve"> Agent </w:t>
      </w:r>
      <w:r>
        <w:t>工具调用、三</w:t>
      </w:r>
      <w:r>
        <w:t xml:space="preserve"> Agent </w:t>
      </w:r>
      <w:r>
        <w:t>协作。保持模型、资料、任务及资源限制一致，并记录提示词和工具差异。知识更新另比较全量重建与增量处理，报告人工修订时间和残留错误。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2" w:type="dxa"/>
          <w:left w:w="92" w:type="dxa"/>
          <w:bottom w:w="72" w:type="dxa"/>
          <w:right w:w="92" w:type="dxa"/>
        </w:tblCellMar>
        <w:tblLook w:val="04A0" w:firstRow="1" w:lastRow="0" w:firstColumn="1" w:lastColumn="0" w:noHBand="0" w:noVBand="1"/>
      </w:tblPr>
      <w:tblGrid>
        <w:gridCol w:w="2016"/>
        <w:gridCol w:w="7632"/>
      </w:tblGrid>
      <w:tr w:rsidR="0005640E">
        <w:trPr>
          <w:cantSplit/>
          <w:tblHeader/>
          <w:jc w:val="center"/>
        </w:trPr>
        <w:tc>
          <w:tcPr>
            <w:tcW w:w="2016" w:type="dxa"/>
            <w:shd w:val="clear" w:color="auto" w:fill="24445C"/>
            <w:vAlign w:val="center"/>
          </w:tcPr>
          <w:p w:rsidR="0005640E" w:rsidRDefault="00093699">
            <w:pPr>
              <w:keepNext/>
              <w:spacing w:after="0" w:line="264" w:lineRule="auto"/>
            </w:pPr>
            <w:r>
              <w:rPr>
                <w:b/>
                <w:color w:val="FFFFFF"/>
                <w:sz w:val="20"/>
              </w:rPr>
              <w:t>交付材料</w:t>
            </w:r>
          </w:p>
        </w:tc>
        <w:tc>
          <w:tcPr>
            <w:tcW w:w="7632" w:type="dxa"/>
            <w:shd w:val="clear" w:color="auto" w:fill="24445C"/>
            <w:vAlign w:val="center"/>
          </w:tcPr>
          <w:p w:rsidR="0005640E" w:rsidRDefault="00093699">
            <w:pPr>
              <w:keepNext/>
              <w:spacing w:after="0" w:line="264" w:lineRule="auto"/>
            </w:pPr>
            <w:r>
              <w:rPr>
                <w:b/>
                <w:color w:val="FFFFFF"/>
                <w:sz w:val="20"/>
              </w:rPr>
              <w:t>内容要求</w:t>
            </w:r>
          </w:p>
        </w:tc>
      </w:tr>
      <w:tr w:rsidR="0005640E">
        <w:trPr>
          <w:cantSplit/>
          <w:jc w:val="center"/>
        </w:trPr>
        <w:tc>
          <w:tcPr>
            <w:tcW w:w="2016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需求与技术方案</w:t>
            </w:r>
          </w:p>
        </w:tc>
        <w:tc>
          <w:tcPr>
            <w:tcW w:w="7632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赛题对应、架构、</w:t>
            </w:r>
            <w:r>
              <w:rPr>
                <w:sz w:val="20"/>
              </w:rPr>
              <w:t xml:space="preserve">Agent </w:t>
            </w:r>
            <w:r>
              <w:rPr>
                <w:sz w:val="20"/>
              </w:rPr>
              <w:t>职责、工具契约和版本一致性设计</w:t>
            </w:r>
          </w:p>
        </w:tc>
      </w:tr>
      <w:tr w:rsidR="0005640E">
        <w:trPr>
          <w:cantSplit/>
          <w:jc w:val="center"/>
        </w:trPr>
        <w:tc>
          <w:tcPr>
            <w:tcW w:w="2016" w:type="dxa"/>
            <w:shd w:val="clear" w:color="auto" w:fill="F2F5F7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可运行工程</w:t>
            </w:r>
          </w:p>
        </w:tc>
        <w:tc>
          <w:tcPr>
            <w:tcW w:w="7632" w:type="dxa"/>
            <w:shd w:val="clear" w:color="auto" w:fill="F2F5F7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服务代码、锁定依赖、配置模板、部署脚本和隔离环境说明</w:t>
            </w:r>
          </w:p>
        </w:tc>
      </w:tr>
      <w:tr w:rsidR="0005640E">
        <w:trPr>
          <w:cantSplit/>
          <w:jc w:val="center"/>
        </w:trPr>
        <w:tc>
          <w:tcPr>
            <w:tcW w:w="2016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 xml:space="preserve">Agent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Skills</w:t>
            </w:r>
          </w:p>
        </w:tc>
        <w:tc>
          <w:tcPr>
            <w:tcW w:w="7632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实际导出并验证可导入的配置；可复用步骤、权限及停止条件</w:t>
            </w:r>
          </w:p>
        </w:tc>
      </w:tr>
      <w:tr w:rsidR="0005640E">
        <w:trPr>
          <w:cantSplit/>
          <w:jc w:val="center"/>
        </w:trPr>
        <w:tc>
          <w:tcPr>
            <w:tcW w:w="2016" w:type="dxa"/>
            <w:shd w:val="clear" w:color="auto" w:fill="F2F5F7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数据和评测说明</w:t>
            </w:r>
          </w:p>
        </w:tc>
        <w:tc>
          <w:tcPr>
            <w:tcW w:w="7632" w:type="dxa"/>
            <w:shd w:val="clear" w:color="auto" w:fill="F2F5F7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来源、授权、适用范围、处理记录、划分方法、标准答案与指标分母</w:t>
            </w:r>
          </w:p>
        </w:tc>
      </w:tr>
      <w:tr w:rsidR="0005640E">
        <w:trPr>
          <w:cantSplit/>
          <w:jc w:val="center"/>
        </w:trPr>
        <w:tc>
          <w:tcPr>
            <w:tcW w:w="2016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验收和演示材料</w:t>
            </w:r>
          </w:p>
        </w:tc>
        <w:tc>
          <w:tcPr>
            <w:tcW w:w="7632" w:type="dxa"/>
            <w:shd w:val="clear" w:color="auto" w:fill="FFFFFF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 xml:space="preserve">BT </w:t>
            </w:r>
            <w:r>
              <w:rPr>
                <w:sz w:val="20"/>
              </w:rPr>
              <w:t>编号证据、真实问答截图、业务演示录屏与异常恢复记录</w:t>
            </w:r>
          </w:p>
        </w:tc>
      </w:tr>
      <w:tr w:rsidR="0005640E">
        <w:trPr>
          <w:cantSplit/>
          <w:jc w:val="center"/>
        </w:trPr>
        <w:tc>
          <w:tcPr>
            <w:tcW w:w="2016" w:type="dxa"/>
            <w:shd w:val="clear" w:color="auto" w:fill="F2F5F7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正式开发设计文档</w:t>
            </w:r>
          </w:p>
        </w:tc>
        <w:tc>
          <w:tcPr>
            <w:tcW w:w="7632" w:type="dxa"/>
            <w:shd w:val="clear" w:color="auto" w:fill="F2F5F7"/>
            <w:vAlign w:val="center"/>
          </w:tcPr>
          <w:p w:rsidR="0005640E" w:rsidRDefault="00093699">
            <w:pPr>
              <w:spacing w:after="0" w:line="264" w:lineRule="auto"/>
            </w:pPr>
            <w:r>
              <w:rPr>
                <w:sz w:val="20"/>
              </w:rPr>
              <w:t>按赛事模板补齐栏目，将已完成事实与下一阶段计划分开陈述</w:t>
            </w:r>
          </w:p>
        </w:tc>
      </w:tr>
    </w:tbl>
    <w:p w:rsidR="0005640E" w:rsidRDefault="00093699">
      <w:r>
        <w:t>没有两版真实资料时，只交付版本接口和工程验证，不宣称政策影响识别准确率。案例、政策条件、金额或申请人事实均不得由模型补齐成测试业务事实。</w:t>
      </w:r>
    </w:p>
    <w:p w:rsidR="0005640E" w:rsidRDefault="00093699">
      <w:pPr>
        <w:pStyle w:val="1"/>
        <w:pageBreakBefore/>
      </w:pPr>
      <w:bookmarkStart w:id="6" w:name="_Toc242709938"/>
      <w:r>
        <w:lastRenderedPageBreak/>
        <w:t>七</w:t>
      </w:r>
      <w:r>
        <w:t xml:space="preserve"> </w:t>
      </w:r>
      <w:r>
        <w:t>持续推进目标与执行边界</w:t>
      </w:r>
      <w:bookmarkEnd w:id="6"/>
    </w:p>
    <w:p w:rsidR="0005640E" w:rsidRDefault="00093699">
      <w:r>
        <w:t xml:space="preserve">Codex Goals </w:t>
      </w:r>
      <w:r>
        <w:t>可以让同一聊天围绕一个有完成标准的目标跨轮次继续工作。计划模式用于确定方案，目标模式用于持续执行和检查完成条件；定时自动化适合周期检查。目标仍受暂停、阻塞、使用预算与运行环境约束。</w:t>
      </w:r>
    </w:p>
    <w:p w:rsidR="0005640E" w:rsidRDefault="00093699">
      <w:r>
        <w:t>建议先把</w:t>
      </w:r>
      <w:r>
        <w:t xml:space="preserve"> M1 </w:t>
      </w:r>
      <w:r>
        <w:t>设为一个独立目标。其范围明确、资料前提少，也能保留已经验证过的技术基线；</w:t>
      </w:r>
      <w:r>
        <w:t xml:space="preserve">M2 </w:t>
      </w:r>
      <w:r>
        <w:t>的真实资料接入须等团队核定地区、事项和使用范围。</w:t>
      </w:r>
    </w:p>
    <w:p w:rsidR="0005640E" w:rsidRDefault="00093699">
      <w:r>
        <w:t>推荐目标文本为：</w:t>
      </w:r>
    </w:p>
    <w:p w:rsidR="0005640E" w:rsidRDefault="00093699">
      <w:r>
        <w:t>完成原策划书</w:t>
      </w:r>
      <w:r>
        <w:t xml:space="preserve"> BT01 </w:t>
      </w:r>
      <w:r>
        <w:t>至</w:t>
      </w:r>
      <w:r>
        <w:t xml:space="preserve"> BT16 </w:t>
      </w:r>
      <w:r>
        <w:t>的空白技术验收实施。保留现有三工具空库服务与原有测试，通过隔离扩展环境补齐空图谱、无输入更新、发布前提与幂等性。不得导入或虚构政策、材料和案例。每项保存真实界面、工具与审计证据，更新覆盖矩阵和复现说明。目标完成需</w:t>
      </w:r>
      <w:r>
        <w:t xml:space="preserve"> 16 </w:t>
      </w:r>
      <w:r>
        <w:t>项实际执行并全部符合预期、原回归保持通过、业务库为空且凭据未进入仓库；受阻或未执行不算完成。需要人工操作或正式材料时，报告具体阻塞与所需输入；未经授权不推送、合并或正式提交。</w:t>
      </w:r>
    </w:p>
    <w:p w:rsidR="0005640E" w:rsidRDefault="00093699">
      <w:r>
        <w:t>启动可使用</w:t>
      </w:r>
      <w:r>
        <w:t xml:space="preserve"> /goal </w:t>
      </w:r>
      <w:r>
        <w:t>加上述目标；查看用</w:t>
      </w:r>
      <w:r>
        <w:t xml:space="preserve"> /goal</w:t>
      </w:r>
      <w:r>
        <w:t>，暂停用</w:t>
      </w:r>
      <w:r>
        <w:t xml:space="preserve"> /goal pause</w:t>
      </w:r>
      <w:r>
        <w:t>，恢复用</w:t>
      </w:r>
      <w:r>
        <w:t xml:space="preserve"> /goal resume</w:t>
      </w:r>
      <w:r>
        <w:t>，清除用</w:t>
      </w:r>
      <w:r>
        <w:t xml:space="preserve"> /goal clear</w:t>
      </w:r>
      <w:r>
        <w:t>。本计划书只给出建议目标，未启动持续执行，也未配置定时自动化。</w:t>
      </w:r>
    </w:p>
    <w:p w:rsidR="0005640E" w:rsidRDefault="00093699">
      <w:r>
        <w:t>实施过程中持续维护进度文件：已完成动作、验证证据、下一步和阻塞项。某次模型输出看似合理，不能替代真实工具调用；阶段结果必须由可复核的事实判定。</w:t>
      </w:r>
    </w:p>
    <w:p w:rsidR="0005640E" w:rsidRDefault="00093699">
      <w:pPr>
        <w:pStyle w:val="21"/>
      </w:pPr>
      <w:r>
        <w:t>计划依据</w:t>
      </w:r>
    </w:p>
    <w:p w:rsidR="0005640E" w:rsidRDefault="00093699">
      <w:r>
        <w:t>项目最初的开发设计文档提供角色协作、七类知识对象、六类</w:t>
      </w:r>
      <w:r>
        <w:t xml:space="preserve"> MCP </w:t>
      </w:r>
      <w:r>
        <w:t>契约、版本更新设计和</w:t>
      </w:r>
      <w:r>
        <w:t xml:space="preserve"> BT01 </w:t>
      </w:r>
      <w:r>
        <w:t>至</w:t>
      </w:r>
      <w:r>
        <w:t xml:space="preserve"> BT16</w:t>
      </w:r>
      <w:r>
        <w:t>。该文件是方案基准，其中评分权重和提交要求仍需正式赛事材料核对。</w:t>
      </w:r>
    </w:p>
    <w:p w:rsidR="0005640E" w:rsidRDefault="00093699">
      <w:r>
        <w:t>仓库本机证据包括</w:t>
      </w:r>
      <w:r>
        <w:t xml:space="preserve"> implementation-status.json</w:t>
      </w:r>
      <w:r>
        <w:t>、</w:t>
      </w:r>
      <w:r>
        <w:t>unit-tests.xml</w:t>
      </w:r>
      <w:r>
        <w:t>、</w:t>
      </w:r>
      <w:r>
        <w:t>native-20261012T042943808072Z/summary.json</w:t>
      </w:r>
      <w:r>
        <w:t>、</w:t>
      </w:r>
      <w:r>
        <w:t xml:space="preserve">native-faults.json </w:t>
      </w:r>
      <w:r>
        <w:t>和</w:t>
      </w:r>
      <w:r>
        <w:t xml:space="preserve"> native-ui.json</w:t>
      </w:r>
      <w:r>
        <w:t>；它们证明空库技术验收，不证明业务效果。共享仓库入口：</w:t>
      </w:r>
      <w:r>
        <w:t>https://github.com/miller7-lan/huaweiICT</w:t>
      </w:r>
      <w:r>
        <w:t>。</w:t>
      </w:r>
    </w:p>
    <w:p w:rsidR="0005640E" w:rsidRDefault="00093699">
      <w:r>
        <w:t xml:space="preserve">Goals </w:t>
      </w:r>
      <w:r>
        <w:t>操作依据为</w:t>
      </w:r>
      <w:r>
        <w:t xml:space="preserve"> OpenAI </w:t>
      </w:r>
      <w:r>
        <w:t>官方说明</w:t>
      </w:r>
      <w:r>
        <w:t xml:space="preserve"> Using Goals in Codex</w:t>
      </w:r>
      <w:r>
        <w:t>：</w:t>
      </w:r>
      <w:r>
        <w:t>https://developers.openai.com/cookbook/examples/codex/using_goals_in_codex</w:t>
      </w:r>
      <w:r>
        <w:t>。</w:t>
      </w:r>
    </w:p>
    <w:sectPr w:rsidR="0005640E" w:rsidSect="00034616">
      <w:headerReference w:type="default" r:id="rId8"/>
      <w:footerReference w:type="default" r:id="rId9"/>
      <w:pgSz w:w="12240" w:h="15840"/>
      <w:pgMar w:top="893" w:right="1296" w:bottom="893" w:left="1296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93699" w:rsidRDefault="00093699">
      <w:pPr>
        <w:spacing w:after="0" w:line="240" w:lineRule="auto"/>
      </w:pPr>
      <w:r>
        <w:separator/>
      </w:r>
    </w:p>
  </w:endnote>
  <w:endnote w:type="continuationSeparator" w:id="0">
    <w:p w:rsidR="00093699" w:rsidRDefault="000936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5640E" w:rsidRDefault="00093699">
    <w:pPr>
      <w:pStyle w:val="a7"/>
      <w:jc w:val="center"/>
    </w:pPr>
    <w:r>
      <w:t>第</w:t>
    </w:r>
    <w: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</w:t>
    </w:r>
    <w: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93699" w:rsidRDefault="00093699">
      <w:pPr>
        <w:spacing w:after="0" w:line="240" w:lineRule="auto"/>
      </w:pPr>
      <w:r>
        <w:separator/>
      </w:r>
    </w:p>
  </w:footnote>
  <w:footnote w:type="continuationSeparator" w:id="0">
    <w:p w:rsidR="00093699" w:rsidRDefault="000936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5640E" w:rsidRDefault="00093699">
    <w:pPr>
      <w:pStyle w:val="a5"/>
    </w:pPr>
    <w:r>
      <w:t>政务多智能体协作系统</w:t>
    </w:r>
    <w:r>
      <w:t xml:space="preserve"> </w:t>
    </w:r>
    <w:r>
      <w:t>下一阶段实施计划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9447947">
    <w:abstractNumId w:val="8"/>
  </w:num>
  <w:num w:numId="2" w16cid:durableId="304089609">
    <w:abstractNumId w:val="6"/>
  </w:num>
  <w:num w:numId="3" w16cid:durableId="2026907818">
    <w:abstractNumId w:val="5"/>
  </w:num>
  <w:num w:numId="4" w16cid:durableId="1728409657">
    <w:abstractNumId w:val="4"/>
  </w:num>
  <w:num w:numId="5" w16cid:durableId="1466000219">
    <w:abstractNumId w:val="7"/>
  </w:num>
  <w:num w:numId="6" w16cid:durableId="1748262183">
    <w:abstractNumId w:val="3"/>
  </w:num>
  <w:num w:numId="7" w16cid:durableId="354886170">
    <w:abstractNumId w:val="2"/>
  </w:num>
  <w:num w:numId="8" w16cid:durableId="1486974312">
    <w:abstractNumId w:val="1"/>
  </w:num>
  <w:num w:numId="9" w16cid:durableId="348992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40E"/>
    <w:rsid w:val="0006063C"/>
    <w:rsid w:val="00093699"/>
    <w:rsid w:val="0015074B"/>
    <w:rsid w:val="0029639D"/>
    <w:rsid w:val="00326F90"/>
    <w:rsid w:val="00741E86"/>
    <w:rsid w:val="00AA1D8D"/>
    <w:rsid w:val="00B47730"/>
    <w:rsid w:val="00BC053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300"/>
  <w15:docId w15:val="{F92D2112-2956-48DE-BE5F-493F82428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283" w:lineRule="auto"/>
    </w:pPr>
    <w:rPr>
      <w:rFonts w:ascii="微软雅黑" w:eastAsia="微软雅黑" w:hAnsi="微软雅黑" w:cs="微软雅黑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8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8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pPr>
      <w:spacing w:after="0" w:line="240" w:lineRule="auto"/>
    </w:pPr>
    <w:rPr>
      <w:rFonts w:ascii="微软雅黑" w:eastAsia="微软雅黑" w:hAnsi="微软雅黑" w:cs="微软雅黑"/>
      <w:color w:val="000000"/>
      <w:sz w:val="21"/>
    </w:rPr>
  </w:style>
  <w:style w:type="paragraph" w:customStyle="1" w:styleId="TOC12">
    <w:name w:val="TOC 12"/>
    <w:pPr>
      <w:spacing w:after="0" w:line="240" w:lineRule="auto"/>
    </w:pPr>
    <w:rPr>
      <w:rFonts w:ascii="微软雅黑" w:eastAsia="微软雅黑" w:hAnsi="微软雅黑" w:cs="微软雅黑"/>
      <w:color w:val="000000"/>
      <w:sz w:val="21"/>
    </w:rPr>
  </w:style>
  <w:style w:type="paragraph" w:styleId="TOC1">
    <w:name w:val="toc 1"/>
    <w:basedOn w:val="a1"/>
    <w:next w:val="a1"/>
    <w:autoRedefine/>
    <w:uiPriority w:val="39"/>
    <w:unhideWhenUsed/>
    <w:rsid w:val="00BC0534"/>
  </w:style>
  <w:style w:type="character" w:styleId="aff9">
    <w:name w:val="Hyperlink"/>
    <w:basedOn w:val="a2"/>
    <w:uiPriority w:val="99"/>
    <w:unhideWhenUsed/>
    <w:rsid w:val="00BC053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2812</Words>
  <Characters>3262</Characters>
  <Application>Microsoft Office Word</Application>
  <DocSecurity>0</DocSecurity>
  <Lines>203</Lines>
  <Paragraphs>233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政务多智能体协作系统下一阶段实施计划书</dc:title>
  <dc:subject>空白验收完善与单事项业务演示</dc:subject>
  <dc:creator>项目团队</dc:creator>
  <cp:keywords/>
  <dc:description>generated by python-docx</dc:description>
  <cp:lastModifiedBy>嘉杰 李</cp:lastModifiedBy>
  <cp:revision>2</cp:revision>
  <dcterms:created xsi:type="dcterms:W3CDTF">2013-12-23T23:15:00Z</dcterms:created>
  <dcterms:modified xsi:type="dcterms:W3CDTF">2026-10-12T07:05:00Z</dcterms:modified>
  <cp:category/>
</cp:coreProperties>
</file>