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 w:eastAsia="Aptos Display"/>
          <w:b w:val="0"/>
          <w:color w:val="28416E"/>
          <w:sz w:val="52"/>
        </w:rPr>
        <w:t>Simulation of Significant Two-Sided p-Values</w:t>
        <w:br/>
        <w:t>from a Truncated Mixture Distribution</w:t>
      </w:r>
    </w:p>
    <w:p>
      <w:pPr>
        <w:spacing w:after="160"/>
        <w:jc w:val="center"/>
      </w:pPr>
      <w:r>
        <w:rPr>
          <w:i/>
          <w:color w:val="5A5A5A"/>
          <w:sz w:val="20"/>
        </w:rPr>
        <w:t>Short English description and R code</w:t>
      </w:r>
    </w:p>
    <w:p>
      <w:pPr>
        <w:spacing w:after="120"/>
      </w:pPr>
      <w:r>
        <w:rPr>
          <w:color w:val="587EBB"/>
          <w:sz w:val="16"/>
        </w:rPr>
        <w:t>___________________________________________________________________________</w:t>
      </w:r>
    </w:p>
    <w:p>
      <w:pPr>
        <w:pStyle w:val="Heading1"/>
        <w:spacing w:before="120" w:after="40"/>
      </w:pPr>
      <w:r>
        <w:t>Model</w:t>
      </w:r>
    </w:p>
    <w:p>
      <w:pPr>
        <w:spacing w:after="60"/>
      </w:pPr>
      <w:r>
        <w:t>We assume a hierarchical mixture model. For each simulated value, the non-null effect varies randomly across studies:</w:t>
      </w:r>
    </w:p>
    <w:p>
      <w:pPr>
        <w:spacing w:after="20"/>
        <w:ind w:left="340"/>
      </w:pPr>
      <w:r>
        <w:rPr>
          <w:rFonts w:ascii="Cambria Math" w:hAnsi="Cambria Math" w:eastAsia="Cambria Math"/>
          <w:sz w:val="21"/>
        </w:rPr>
        <w:t>μᵢ ~ N(μ_c, σ_c²).</w:t>
      </w:r>
    </w:p>
    <w:p>
      <w:pPr>
        <w:spacing w:after="60"/>
      </w:pPr>
      <w:r>
        <w:t>Then the observed z-value is drawn from a mixture of two already truncated normal distributions:</w:t>
      </w:r>
    </w:p>
    <w:p>
      <w:pPr>
        <w:spacing w:after="20"/>
        <w:ind w:left="340"/>
      </w:pPr>
      <w:r>
        <w:rPr>
          <w:rFonts w:ascii="Cambria Math" w:hAnsi="Cambria Math" w:eastAsia="Cambria Math"/>
          <w:sz w:val="21"/>
        </w:rPr>
        <w:t>with probability π:   Z ~ N(μᵢ, 1), truncated to |Z| ≥ cα</w:t>
      </w:r>
    </w:p>
    <w:p>
      <w:pPr>
        <w:spacing w:after="20"/>
        <w:ind w:left="340"/>
      </w:pPr>
      <w:r>
        <w:rPr>
          <w:rFonts w:ascii="Cambria Math" w:hAnsi="Cambria Math" w:eastAsia="Cambria Math"/>
          <w:sz w:val="21"/>
        </w:rPr>
        <w:t>with probability 1-π: Z ~ N(0, 1),  truncated to |Z| ≥ cα</w:t>
      </w:r>
    </w:p>
    <w:p>
      <w:pPr>
        <w:spacing w:after="20"/>
        <w:ind w:left="340"/>
      </w:pPr>
      <w:r>
        <w:rPr>
          <w:rFonts w:ascii="Cambria Math" w:hAnsi="Cambria Math" w:eastAsia="Cambria Math"/>
          <w:sz w:val="21"/>
        </w:rPr>
        <w:t>where cα = Φ⁻¹(1 - α/2).</w:t>
      </w:r>
    </w:p>
    <w:p>
      <w:pPr>
        <w:spacing w:after="60"/>
      </w:pPr>
      <w:r>
        <w:t>The truncation ensures that the resulting two-sided p-value is always at most α. After drawing z, the p-value is computed from the standard normal null distribution:</w:t>
      </w:r>
    </w:p>
    <w:p>
      <w:pPr>
        <w:spacing w:after="20"/>
        <w:ind w:left="340"/>
      </w:pPr>
      <w:r>
        <w:rPr>
          <w:rFonts w:ascii="Cambria Math" w:hAnsi="Cambria Math" w:eastAsia="Cambria Math"/>
          <w:sz w:val="21"/>
        </w:rPr>
        <w:t>p = 2 [1 - Φ(|z|)].</w:t>
      </w:r>
    </w:p>
    <w:p>
      <w:pPr>
        <w:pStyle w:val="Heading1"/>
        <w:spacing w:before="120" w:after="40"/>
      </w:pPr>
      <w:r>
        <w:t>Simulation steps</w:t>
      </w:r>
    </w:p>
    <w:p>
      <w:pPr>
        <w:pStyle w:val="ListBullet"/>
        <w:spacing w:after="20"/>
      </w:pPr>
      <w:r>
        <w:t>Draw a random effect μᵢ from N(μ_c, σ_c²).</w:t>
      </w:r>
    </w:p>
    <w:p>
      <w:pPr>
        <w:pStyle w:val="ListBullet"/>
        <w:spacing w:after="20"/>
      </w:pPr>
      <w:r>
        <w:t>Choose the non-null component with probability π; otherwise choose the null component.</w:t>
      </w:r>
    </w:p>
    <w:p>
      <w:pPr>
        <w:pStyle w:val="ListBullet"/>
        <w:spacing w:after="20"/>
      </w:pPr>
      <w:r>
        <w:t>Draw z from the selected normal distribution, but only from the two tails outside ±cα.</w:t>
      </w:r>
    </w:p>
    <w:p>
      <w:pPr>
        <w:pStyle w:val="ListBullet"/>
        <w:spacing w:after="20"/>
      </w:pPr>
      <w:r>
        <w:t>Convert the simulated z-value into a two-sided p-value.</w:t>
      </w:r>
    </w:p>
    <w:p>
      <w:pPr>
        <w:pStyle w:val="Heading1"/>
        <w:spacing w:before="120" w:after="40"/>
      </w:pPr>
      <w:r>
        <w:t>R code</w:t>
      </w:r>
    </w:p>
    <w:p>
      <w:pPr>
        <w:spacing w:after="60"/>
      </w:pPr>
      <w:r>
        <w:rPr>
          <w:i/>
        </w:rPr>
        <w:t>The following function returns one p-value per call.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F6F8FB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r_p_mix_sig_1 &lt;- function(pi, mu_c, sigma_c, alpha = 0.05)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r_trunc_two_tails_1 &lt;- function(mu, sigma = 1, alpha)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c_alpha &lt;- qnorm(1 - alpha / 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p_left  &lt;- pnorm(-c_alpha, mean = mu, sd = sigma)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p_right &lt;- 1 - pnorm(c_alpha, mean = mu, sd = sigma)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p_total &lt;- p_left + p_right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if (p_total &lt;= 0)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  stop("The truncation region has probability 0.")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if (runif(1) &lt; p_left / p_total)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  u &lt;- runif(1, min = 0, max = p_left)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  z &lt;- qnorm(u, mean = mu, sd = sigma)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  u &lt;- runif(1, min = pnorm(c_alpha, mean = mu, sd = sigma), max = 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  z &lt;- qnorm(u, mean = mu, sd = sigma)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z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mu_i &lt;- rnorm(1, mean = mu_c, sd = sigma_c)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if (runif(1) &lt; pi)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z &lt;- r_trunc_two_tails_1(mu = mu_i, sigma = 1, alpha = alpha)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} else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z &lt;- r_trunc_two_tails_1(mu = 0, sigma = 1, alpha = alpha)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p &lt;- 2 * (1 - pnorm(abs(z)))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set.seed(123)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 &lt;- r_p_mix_sig_1(pi = 0.4, mu_c = 2, sigma_c = 0.5, alpha = 0.05)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</w:t>
            </w:r>
          </w:p>
        </w:tc>
      </w:tr>
    </w:tbl>
    <w:p>
      <w:pPr>
        <w:pStyle w:val="Heading1"/>
        <w:spacing w:before="120" w:after="40"/>
      </w:pPr>
      <w:r>
        <w:t>Interpretation</w:t>
      </w:r>
    </w:p>
    <w:p>
      <w:pPr>
        <w:pStyle w:val="ListBullet"/>
        <w:spacing w:after="20"/>
      </w:pPr>
      <w:r>
        <w:t>The function generates one significant two-sided p-value per call.</w:t>
      </w:r>
    </w:p>
    <w:p>
      <w:pPr>
        <w:pStyle w:val="ListBullet"/>
        <w:spacing w:after="20"/>
      </w:pPr>
      <w:r>
        <w:t>The significance threshold is built into the truncation via c_alpha = qnorm(1 - alpha / 2).</w:t>
      </w:r>
    </w:p>
    <w:p>
      <w:pPr>
        <w:pStyle w:val="ListBullet"/>
        <w:spacing w:after="20"/>
      </w:pPr>
      <w:r>
        <w:t>The p-value is still computed against the standard normal null distribution.</w:t>
      </w:r>
    </w:p>
    <w:p>
      <w:pPr>
        <w:pStyle w:val="ListBullet"/>
        <w:spacing w:after="20"/>
      </w:pPr>
      <w:r>
        <w:t>Because the draw is truncated to the rejection region, the returned p-value always satisfies p ≤ alpha, up to negligible numerical rounding.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841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