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0AE9" w:rsidRDefault="009D0AE9" w:rsidP="009D0AE9">
      <w:pPr>
        <w:pStyle w:val="FirstParagraph"/>
      </w:pPr>
      <w:r>
        <w:t>63.  September 23, 1710.</w:t>
      </w:r>
      <w:r>
        <w:rPr>
          <w:rStyle w:val="FootnoteReference"/>
        </w:rPr>
        <w:footnoteReference w:id="1"/>
      </w:r>
    </w:p>
    <w:p w:rsidR="009D0AE9" w:rsidRDefault="009D0AE9" w:rsidP="009D0AE9">
      <w:pPr>
        <w:pStyle w:val="OriginalText"/>
      </w:pPr>
    </w:p>
    <w:p w:rsidR="009D0AE9" w:rsidRDefault="009D0AE9" w:rsidP="009D0AE9">
      <w:pPr>
        <w:pStyle w:val="OriginalText"/>
      </w:pPr>
      <w:r>
        <w:t>[recto]</w:t>
      </w:r>
    </w:p>
    <w:p w:rsidR="009D0AE9" w:rsidRDefault="009D0AE9" w:rsidP="009D0AE9">
      <w:pPr>
        <w:pStyle w:val="OriginalText"/>
      </w:pPr>
    </w:p>
    <w:p w:rsidR="009D0AE9" w:rsidRDefault="009D0AE9" w:rsidP="009D0AE9">
      <w:pPr>
        <w:pStyle w:val="OriginalText"/>
      </w:pPr>
      <w:r>
        <w:t>Wel Ed[e]l Gestrenge etc</w:t>
      </w:r>
    </w:p>
    <w:p w:rsidR="009D0AE9" w:rsidRDefault="009D0AE9" w:rsidP="009D0AE9">
      <w:pPr>
        <w:pStyle w:val="OriginalText"/>
        <w:rPr>
          <w:w w:val="98"/>
        </w:rPr>
      </w:pPr>
      <w:r>
        <w:rPr>
          <w:w w:val="98"/>
        </w:rPr>
        <w:t>Met veel verheuginge en blÿtschap hebben wÿ uÿt u wel Ed[e]l[er] missive de dato 30</w:t>
      </w:r>
      <w:r>
        <w:rPr>
          <w:rStyle w:val="FootnoteReference"/>
          <w:w w:val="98"/>
        </w:rPr>
        <w:t>st</w:t>
      </w:r>
      <w:r>
        <w:rPr>
          <w:w w:val="98"/>
        </w:rPr>
        <w:t xml:space="preserve"> passato, niet</w:t>
      </w:r>
    </w:p>
    <w:p w:rsidR="009D0AE9" w:rsidRDefault="009D0AE9" w:rsidP="009D0AE9">
      <w:pPr>
        <w:pStyle w:val="OriginalText"/>
        <w:jc w:val="right"/>
      </w:pPr>
      <w:r>
        <w:t>alleen</w:t>
      </w:r>
    </w:p>
    <w:p w:rsidR="009D0AE9" w:rsidRDefault="009D0AE9" w:rsidP="009D0AE9">
      <w:pPr>
        <w:pStyle w:val="OriginalText"/>
      </w:pPr>
      <w:r>
        <w:t>gesien, met hoe veel vlÿd en ÿver uw wel Ed[e]l[e] blyft volharden, jn ’t bieden van de behulpsame</w:t>
      </w:r>
    </w:p>
    <w:p w:rsidR="009D0AE9" w:rsidRDefault="009D0AE9" w:rsidP="009D0AE9">
      <w:pPr>
        <w:pStyle w:val="OriginalText"/>
        <w:rPr>
          <w:w w:val="97"/>
          <w:sz w:val="15"/>
          <w:szCs w:val="15"/>
        </w:rPr>
      </w:pPr>
      <w:r>
        <w:rPr>
          <w:w w:val="97"/>
          <w:sz w:val="15"/>
          <w:szCs w:val="15"/>
        </w:rPr>
        <w:t>hand, en uw wel Ed[e]l[er] bewerking ten beste onser a Costÿ</w:t>
      </w:r>
      <w:r>
        <w:rPr>
          <w:rStyle w:val="FootnoteReference"/>
          <w:w w:val="97"/>
          <w:sz w:val="15"/>
          <w:szCs w:val="15"/>
        </w:rPr>
        <w:footnoteReference w:id="2"/>
      </w:r>
      <w:r>
        <w:rPr>
          <w:w w:val="97"/>
          <w:sz w:val="15"/>
          <w:szCs w:val="15"/>
        </w:rPr>
        <w:t xml:space="preserve"> [ver]drukte geloofsgenoten, maer ook dat er</w:t>
      </w:r>
    </w:p>
    <w:p w:rsidR="009D0AE9" w:rsidRDefault="009D0AE9" w:rsidP="009D0AE9">
      <w:pPr>
        <w:pStyle w:val="OriginalText"/>
        <w:jc w:val="right"/>
      </w:pPr>
      <w:r>
        <w:t>sig reets door het</w:t>
      </w:r>
    </w:p>
    <w:p w:rsidR="009D0AE9" w:rsidRDefault="009D0AE9" w:rsidP="009D0AE9">
      <w:pPr>
        <w:pStyle w:val="OriginalText"/>
      </w:pPr>
      <w:r>
        <w:t>selve bÿ eenige moderate gemoederen vrÿ wat [ver]andringe schÿnt op te doen. Wÿ kunnen ook</w:t>
      </w:r>
    </w:p>
    <w:p w:rsidR="009D0AE9" w:rsidRDefault="009D0AE9" w:rsidP="009D0AE9">
      <w:pPr>
        <w:pStyle w:val="OriginalText"/>
      </w:pPr>
      <w:r>
        <w:t>niet twÿfelen of sulk een arbeÿd van sulke waerdige overheeden als de onse sÿn, en van hare</w:t>
      </w:r>
    </w:p>
    <w:p w:rsidR="009D0AE9" w:rsidRDefault="009D0AE9" w:rsidP="009D0AE9">
      <w:pPr>
        <w:pStyle w:val="OriginalText"/>
        <w:rPr>
          <w:w w:val="95"/>
          <w:sz w:val="15"/>
          <w:szCs w:val="15"/>
        </w:rPr>
      </w:pPr>
      <w:r>
        <w:rPr>
          <w:w w:val="95"/>
          <w:sz w:val="15"/>
          <w:szCs w:val="15"/>
        </w:rPr>
        <w:t>haers gelykaardige en Christelyke ministers sal seekerlyk van den God des hemels eÿndelijk gezeegend worden</w:t>
      </w:r>
    </w:p>
    <w:p w:rsidR="009D0AE9" w:rsidRDefault="009D0AE9" w:rsidP="009D0AE9">
      <w:pPr>
        <w:pStyle w:val="OriginalText"/>
        <w:rPr>
          <w:sz w:val="15"/>
          <w:szCs w:val="15"/>
        </w:rPr>
      </w:pPr>
      <w:r>
        <w:rPr>
          <w:sz w:val="15"/>
          <w:szCs w:val="15"/>
        </w:rPr>
        <w:t>voornamentlÿk wanneer sulke godvrugtige subjecten de voorwerpselen van hunne onderste[u]ninge sÿn.</w:t>
      </w:r>
    </w:p>
    <w:p w:rsidR="009D0AE9" w:rsidRDefault="009D0AE9" w:rsidP="009D0AE9">
      <w:pPr>
        <w:pStyle w:val="OriginalText"/>
      </w:pPr>
      <w:r>
        <w:t xml:space="preserve">   Waerom het ons seer gevallig voorkomt, dat men na een middel begint uÿt siet om onse lieve</w:t>
      </w:r>
    </w:p>
    <w:p w:rsidR="009D0AE9" w:rsidRDefault="009D0AE9" w:rsidP="009D0AE9">
      <w:pPr>
        <w:pStyle w:val="OriginalText"/>
        <w:rPr>
          <w:w w:val="99"/>
          <w:sz w:val="14"/>
          <w:szCs w:val="14"/>
        </w:rPr>
      </w:pPr>
      <w:r>
        <w:rPr>
          <w:w w:val="99"/>
          <w:sz w:val="14"/>
          <w:szCs w:val="14"/>
        </w:rPr>
        <w:t>Broederen en susters jn hun vaderland te behouden, al was het metsr</w:t>
      </w:r>
      <w:r>
        <w:rPr>
          <w:rStyle w:val="FootnoteReference"/>
          <w:sz w:val="14"/>
          <w:szCs w:val="14"/>
        </w:rPr>
        <w:footnoteReference w:id="3"/>
      </w:r>
      <w:r>
        <w:rPr>
          <w:w w:val="99"/>
          <w:sz w:val="14"/>
          <w:szCs w:val="14"/>
        </w:rPr>
        <w:t xml:space="preserve"> [sic] het ontwÿken uÿt de oge van sulke</w:t>
      </w:r>
    </w:p>
    <w:p w:rsidR="009D0AE9" w:rsidRDefault="009D0AE9" w:rsidP="009D0AE9">
      <w:pPr>
        <w:pStyle w:val="OriginalText"/>
      </w:pPr>
      <w:r>
        <w:rPr>
          <w:w w:val="99"/>
          <w:sz w:val="14"/>
          <w:szCs w:val="14"/>
        </w:rPr>
        <w:fldChar w:fldCharType="begin"/>
      </w:r>
      <w:r>
        <w:rPr>
          <w:w w:val="99"/>
          <w:sz w:val="14"/>
          <w:szCs w:val="14"/>
        </w:rPr>
        <w:instrText>xe "Reformed Church:unspiritual clergy"</w:instrText>
      </w:r>
      <w:r>
        <w:rPr>
          <w:w w:val="99"/>
          <w:sz w:val="14"/>
          <w:szCs w:val="14"/>
        </w:rPr>
        <w:fldChar w:fldCharType="end"/>
      </w:r>
      <w:r>
        <w:t>Predikheeren,</w:t>
      </w:r>
      <w:r>
        <w:rPr>
          <w:rStyle w:val="FootnoteReference"/>
        </w:rPr>
        <w:footnoteReference w:id="4"/>
      </w:r>
      <w:r>
        <w:t xml:space="preserve"> welke haer jn en onder desselfs gemeentens niet leijden en willen, als het maer aan</w:t>
      </w:r>
    </w:p>
    <w:p w:rsidR="009D0AE9" w:rsidRDefault="009D0AE9" w:rsidP="009D0AE9">
      <w:pPr>
        <w:pStyle w:val="OriginalText"/>
        <w:rPr>
          <w:w w:val="99"/>
          <w:sz w:val="14"/>
          <w:szCs w:val="14"/>
        </w:rPr>
      </w:pPr>
      <w:r>
        <w:rPr>
          <w:w w:val="99"/>
          <w:sz w:val="14"/>
          <w:szCs w:val="14"/>
        </w:rPr>
        <w:t>sodanigen oord of district sÿn mag jn de welke die goede luÿden op een eerlyke wÿse haer kunnen geneeren, ende</w:t>
      </w:r>
    </w:p>
    <w:p w:rsidR="009D0AE9" w:rsidRDefault="009D0AE9" w:rsidP="009D0AE9">
      <w:pPr>
        <w:pStyle w:val="OriginalText"/>
      </w:pPr>
      <w:r>
        <w:t>haren Godsdienst na het dictamen harer Conscientie jn vrÿheÿd en stille gerustheÿd na volgens</w:t>
      </w:r>
    </w:p>
    <w:p w:rsidR="009D0AE9" w:rsidRDefault="009D0AE9" w:rsidP="009D0AE9">
      <w:pPr>
        <w:pStyle w:val="OriginalText"/>
      </w:pPr>
      <w:r>
        <w:t>des Heeren Woord mogen leeven en wandelen.</w:t>
      </w:r>
    </w:p>
    <w:p w:rsidR="009D0AE9" w:rsidRDefault="009D0AE9" w:rsidP="009D0AE9">
      <w:pPr>
        <w:pStyle w:val="OriginalText"/>
        <w:rPr>
          <w:w w:val="98"/>
          <w:sz w:val="15"/>
          <w:szCs w:val="15"/>
        </w:rPr>
      </w:pPr>
      <w:r>
        <w:t xml:space="preserve">   </w:t>
      </w:r>
      <w:r>
        <w:rPr>
          <w:w w:val="98"/>
          <w:sz w:val="15"/>
          <w:szCs w:val="15"/>
        </w:rPr>
        <w:t>Dit is het waerom wÿ over den voorslag door u wel Ed[e]l[e] jn [ver]trouwen aan ons gecommuniceert</w:t>
      </w:r>
    </w:p>
    <w:p w:rsidR="009D0AE9" w:rsidRDefault="009D0AE9" w:rsidP="009D0AE9">
      <w:pPr>
        <w:pStyle w:val="OriginalText"/>
        <w:rPr>
          <w:w w:val="97"/>
        </w:rPr>
      </w:pPr>
      <w:r>
        <w:rPr>
          <w:w w:val="97"/>
        </w:rPr>
        <w:t xml:space="preserve">nopende het </w:t>
      </w:r>
      <w:r>
        <w:rPr>
          <w:w w:val="97"/>
        </w:rPr>
        <w:fldChar w:fldCharType="begin"/>
      </w:r>
      <w:r>
        <w:rPr>
          <w:w w:val="97"/>
        </w:rPr>
        <w:instrText>xe "swamp reclamation project"</w:instrText>
      </w:r>
      <w:r>
        <w:rPr>
          <w:w w:val="97"/>
        </w:rPr>
        <w:fldChar w:fldCharType="end"/>
      </w:r>
      <w:r>
        <w:rPr>
          <w:w w:val="97"/>
        </w:rPr>
        <w:t>afgraven of droog maken der genoemde 2 moerassen met allen rust en soo veel in ons is</w:t>
      </w:r>
    </w:p>
    <w:p w:rsidR="009D0AE9" w:rsidRDefault="009D0AE9" w:rsidP="009D0AE9">
      <w:pPr>
        <w:pStyle w:val="OriginalText"/>
      </w:pPr>
      <w:r>
        <w:t>hebben gedelibereerd, waer van wij u wel Ed[e]l[e] onse gedagten geerne willen</w:t>
      </w:r>
    </w:p>
    <w:p w:rsidR="009D0AE9" w:rsidRDefault="009D0AE9" w:rsidP="009D0AE9">
      <w:pPr>
        <w:pStyle w:val="OriginalText"/>
        <w:rPr>
          <w:w w:val="97"/>
        </w:rPr>
      </w:pPr>
      <w:r>
        <w:rPr>
          <w:w w:val="97"/>
        </w:rPr>
        <w:t>mede deelen. Voor eerst dan sÿn wÿ gantz niet ongeneegen, nog wÿ en twÿfelen ook geensints of alle</w:t>
      </w:r>
    </w:p>
    <w:p w:rsidR="009D0AE9" w:rsidRDefault="009D0AE9" w:rsidP="009D0AE9">
      <w:pPr>
        <w:pStyle w:val="OriginalText"/>
      </w:pPr>
      <w:r>
        <w:t xml:space="preserve">de gemeentens van onse gesintheÿd jn geheel </w:t>
      </w:r>
      <w:r>
        <w:fldChar w:fldCharType="begin"/>
      </w:r>
      <w:r>
        <w:instrText>xe "Dutch Mennonites (Doopsgezinden)"</w:instrText>
      </w:r>
      <w:r>
        <w:fldChar w:fldCharType="end"/>
      </w:r>
      <w:r>
        <w:t xml:space="preserve">nederland, </w:t>
      </w:r>
      <w:r>
        <w:fldChar w:fldCharType="begin"/>
      </w:r>
      <w:r>
        <w:instrText>xe "Hamburg Mennonites"</w:instrText>
      </w:r>
      <w:r>
        <w:fldChar w:fldCharType="end"/>
      </w:r>
      <w:r>
        <w:t>Hamburg en elders sullen onse geloofs</w:t>
      </w:r>
    </w:p>
    <w:p w:rsidR="009D0AE9" w:rsidRDefault="009D0AE9" w:rsidP="009D0AE9">
      <w:pPr>
        <w:pStyle w:val="OriginalText"/>
        <w:rPr>
          <w:w w:val="98"/>
          <w:sz w:val="15"/>
          <w:szCs w:val="15"/>
        </w:rPr>
      </w:pPr>
      <w:r>
        <w:rPr>
          <w:w w:val="98"/>
          <w:sz w:val="15"/>
          <w:szCs w:val="15"/>
        </w:rPr>
        <w:t xml:space="preserve">genoten a Costÿ tot het bereyken van het bovenstaande oogmerk seer geerne de </w:t>
      </w:r>
      <w:r>
        <w:rPr>
          <w:w w:val="98"/>
          <w:sz w:val="15"/>
          <w:szCs w:val="15"/>
        </w:rPr>
        <w:fldChar w:fldCharType="begin"/>
      </w:r>
      <w:r>
        <w:rPr>
          <w:w w:val="98"/>
          <w:sz w:val="15"/>
          <w:szCs w:val="15"/>
        </w:rPr>
        <w:instrText>xe "swamp reclamation project:money needed for"</w:instrText>
      </w:r>
      <w:r>
        <w:rPr>
          <w:w w:val="98"/>
          <w:sz w:val="15"/>
          <w:szCs w:val="15"/>
        </w:rPr>
        <w:fldChar w:fldCharType="end"/>
      </w:r>
      <w:r>
        <w:rPr>
          <w:w w:val="98"/>
          <w:sz w:val="15"/>
          <w:szCs w:val="15"/>
        </w:rPr>
        <w:t>behulpelyke hand Bieden,</w:t>
      </w:r>
    </w:p>
    <w:p w:rsidR="009D0AE9" w:rsidRDefault="009D0AE9" w:rsidP="009D0AE9">
      <w:pPr>
        <w:pStyle w:val="OriginalText"/>
        <w:rPr>
          <w:w w:val="99"/>
        </w:rPr>
      </w:pPr>
      <w:r>
        <w:rPr>
          <w:w w:val="99"/>
        </w:rPr>
        <w:t>soo met het fourneren van eenige gelt middelen als anders soo wanneer men maer met reeden denken</w:t>
      </w:r>
    </w:p>
    <w:p w:rsidR="009D0AE9" w:rsidRDefault="009D0AE9" w:rsidP="009D0AE9">
      <w:pPr>
        <w:pStyle w:val="OriginalText"/>
      </w:pPr>
      <w:r>
        <w:t>kan, dat hetselve niet vrugteloos, maer het gewenste oogmerk effectueren soude, waerom wÿ</w:t>
      </w:r>
    </w:p>
    <w:p w:rsidR="009D0AE9" w:rsidRDefault="009D0AE9" w:rsidP="009D0AE9">
      <w:pPr>
        <w:pStyle w:val="OriginalText"/>
        <w:rPr>
          <w:w w:val="97"/>
          <w:sz w:val="15"/>
          <w:szCs w:val="15"/>
        </w:rPr>
      </w:pPr>
      <w:r>
        <w:rPr>
          <w:w w:val="97"/>
          <w:sz w:val="15"/>
          <w:szCs w:val="15"/>
        </w:rPr>
        <w:t>van de volgende swarigheden, en jnconvenienten voor af wel wensten eenighsints verligt, en onderweesen te</w:t>
      </w:r>
    </w:p>
    <w:p w:rsidR="009D0AE9" w:rsidRDefault="009D0AE9" w:rsidP="009D0AE9">
      <w:pPr>
        <w:pStyle w:val="OriginalText"/>
        <w:jc w:val="right"/>
      </w:pPr>
      <w:r>
        <w:t>sÿn namentlyk</w:t>
      </w:r>
    </w:p>
    <w:p w:rsidR="009D0AE9" w:rsidRDefault="009D0AE9" w:rsidP="009D0AE9">
      <w:pPr>
        <w:pStyle w:val="OriginalText"/>
        <w:jc w:val="right"/>
        <w:rPr>
          <w:w w:val="98"/>
          <w:sz w:val="15"/>
          <w:szCs w:val="15"/>
        </w:rPr>
      </w:pPr>
      <w:r>
        <w:rPr>
          <w:w w:val="98"/>
          <w:sz w:val="15"/>
          <w:szCs w:val="15"/>
        </w:rPr>
        <w:t xml:space="preserve">1   </w:t>
      </w:r>
      <w:r>
        <w:rPr>
          <w:w w:val="98"/>
          <w:sz w:val="15"/>
          <w:szCs w:val="15"/>
        </w:rPr>
        <w:fldChar w:fldCharType="begin"/>
      </w:r>
      <w:r>
        <w:rPr>
          <w:w w:val="98"/>
          <w:sz w:val="15"/>
          <w:szCs w:val="15"/>
        </w:rPr>
        <w:instrText>xe "swamp reclamation project:engineering problems"</w:instrText>
      </w:r>
      <w:r>
        <w:rPr>
          <w:w w:val="98"/>
          <w:sz w:val="15"/>
          <w:szCs w:val="15"/>
        </w:rPr>
        <w:fldChar w:fldCharType="end"/>
      </w:r>
      <w:r>
        <w:rPr>
          <w:w w:val="98"/>
          <w:sz w:val="15"/>
          <w:szCs w:val="15"/>
        </w:rPr>
        <w:t>of de genoemde moerassen leggen boven het water der rivieren bÿ dewelke sÿ ons schÿnen gecitueert te</w:t>
      </w:r>
    </w:p>
    <w:p w:rsidR="009D0AE9" w:rsidRDefault="009D0AE9" w:rsidP="009D0AE9">
      <w:pPr>
        <w:pStyle w:val="OriginalText"/>
      </w:pPr>
      <w:r>
        <w:t>sijn en of er geleegenthijd weesen sou, om door afgraving en ’t maken van een of meer Canalen</w:t>
      </w:r>
    </w:p>
    <w:p w:rsidR="009D0AE9" w:rsidRDefault="009D0AE9" w:rsidP="009D0AE9">
      <w:pPr>
        <w:pStyle w:val="OriginalText"/>
        <w:rPr>
          <w:sz w:val="14"/>
          <w:szCs w:val="14"/>
        </w:rPr>
      </w:pPr>
      <w:r>
        <w:rPr>
          <w:sz w:val="14"/>
          <w:szCs w:val="14"/>
        </w:rPr>
        <w:t>het water mitsgaders de te bevloejen landen &amp;</w:t>
      </w:r>
      <w:r>
        <w:rPr>
          <w:rStyle w:val="FootnoteReference"/>
          <w:sz w:val="14"/>
          <w:szCs w:val="14"/>
        </w:rPr>
        <w:footnoteReference w:id="5"/>
      </w:r>
      <w:r>
        <w:rPr>
          <w:sz w:val="14"/>
          <w:szCs w:val="14"/>
        </w:rPr>
        <w:t xml:space="preserve"> daer omheen liggende bergen van de selve af te leÿden en jn de</w:t>
      </w:r>
    </w:p>
    <w:p w:rsidR="009D0AE9" w:rsidRDefault="009D0AE9" w:rsidP="009D0AE9">
      <w:pPr>
        <w:pStyle w:val="OriginalText"/>
        <w:jc w:val="right"/>
      </w:pPr>
      <w:r>
        <w:t>voorz[eide]  rivieren, meeren of zees, soo wel des winters als</w:t>
      </w:r>
    </w:p>
    <w:p w:rsidR="009D0AE9" w:rsidRDefault="009D0AE9" w:rsidP="009D0AE9">
      <w:pPr>
        <w:pStyle w:val="OriginalText"/>
      </w:pPr>
      <w:r>
        <w:t>des soomers, item hoe veel men soude moeten afgraven, eer men aan de vrugtbare grondt komt –</w:t>
      </w:r>
    </w:p>
    <w:p w:rsidR="009D0AE9" w:rsidRDefault="009D0AE9" w:rsidP="009D0AE9">
      <w:pPr>
        <w:pStyle w:val="OriginalText"/>
      </w:pPr>
      <w:r>
        <w:t>2   dan of deselve moerassen leggen gelyk, of beneden het gemeene water, waer door men</w:t>
      </w:r>
    </w:p>
    <w:p w:rsidR="009D0AE9" w:rsidRDefault="009D0AE9" w:rsidP="009D0AE9">
      <w:pPr>
        <w:pStyle w:val="OriginalText"/>
      </w:pPr>
      <w:r>
        <w:t>genootsaakt soude sÿn, het water ’t geen er reets opstaet, en Continuel en voorna-</w:t>
      </w:r>
    </w:p>
    <w:p w:rsidR="009D0AE9" w:rsidRDefault="009D0AE9" w:rsidP="009D0AE9">
      <w:pPr>
        <w:pStyle w:val="OriginalText"/>
      </w:pPr>
      <w:r>
        <w:t>mentlyk jn den herfst en ’s winters van de Bergen afvloeÿd, door molens etc daer uÿt te malen</w:t>
      </w:r>
    </w:p>
    <w:p w:rsidR="009D0AE9" w:rsidRDefault="009D0AE9" w:rsidP="009D0AE9">
      <w:pPr>
        <w:pStyle w:val="OriginalText"/>
        <w:rPr>
          <w:w w:val="98"/>
          <w:sz w:val="15"/>
          <w:szCs w:val="15"/>
        </w:rPr>
      </w:pPr>
      <w:r>
        <w:rPr>
          <w:w w:val="98"/>
          <w:sz w:val="15"/>
          <w:szCs w:val="15"/>
        </w:rPr>
        <w:t>jn welk laeste geval, men pericul sou lopen dewÿl er dan eerst een suffisanten dÿk sou moeten worden om-</w:t>
      </w:r>
    </w:p>
    <w:p w:rsidR="009D0AE9" w:rsidRDefault="009D0AE9" w:rsidP="009D0AE9">
      <w:pPr>
        <w:pStyle w:val="OriginalText"/>
        <w:rPr>
          <w:w w:val="99"/>
        </w:rPr>
      </w:pPr>
      <w:r>
        <w:rPr>
          <w:w w:val="99"/>
        </w:rPr>
        <w:lastRenderedPageBreak/>
        <w:t>heen geleÿd, of de grond wel hart genoeg is om sodanigen dijk te dragen, item of er sig geen wellen</w:t>
      </w:r>
    </w:p>
    <w:p w:rsidR="009D0AE9" w:rsidRDefault="009D0AE9" w:rsidP="009D0AE9">
      <w:pPr>
        <w:pStyle w:val="OriginalText"/>
        <w:rPr>
          <w:sz w:val="15"/>
          <w:szCs w:val="15"/>
        </w:rPr>
      </w:pPr>
      <w:r>
        <w:rPr>
          <w:sz w:val="15"/>
          <w:szCs w:val="15"/>
        </w:rPr>
        <w:t xml:space="preserve">souden opdoen, welke niet te stoppen sÿnde gelyk men hier te landen wel ontmoet heeft, het geen also al </w:t>
      </w:r>
    </w:p>
    <w:p w:rsidR="009D0AE9" w:rsidRDefault="009D0AE9" w:rsidP="009D0AE9">
      <w:pPr>
        <w:pStyle w:val="OriginalText"/>
        <w:jc w:val="right"/>
      </w:pPr>
      <w:r>
        <w:t>desen arbeÿd</w:t>
      </w:r>
    </w:p>
    <w:p w:rsidR="009D0AE9" w:rsidRDefault="009D0AE9" w:rsidP="009D0AE9">
      <w:pPr>
        <w:pStyle w:val="OriginalText"/>
        <w:rPr>
          <w:sz w:val="15"/>
          <w:szCs w:val="15"/>
        </w:rPr>
      </w:pPr>
      <w:r>
        <w:rPr>
          <w:sz w:val="15"/>
          <w:szCs w:val="15"/>
        </w:rPr>
        <w:t>en onderneeminge souden vrugteloos maeken en elders daer door geen droog land te bekomen was of te</w:t>
      </w:r>
    </w:p>
    <w:p w:rsidR="009D0AE9" w:rsidRDefault="009D0AE9" w:rsidP="009D0AE9">
      <w:pPr>
        <w:pStyle w:val="OriginalText"/>
        <w:jc w:val="right"/>
      </w:pPr>
      <w:r>
        <w:t>behouden, deese en [ver]schÿde</w:t>
      </w:r>
    </w:p>
    <w:p w:rsidR="009D0AE9" w:rsidRDefault="009D0AE9" w:rsidP="009D0AE9">
      <w:pPr>
        <w:pStyle w:val="OriginalText"/>
        <w:rPr>
          <w:w w:val="96"/>
          <w:sz w:val="15"/>
          <w:szCs w:val="15"/>
        </w:rPr>
      </w:pPr>
      <w:r>
        <w:rPr>
          <w:w w:val="96"/>
          <w:sz w:val="15"/>
          <w:szCs w:val="15"/>
        </w:rPr>
        <w:t>andere welke om onse onkunde van de daer om heen leggende lantstreek, van ons niet wel kunnen gespetifi-</w:t>
      </w:r>
    </w:p>
    <w:p w:rsidR="009D0AE9" w:rsidRDefault="009D0AE9" w:rsidP="009D0AE9">
      <w:pPr>
        <w:pStyle w:val="OriginalText"/>
        <w:rPr>
          <w:sz w:val="15"/>
          <w:szCs w:val="15"/>
        </w:rPr>
      </w:pPr>
      <w:r>
        <w:rPr>
          <w:sz w:val="15"/>
          <w:szCs w:val="15"/>
        </w:rPr>
        <w:t>ceerd worden, beletten ons om uw wel Ed[e]l[e] voor als nog een positief goet agten daer over te kunnen</w:t>
      </w:r>
    </w:p>
    <w:p w:rsidR="009D0AE9" w:rsidRDefault="009D0AE9" w:rsidP="009D0AE9">
      <w:pPr>
        <w:pStyle w:val="OriginalText"/>
        <w:rPr>
          <w:w w:val="98"/>
          <w:sz w:val="14"/>
          <w:szCs w:val="14"/>
        </w:rPr>
      </w:pPr>
      <w:r>
        <w:rPr>
          <w:w w:val="98"/>
          <w:sz w:val="14"/>
          <w:szCs w:val="14"/>
        </w:rPr>
        <w:t>laten toekomen, maer dewÿl wÿ uÿt u wel Ed[e]l[es] schrÿven bemerken dat u wel Ed[e]l[e] met lieden a Costÿ</w:t>
      </w:r>
    </w:p>
    <w:p w:rsidR="009D0AE9" w:rsidRDefault="009D0AE9" w:rsidP="009D0AE9">
      <w:pPr>
        <w:pStyle w:val="OriginalText"/>
        <w:rPr>
          <w:w w:val="98"/>
        </w:rPr>
      </w:pPr>
      <w:r>
        <w:rPr>
          <w:w w:val="98"/>
        </w:rPr>
        <w:t>sig des [ver]staande daer over gesprooken heeft, soo was ons seer vrindelyk versoek, met deselve de</w:t>
      </w:r>
    </w:p>
    <w:p w:rsidR="009D0AE9" w:rsidRDefault="009D0AE9" w:rsidP="009D0AE9">
      <w:pPr>
        <w:pStyle w:val="OriginalText"/>
        <w:jc w:val="right"/>
      </w:pPr>
      <w:r>
        <w:t>voorsz[eide] en andere</w:t>
      </w:r>
    </w:p>
    <w:p w:rsidR="009D0AE9" w:rsidRDefault="009D0AE9" w:rsidP="009D0AE9">
      <w:pPr>
        <w:pStyle w:val="OriginalText"/>
      </w:pPr>
      <w:r>
        <w:t>objecten te overweegen, en soo ’t mogelyk was een generael Consept, hoe te beginnen en hoe uÿt</w:t>
      </w:r>
    </w:p>
    <w:p w:rsidR="009D0AE9" w:rsidRDefault="009D0AE9" w:rsidP="009D0AE9">
      <w:pPr>
        <w:pStyle w:val="OriginalText"/>
        <w:rPr>
          <w:w w:val="99"/>
          <w:sz w:val="15"/>
          <w:szCs w:val="15"/>
        </w:rPr>
      </w:pPr>
      <w:r>
        <w:rPr>
          <w:w w:val="99"/>
          <w:sz w:val="15"/>
          <w:szCs w:val="15"/>
        </w:rPr>
        <w:t>te voeren geliefde op te stellen, en aan ons over te senden, onder die niet [ver]geetende een Calculatie van</w:t>
      </w:r>
    </w:p>
    <w:p w:rsidR="009D0AE9" w:rsidRDefault="009D0AE9" w:rsidP="009D0AE9">
      <w:pPr>
        <w:pStyle w:val="OriginalText"/>
        <w:jc w:val="right"/>
      </w:pPr>
      <w:r>
        <w:t>den sijl</w:t>
      </w:r>
      <w:r>
        <w:rPr>
          <w:rStyle w:val="FootnoteReference"/>
        </w:rPr>
        <w:footnoteReference w:id="6"/>
      </w:r>
      <w:r>
        <w:t xml:space="preserve"> die</w:t>
      </w:r>
    </w:p>
    <w:p w:rsidR="009D0AE9" w:rsidRDefault="009D0AE9" w:rsidP="009D0AE9">
      <w:pPr>
        <w:pStyle w:val="OriginalText"/>
        <w:rPr>
          <w:w w:val="99"/>
        </w:rPr>
      </w:pPr>
      <w:r>
        <w:rPr>
          <w:w w:val="99"/>
        </w:rPr>
        <w:t>er van noden sou sÿn, en voor al wat somma er vereÿscht souden worden, omme die vrinden jn die</w:t>
      </w:r>
    </w:p>
    <w:p w:rsidR="009D0AE9" w:rsidRDefault="009D0AE9" w:rsidP="009D0AE9">
      <w:pPr>
        <w:pStyle w:val="OriginalText"/>
      </w:pPr>
      <w:r>
        <w:t>stant te brengen, dat sÿ sig aldaer met vrouw en kinderen souden kunnen</w:t>
      </w:r>
    </w:p>
    <w:p w:rsidR="009D0AE9" w:rsidRDefault="009D0AE9" w:rsidP="009D0AE9">
      <w:pPr>
        <w:pStyle w:val="OriginalText"/>
      </w:pPr>
      <w:r>
        <w:t>erneeren en bestaan.</w:t>
      </w:r>
    </w:p>
    <w:p w:rsidR="009D0AE9" w:rsidRDefault="009D0AE9" w:rsidP="009D0AE9">
      <w:pPr>
        <w:pStyle w:val="OriginalText"/>
      </w:pPr>
      <w:r>
        <w:t xml:space="preserve">   En dewÿl al die moejelykheden, en het op-schieten van soo merkelyken somma van Penningen</w:t>
      </w:r>
    </w:p>
    <w:p w:rsidR="009D0AE9" w:rsidRDefault="009D0AE9" w:rsidP="009D0AE9">
      <w:pPr>
        <w:pStyle w:val="OriginalText"/>
      </w:pPr>
      <w:r>
        <w:t>enkel en alleen het oogmerk soude hebben en gefundeert sÿn, op de Eeuwigdurende en altÿd</w:t>
      </w:r>
    </w:p>
    <w:p w:rsidR="009D0AE9" w:rsidRDefault="009D0AE9" w:rsidP="009D0AE9">
      <w:pPr>
        <w:pStyle w:val="OriginalText"/>
      </w:pPr>
      <w:r>
        <w:t>vrÿe en onbelemmerde oeffening des godsdienst voor onse geliefde geloofsgenoten, die nu</w:t>
      </w:r>
    </w:p>
    <w:p w:rsidR="009D0AE9" w:rsidRDefault="009D0AE9" w:rsidP="009D0AE9">
      <w:pPr>
        <w:pStyle w:val="OriginalText"/>
      </w:pPr>
      <w:r>
        <w:t>a Costÿ sÿn, of namaels daer mogten komen soo sal uw wel Ed[e]l[e] seer ligt kunnen sien, dat wÿ</w:t>
      </w:r>
    </w:p>
    <w:p w:rsidR="009D0AE9" w:rsidRDefault="009D0AE9" w:rsidP="009D0AE9">
      <w:pPr>
        <w:pStyle w:val="OriginalText"/>
        <w:rPr>
          <w:w w:val="99"/>
        </w:rPr>
      </w:pPr>
      <w:r>
        <w:rPr>
          <w:w w:val="99"/>
        </w:rPr>
        <w:t>ons tot niets en kunnen jn laten, voor en aleer sulx op de meest kragtigste wijse bij Tractaet solem-</w:t>
      </w:r>
    </w:p>
    <w:p w:rsidR="009D0AE9" w:rsidRDefault="009D0AE9" w:rsidP="009D0AE9">
      <w:pPr>
        <w:pStyle w:val="OriginalText"/>
        <w:rPr>
          <w:w w:val="96"/>
        </w:rPr>
      </w:pPr>
      <w:r>
        <w:rPr>
          <w:w w:val="96"/>
        </w:rPr>
        <w:t>neel of anders aan die vrienden wierd vergund ende geaccordeerd, derhalven soude sulx na ons gering</w:t>
      </w:r>
    </w:p>
    <w:p w:rsidR="009D0AE9" w:rsidRDefault="009D0AE9" w:rsidP="009D0AE9">
      <w:pPr>
        <w:pStyle w:val="OriginalText"/>
        <w:rPr>
          <w:w w:val="99"/>
          <w:sz w:val="15"/>
          <w:szCs w:val="15"/>
        </w:rPr>
      </w:pPr>
      <w:r>
        <w:rPr>
          <w:w w:val="99"/>
          <w:sz w:val="15"/>
          <w:szCs w:val="15"/>
        </w:rPr>
        <w:t xml:space="preserve">oordeel bÿ den </w:t>
      </w:r>
      <w:r>
        <w:rPr>
          <w:w w:val="99"/>
          <w:sz w:val="15"/>
          <w:szCs w:val="15"/>
        </w:rPr>
        <w:fldChar w:fldCharType="begin"/>
      </w:r>
      <w:r>
        <w:rPr>
          <w:w w:val="99"/>
          <w:sz w:val="15"/>
          <w:szCs w:val="15"/>
        </w:rPr>
        <w:instrText>xe "Bern, Canton of:Great (Sovereign) Council"</w:instrText>
      </w:r>
      <w:r>
        <w:rPr>
          <w:w w:val="99"/>
          <w:sz w:val="15"/>
          <w:szCs w:val="15"/>
        </w:rPr>
        <w:fldChar w:fldCharType="end"/>
      </w:r>
      <w:r>
        <w:rPr>
          <w:w w:val="99"/>
          <w:sz w:val="15"/>
          <w:szCs w:val="15"/>
        </w:rPr>
        <w:t>Ed[e]l[e] groten raad des loffelyke stands Bern, eerst dienden uÿtgewerkt, en vast besloten</w:t>
      </w:r>
    </w:p>
    <w:p w:rsidR="009D0AE9" w:rsidRDefault="009D0AE9" w:rsidP="009D0AE9">
      <w:pPr>
        <w:pStyle w:val="OriginalText"/>
        <w:rPr>
          <w:w w:val="98"/>
        </w:rPr>
      </w:pPr>
      <w:r>
        <w:rPr>
          <w:w w:val="98"/>
        </w:rPr>
        <w:t>sÿn, en op dat deselve daer toe te Eerder en te ligter mogten bewogen worden, en van haer soo klaer</w:t>
      </w:r>
    </w:p>
    <w:p w:rsidR="009D0AE9" w:rsidRDefault="009D0AE9" w:rsidP="009D0AE9">
      <w:pPr>
        <w:pStyle w:val="OriginalText"/>
      </w:pPr>
      <w:r>
        <w:t>als de son op den middag te door sien, dat deese haere onderdanen geensints van dat gevoelen sÿn</w:t>
      </w:r>
    </w:p>
    <w:p w:rsidR="009D0AE9" w:rsidRDefault="009D0AE9" w:rsidP="009D0AE9">
      <w:pPr>
        <w:pStyle w:val="OriginalText"/>
      </w:pPr>
    </w:p>
    <w:p w:rsidR="009D0AE9" w:rsidRDefault="009D0AE9" w:rsidP="009D0AE9">
      <w:pPr>
        <w:pStyle w:val="OriginalText"/>
      </w:pPr>
      <w:r>
        <w:t>[verso]</w:t>
      </w:r>
    </w:p>
    <w:p w:rsidR="009D0AE9" w:rsidRDefault="009D0AE9" w:rsidP="009D0AE9">
      <w:pPr>
        <w:pStyle w:val="OriginalText"/>
      </w:pPr>
    </w:p>
    <w:p w:rsidR="009D0AE9" w:rsidRDefault="009D0AE9" w:rsidP="009D0AE9">
      <w:pPr>
        <w:pStyle w:val="OriginalText"/>
        <w:rPr>
          <w:w w:val="97"/>
        </w:rPr>
      </w:pPr>
      <w:r>
        <w:rPr>
          <w:w w:val="97"/>
        </w:rPr>
        <w:t xml:space="preserve">met dewelke zÿ jn de gepubliceerde Placcaten, door </w:t>
      </w:r>
      <w:r>
        <w:rPr>
          <w:w w:val="97"/>
        </w:rPr>
        <w:fldChar w:fldCharType="begin"/>
      </w:r>
      <w:r>
        <w:rPr>
          <w:w w:val="97"/>
        </w:rPr>
        <w:instrText>xe "persecution:ignorance as a factor"</w:instrText>
      </w:r>
      <w:r>
        <w:rPr>
          <w:w w:val="97"/>
        </w:rPr>
        <w:fldChar w:fldCharType="end"/>
      </w:r>
      <w:r>
        <w:rPr>
          <w:w w:val="97"/>
        </w:rPr>
        <w:t>onkunde sÿn beswaerd, so gaen bÿ deese volgens</w:t>
      </w:r>
    </w:p>
    <w:p w:rsidR="009D0AE9" w:rsidRDefault="009D0AE9" w:rsidP="009D0AE9">
      <w:pPr>
        <w:pStyle w:val="OriginalText"/>
        <w:rPr>
          <w:w w:val="96"/>
          <w:sz w:val="15"/>
          <w:szCs w:val="15"/>
        </w:rPr>
      </w:pPr>
      <w:r>
        <w:rPr>
          <w:w w:val="96"/>
          <w:sz w:val="15"/>
          <w:szCs w:val="15"/>
        </w:rPr>
        <w:t>u wel Ed[e]l[e] (ons ten hoogsten aangename) order en begeeren jn u wel Ed[e]l[e] laeste gemelt, een nomber</w:t>
      </w:r>
    </w:p>
    <w:p w:rsidR="009D0AE9" w:rsidRDefault="009D0AE9" w:rsidP="009D0AE9">
      <w:pPr>
        <w:pStyle w:val="OriginalText"/>
        <w:rPr>
          <w:w w:val="98"/>
        </w:rPr>
      </w:pPr>
      <w:r>
        <w:rPr>
          <w:w w:val="98"/>
        </w:rPr>
        <w:t xml:space="preserve">van 100 Boekjes dier </w:t>
      </w:r>
      <w:r>
        <w:rPr>
          <w:w w:val="98"/>
        </w:rPr>
        <w:fldChar w:fldCharType="begin"/>
      </w:r>
      <w:r>
        <w:rPr>
          <w:w w:val="98"/>
        </w:rPr>
        <w:instrText>xe "Dordrecht Confession of Faith:in German with Swiss testimonies"</w:instrText>
      </w:r>
      <w:r>
        <w:rPr>
          <w:w w:val="98"/>
        </w:rPr>
        <w:fldChar w:fldCharType="end"/>
      </w:r>
      <w:r>
        <w:rPr>
          <w:w w:val="98"/>
        </w:rPr>
        <w:t>beleijdenisse jn ’t hoogduijts gedrukt die alomme en bÿ alle onse gemeentens niet</w:t>
      </w:r>
    </w:p>
    <w:p w:rsidR="009D0AE9" w:rsidRDefault="009D0AE9" w:rsidP="009D0AE9">
      <w:pPr>
        <w:pStyle w:val="OriginalText"/>
        <w:jc w:val="right"/>
      </w:pPr>
      <w:r>
        <w:t>alleen jn gantz</w:t>
      </w:r>
    </w:p>
    <w:p w:rsidR="009D0AE9" w:rsidRDefault="009D0AE9" w:rsidP="009D0AE9">
      <w:pPr>
        <w:pStyle w:val="OriginalText"/>
        <w:rPr>
          <w:w w:val="97"/>
        </w:rPr>
      </w:pPr>
      <w:r>
        <w:rPr>
          <w:w w:val="97"/>
        </w:rPr>
        <w:t>Nederlandt, Hamburg, Emderland, maer selfs in duÿtsland en Elderts waer sÿ gevonden worden, ten</w:t>
      </w:r>
    </w:p>
    <w:p w:rsidR="009D0AE9" w:rsidRDefault="009D0AE9" w:rsidP="009D0AE9">
      <w:pPr>
        <w:pStyle w:val="OriginalText"/>
        <w:rPr>
          <w:w w:val="97"/>
        </w:rPr>
      </w:pPr>
      <w:r>
        <w:rPr>
          <w:w w:val="97"/>
        </w:rPr>
        <w:t xml:space="preserve">minsten jn het hooftsakelÿke, worden geleerd en beleeft, en welke wÿ aan de drÿ </w:t>
      </w:r>
      <w:r>
        <w:rPr>
          <w:w w:val="97"/>
        </w:rPr>
        <w:fldChar w:fldCharType="begin"/>
      </w:r>
      <w:r>
        <w:rPr>
          <w:w w:val="97"/>
        </w:rPr>
        <w:instrText>xe "Dordrecht Confession of Faith:Bernese Anabaptists agree with"</w:instrText>
      </w:r>
      <w:r>
        <w:rPr>
          <w:w w:val="97"/>
        </w:rPr>
        <w:fldChar w:fldCharType="end"/>
      </w:r>
      <w:r>
        <w:rPr>
          <w:w w:val="97"/>
        </w:rPr>
        <w:t>Bernse Broederen hier</w:t>
      </w:r>
    </w:p>
    <w:p w:rsidR="009D0AE9" w:rsidRDefault="009D0AE9" w:rsidP="009D0AE9">
      <w:pPr>
        <w:pStyle w:val="OriginalText"/>
        <w:rPr>
          <w:w w:val="99"/>
          <w:sz w:val="15"/>
          <w:szCs w:val="15"/>
        </w:rPr>
      </w:pPr>
      <w:r>
        <w:rPr>
          <w:w w:val="99"/>
          <w:sz w:val="15"/>
          <w:szCs w:val="15"/>
        </w:rPr>
        <w:t>sÿnde, vertoond hebben, en die sÿ verklaerde net deselve te sÿn, die jn haer land wierden geleerd en voort</w:t>
      </w:r>
    </w:p>
    <w:p w:rsidR="009D0AE9" w:rsidRDefault="009D0AE9" w:rsidP="009D0AE9">
      <w:pPr>
        <w:pStyle w:val="OriginalText"/>
      </w:pPr>
      <w:r>
        <w:t xml:space="preserve">geplant, gelyk bij hare </w:t>
      </w:r>
      <w:r>
        <w:fldChar w:fldCharType="begin"/>
      </w:r>
      <w:r>
        <w:instrText>xe "confession of faith:of three Bernese Anabaptists"</w:instrText>
      </w:r>
      <w:r>
        <w:fldChar w:fldCharType="end"/>
      </w:r>
      <w:r>
        <w:t xml:space="preserve">solemnele </w:t>
      </w:r>
      <w:r>
        <w:fldChar w:fldCharType="begin"/>
      </w:r>
      <w:r>
        <w:instrText>xe "Dordrecht Confession of Faith:in German with Swiss testimonies"</w:instrText>
      </w:r>
      <w:r>
        <w:fldChar w:fldCharType="end"/>
      </w:r>
      <w:r>
        <w:t xml:space="preserve">depositie voor </w:t>
      </w:r>
      <w:r>
        <w:fldChar w:fldCharType="begin"/>
      </w:r>
      <w:r>
        <w:instrText>xe "Amsterdam, mayors of"</w:instrText>
      </w:r>
      <w:r>
        <w:fldChar w:fldCharType="end"/>
      </w:r>
      <w:r>
        <w:t>Burgemeesteren van Amsterdam gedaen</w:t>
      </w:r>
    </w:p>
    <w:p w:rsidR="009D0AE9" w:rsidRDefault="009D0AE9" w:rsidP="009D0AE9">
      <w:pPr>
        <w:pStyle w:val="OriginalText"/>
        <w:rPr>
          <w:w w:val="99"/>
          <w:sz w:val="15"/>
          <w:szCs w:val="15"/>
        </w:rPr>
      </w:pPr>
      <w:r>
        <w:rPr>
          <w:w w:val="99"/>
          <w:sz w:val="15"/>
          <w:szCs w:val="15"/>
        </w:rPr>
        <w:t>en agter deese gesondene beleÿdenisse gedrukt en gebonden, klaer te sien en te vinden is; waerom wij seer</w:t>
      </w:r>
    </w:p>
    <w:p w:rsidR="009D0AE9" w:rsidRDefault="009D0AE9" w:rsidP="009D0AE9">
      <w:pPr>
        <w:pStyle w:val="OriginalText"/>
        <w:rPr>
          <w:w w:val="98"/>
        </w:rPr>
      </w:pPr>
      <w:r>
        <w:rPr>
          <w:w w:val="98"/>
        </w:rPr>
        <w:t>vriendelyk, na uwe soo Christelyke als liberale uÿtbieding [ver]soeken, dat uw Ed[e]l[e] deselve gelieve</w:t>
      </w:r>
    </w:p>
    <w:p w:rsidR="009D0AE9" w:rsidRDefault="009D0AE9" w:rsidP="009D0AE9">
      <w:pPr>
        <w:pStyle w:val="OriginalText"/>
        <w:jc w:val="right"/>
      </w:pPr>
      <w:r>
        <w:t>te distribueren daer en soo ver</w:t>
      </w:r>
    </w:p>
    <w:p w:rsidR="009D0AE9" w:rsidRDefault="009D0AE9" w:rsidP="009D0AE9">
      <w:pPr>
        <w:pStyle w:val="OriginalText"/>
      </w:pPr>
      <w:r>
        <w:t>het u wel Ed[e]l[e] sult agten van den meesten nut te sullen sÿn en soo uw Ed[e]l[e] daervan</w:t>
      </w:r>
    </w:p>
    <w:p w:rsidR="009D0AE9" w:rsidRDefault="009D0AE9" w:rsidP="009D0AE9">
      <w:pPr>
        <w:pStyle w:val="OriginalText"/>
      </w:pPr>
      <w:r>
        <w:t>met een meerder getal gelieft bedient te sÿn sulx gelieft ons maer te melden.</w:t>
      </w:r>
    </w:p>
    <w:p w:rsidR="009D0AE9" w:rsidRDefault="009D0AE9" w:rsidP="009D0AE9">
      <w:pPr>
        <w:pStyle w:val="OriginalText"/>
        <w:rPr>
          <w:w w:val="99"/>
          <w:sz w:val="15"/>
          <w:szCs w:val="15"/>
        </w:rPr>
      </w:pPr>
      <w:r>
        <w:rPr>
          <w:w w:val="99"/>
          <w:sz w:val="15"/>
          <w:szCs w:val="15"/>
        </w:rPr>
        <w:t xml:space="preserve">   Ondertussen kunnen wÿ niet wel na laten uw wel Ed[e]l[e] jn bedenken te geven, en te [ver]soeken, om</w:t>
      </w:r>
    </w:p>
    <w:p w:rsidR="009D0AE9" w:rsidRDefault="009D0AE9" w:rsidP="009D0AE9">
      <w:pPr>
        <w:pStyle w:val="OriginalText"/>
        <w:rPr>
          <w:w w:val="97"/>
          <w:sz w:val="14"/>
          <w:szCs w:val="14"/>
        </w:rPr>
      </w:pPr>
      <w:r>
        <w:rPr>
          <w:w w:val="97"/>
          <w:sz w:val="14"/>
          <w:szCs w:val="14"/>
        </w:rPr>
        <w:t>met den H[ee]r St Saphorin die wÿ [ver]staan hebben in het begin deeser maand gelukkig a Costÿ gearriveerd te sÿn</w:t>
      </w:r>
    </w:p>
    <w:p w:rsidR="009D0AE9" w:rsidRDefault="009D0AE9" w:rsidP="009D0AE9">
      <w:pPr>
        <w:pStyle w:val="OriginalText"/>
        <w:rPr>
          <w:w w:val="98"/>
        </w:rPr>
      </w:pPr>
      <w:r>
        <w:rPr>
          <w:w w:val="98"/>
        </w:rPr>
        <w:t>voor eerst en voor alle dingen, den E[del] hooggeeerden raad des loffelyken stants Bern te beweegen</w:t>
      </w:r>
    </w:p>
    <w:p w:rsidR="009D0AE9" w:rsidRDefault="009D0AE9" w:rsidP="009D0AE9">
      <w:pPr>
        <w:pStyle w:val="OriginalText"/>
        <w:rPr>
          <w:w w:val="96"/>
        </w:rPr>
      </w:pPr>
      <w:r>
        <w:rPr>
          <w:w w:val="96"/>
        </w:rPr>
        <w:t>tot ontslaning der teegenwoordige gevangens, en het weder jn roepen of vrÿheÿd geeven der soo jammer-</w:t>
      </w:r>
    </w:p>
    <w:p w:rsidR="009D0AE9" w:rsidRDefault="009D0AE9" w:rsidP="009D0AE9">
      <w:pPr>
        <w:pStyle w:val="OriginalText"/>
        <w:rPr>
          <w:w w:val="98"/>
          <w:sz w:val="14"/>
          <w:szCs w:val="14"/>
        </w:rPr>
      </w:pPr>
      <w:r>
        <w:rPr>
          <w:w w:val="98"/>
          <w:sz w:val="14"/>
          <w:szCs w:val="14"/>
        </w:rPr>
        <w:lastRenderedPageBreak/>
        <w:t>lyk [ver]stroÿde mennoniten, om haer ’t zij tot de boven geschreeven ondersteuning of als ’t niet anders en kan</w:t>
      </w:r>
    </w:p>
    <w:p w:rsidR="009D0AE9" w:rsidRDefault="009D0AE9" w:rsidP="009D0AE9">
      <w:pPr>
        <w:pStyle w:val="OriginalText"/>
      </w:pPr>
      <w:r>
        <w:t>tot haer vertrek te [ver]samelen en bekwaam te maken.</w:t>
      </w:r>
    </w:p>
    <w:p w:rsidR="009D0AE9" w:rsidRDefault="009D0AE9" w:rsidP="009D0AE9">
      <w:pPr>
        <w:pStyle w:val="OriginalText"/>
      </w:pPr>
      <w:r>
        <w:t xml:space="preserve">   Van al het welke, en voor al wegens de boven gemelte swarigheden en objecten ten respecte</w:t>
      </w:r>
    </w:p>
    <w:p w:rsidR="009D0AE9" w:rsidRDefault="009D0AE9" w:rsidP="009D0AE9">
      <w:pPr>
        <w:pStyle w:val="OriginalText"/>
        <w:rPr>
          <w:w w:val="97"/>
          <w:sz w:val="14"/>
          <w:szCs w:val="14"/>
        </w:rPr>
      </w:pPr>
      <w:r>
        <w:rPr>
          <w:w w:val="97"/>
          <w:sz w:val="14"/>
          <w:szCs w:val="14"/>
        </w:rPr>
        <w:t>van</w:t>
      </w:r>
      <w:r>
        <w:rPr>
          <w:rStyle w:val="FootnoteReference"/>
          <w:w w:val="97"/>
          <w:sz w:val="14"/>
          <w:szCs w:val="14"/>
        </w:rPr>
        <w:footnoteReference w:id="7"/>
      </w:r>
      <w:r>
        <w:rPr>
          <w:w w:val="97"/>
          <w:sz w:val="14"/>
          <w:szCs w:val="14"/>
        </w:rPr>
        <w:t xml:space="preserve"> de geproponeerde moerassen, wij gantz vrindelyk [ver]soeken soodra mogelyk te mogen worden onderregt</w:t>
      </w:r>
    </w:p>
    <w:p w:rsidR="009D0AE9" w:rsidRDefault="009D0AE9" w:rsidP="009D0AE9">
      <w:pPr>
        <w:pStyle w:val="OriginalText"/>
        <w:rPr>
          <w:w w:val="98"/>
          <w:sz w:val="15"/>
          <w:szCs w:val="15"/>
        </w:rPr>
      </w:pPr>
      <w:r>
        <w:rPr>
          <w:w w:val="98"/>
          <w:sz w:val="15"/>
          <w:szCs w:val="15"/>
        </w:rPr>
        <w:t>en gejnformeert te meer om dat wÿ voorneemens sÿn teegens het begin van novemb[er] aanstaande, eenige</w:t>
      </w:r>
    </w:p>
    <w:p w:rsidR="009D0AE9" w:rsidRDefault="009D0AE9" w:rsidP="009D0AE9">
      <w:pPr>
        <w:pStyle w:val="OriginalText"/>
      </w:pPr>
      <w:r>
        <w:t>gedeputeerdens uÿt al onse omleggende gemeentens te convoceeren, en bÿeen te roepen</w:t>
      </w:r>
    </w:p>
    <w:p w:rsidR="009D0AE9" w:rsidRDefault="009D0AE9" w:rsidP="009D0AE9">
      <w:pPr>
        <w:pStyle w:val="OriginalText"/>
      </w:pPr>
      <w:r>
        <w:t>om alle deese saken haer voor te stellen, ende tot het contribueren van de [ver]eijschte gelt somme</w:t>
      </w:r>
    </w:p>
    <w:p w:rsidR="009D0AE9" w:rsidRDefault="009D0AE9" w:rsidP="009D0AE9">
      <w:pPr>
        <w:pStyle w:val="OriginalText"/>
        <w:rPr>
          <w:w w:val="99"/>
        </w:rPr>
      </w:pPr>
      <w:r>
        <w:rPr>
          <w:w w:val="99"/>
        </w:rPr>
        <w:t>te beweegen en aan te raden, ’t geen van soo veel meerder vrugt staet te sÿn, als wÿ genoeg bekwaam</w:t>
      </w:r>
    </w:p>
    <w:p w:rsidR="009D0AE9" w:rsidRDefault="009D0AE9" w:rsidP="009D0AE9">
      <w:pPr>
        <w:pStyle w:val="OriginalText"/>
        <w:rPr>
          <w:w w:val="96"/>
        </w:rPr>
      </w:pPr>
      <w:r>
        <w:rPr>
          <w:w w:val="96"/>
        </w:rPr>
        <w:t>gemaakt sÿn, om de op te werpen jnconvenienten, met kragt van redenen te kunnen solveeren en weg</w:t>
      </w:r>
    </w:p>
    <w:p w:rsidR="009D0AE9" w:rsidRDefault="009D0AE9" w:rsidP="009D0AE9">
      <w:pPr>
        <w:pStyle w:val="OriginalText"/>
        <w:rPr>
          <w:w w:val="95"/>
          <w:sz w:val="15"/>
          <w:szCs w:val="15"/>
        </w:rPr>
      </w:pPr>
      <w:r>
        <w:rPr>
          <w:w w:val="95"/>
          <w:sz w:val="15"/>
          <w:szCs w:val="15"/>
        </w:rPr>
        <w:t xml:space="preserve">te neemen. Wÿ sullen ook met [ver]langen te gemoet </w:t>
      </w:r>
      <w:bookmarkStart w:id="0" w:name="_GoBack"/>
      <w:bookmarkEnd w:id="0"/>
      <w:r>
        <w:rPr>
          <w:w w:val="95"/>
          <w:sz w:val="15"/>
          <w:szCs w:val="15"/>
        </w:rPr>
        <w:t>sien, of en wat u wel Ed[e]l[e] weegens deese affaires met</w:t>
      </w:r>
    </w:p>
    <w:p w:rsidR="009D0AE9" w:rsidRDefault="009D0AE9" w:rsidP="009D0AE9">
      <w:pPr>
        <w:pStyle w:val="OriginalText"/>
        <w:rPr>
          <w:w w:val="97"/>
          <w:sz w:val="15"/>
          <w:szCs w:val="15"/>
        </w:rPr>
      </w:pPr>
    </w:p>
    <w:p w:rsidR="009D0AE9" w:rsidRDefault="009D0AE9" w:rsidP="009D0AE9">
      <w:pPr>
        <w:pStyle w:val="OriginalText"/>
        <w:rPr>
          <w:w w:val="97"/>
          <w:sz w:val="15"/>
          <w:szCs w:val="15"/>
        </w:rPr>
      </w:pPr>
      <w:r>
        <w:rPr>
          <w:w w:val="97"/>
          <w:sz w:val="15"/>
          <w:szCs w:val="15"/>
        </w:rPr>
        <w:t xml:space="preserve">den H[ee]r </w:t>
      </w:r>
      <w:r>
        <w:rPr>
          <w:w w:val="97"/>
          <w:sz w:val="15"/>
          <w:szCs w:val="15"/>
        </w:rPr>
        <w:fldChar w:fldCharType="begin"/>
      </w:r>
      <w:r>
        <w:rPr>
          <w:w w:val="97"/>
          <w:sz w:val="15"/>
          <w:szCs w:val="15"/>
        </w:rPr>
        <w:instrText>xe "St-Saphorin, Françoís Louís Pesme, Seígneur de,:negotiates in Bern"</w:instrText>
      </w:r>
      <w:r>
        <w:rPr>
          <w:w w:val="97"/>
          <w:sz w:val="15"/>
          <w:szCs w:val="15"/>
        </w:rPr>
        <w:fldChar w:fldCharType="end"/>
      </w:r>
      <w:r>
        <w:rPr>
          <w:w w:val="97"/>
          <w:sz w:val="15"/>
          <w:szCs w:val="15"/>
        </w:rPr>
        <w:t>St Saphorin aan wien wij onse seer vrindelyke groetenis, beneffens onse hertelyke felicitatie over</w:t>
      </w:r>
    </w:p>
    <w:p w:rsidR="009D0AE9" w:rsidRDefault="009D0AE9" w:rsidP="009D0AE9">
      <w:pPr>
        <w:pStyle w:val="OriginalText"/>
        <w:rPr>
          <w:sz w:val="14"/>
          <w:szCs w:val="14"/>
        </w:rPr>
      </w:pPr>
      <w:r>
        <w:rPr>
          <w:sz w:val="14"/>
          <w:szCs w:val="14"/>
        </w:rPr>
        <w:t>sÿne gelukkige aankomst a Costÿ [ver]soeken te doen, wat u wel Ed[e]l[e] seggen wÿ met hem, deese affaires</w:t>
      </w:r>
    </w:p>
    <w:p w:rsidR="009D0AE9" w:rsidRDefault="009D0AE9" w:rsidP="009D0AE9">
      <w:pPr>
        <w:pStyle w:val="OriginalText"/>
        <w:jc w:val="right"/>
      </w:pPr>
      <w:r>
        <w:t>bÿ den</w:t>
      </w:r>
    </w:p>
    <w:p w:rsidR="009D0AE9" w:rsidRDefault="009D0AE9" w:rsidP="009D0AE9">
      <w:pPr>
        <w:pStyle w:val="OriginalText"/>
        <w:rPr>
          <w:w w:val="96"/>
          <w:sz w:val="14"/>
          <w:szCs w:val="14"/>
        </w:rPr>
      </w:pPr>
      <w:r>
        <w:rPr>
          <w:w w:val="96"/>
          <w:sz w:val="14"/>
          <w:szCs w:val="14"/>
        </w:rPr>
        <w:t>E[dele] Hogen raad des loffelyken stants Bern hebt kunnen advanceren</w:t>
      </w:r>
      <w:r>
        <w:rPr>
          <w:rStyle w:val="FootnoteReference"/>
          <w:sz w:val="14"/>
          <w:szCs w:val="14"/>
        </w:rPr>
        <w:footnoteReference w:id="8"/>
      </w:r>
      <w:r>
        <w:rPr>
          <w:w w:val="96"/>
          <w:sz w:val="14"/>
          <w:szCs w:val="14"/>
        </w:rPr>
        <w:t xml:space="preserve"> te vorderen. Waer meede naer bevelingh</w:t>
      </w:r>
    </w:p>
    <w:p w:rsidR="009D0AE9" w:rsidRDefault="009D0AE9" w:rsidP="009D0AE9">
      <w:pPr>
        <w:pStyle w:val="OriginalText"/>
        <w:rPr>
          <w:sz w:val="15"/>
          <w:szCs w:val="15"/>
        </w:rPr>
      </w:pPr>
      <w:r>
        <w:rPr>
          <w:sz w:val="15"/>
          <w:szCs w:val="15"/>
        </w:rPr>
        <w:t>jn de bescherming des allerhoogsten, en onse Bede dat hÿ u wel Ed[e]l[e] Parsoon, famielle, en alle u wel</w:t>
      </w:r>
    </w:p>
    <w:p w:rsidR="009D0AE9" w:rsidRDefault="009D0AE9" w:rsidP="009D0AE9">
      <w:pPr>
        <w:pStyle w:val="OriginalText"/>
        <w:jc w:val="right"/>
      </w:pPr>
      <w:r>
        <w:t>ed[e]l[er] gewigtige</w:t>
      </w:r>
    </w:p>
    <w:p w:rsidR="009D0AE9" w:rsidRDefault="009D0AE9" w:rsidP="009D0AE9">
      <w:pPr>
        <w:pStyle w:val="OriginalText"/>
      </w:pPr>
      <w:r>
        <w:t>affaires gelieve te zeegenen, soo blÿven wÿ</w:t>
      </w:r>
    </w:p>
    <w:p w:rsidR="009D0AE9" w:rsidRDefault="009D0AE9" w:rsidP="009D0AE9">
      <w:pPr>
        <w:pStyle w:val="OriginalText"/>
      </w:pPr>
    </w:p>
    <w:p w:rsidR="009D0AE9" w:rsidRDefault="009D0AE9" w:rsidP="009D0AE9">
      <w:pPr>
        <w:pStyle w:val="OriginalText"/>
      </w:pPr>
      <w:r>
        <w:t>Brief</w:t>
      </w:r>
      <w:r>
        <w:rPr>
          <w:rStyle w:val="FootnoteReference"/>
        </w:rPr>
        <w:footnoteReference w:id="9"/>
      </w:r>
      <w:r>
        <w:t xml:space="preserve"> van de Gecomm[itterden] aan den H[ee]r Runkel</w:t>
      </w:r>
    </w:p>
    <w:p w:rsidR="009D0AE9" w:rsidRDefault="009D0AE9" w:rsidP="009D0AE9">
      <w:pPr>
        <w:pStyle w:val="OriginalText"/>
      </w:pPr>
      <w:r>
        <w:t>dato 23 7tb</w:t>
      </w:r>
      <w:r>
        <w:rPr>
          <w:rStyle w:val="FootnoteReference"/>
        </w:rPr>
        <w:t>er</w:t>
      </w:r>
      <w:r>
        <w:t xml:space="preserve"> [September] </w:t>
      </w:r>
      <w:r>
        <w:rPr>
          <w:rStyle w:val="Italics"/>
        </w:rPr>
        <w:t>1710</w:t>
      </w:r>
      <w:r>
        <w:t>.</w:t>
      </w:r>
    </w:p>
    <w:p w:rsidR="009D0AE9" w:rsidRDefault="009D0AE9" w:rsidP="009D0AE9">
      <w:pPr>
        <w:pStyle w:val="OriginalText"/>
      </w:pPr>
    </w:p>
    <w:p w:rsidR="009D0AE9" w:rsidRDefault="009D0AE9" w:rsidP="009D0AE9">
      <w:pPr>
        <w:pStyle w:val="OriginalText"/>
        <w:jc w:val="center"/>
      </w:pPr>
      <w:r>
        <w:t>____________________________________________________</w:t>
      </w:r>
    </w:p>
    <w:p w:rsidR="009D0AE9" w:rsidRDefault="009D0AE9" w:rsidP="009D0AE9">
      <w:pPr>
        <w:pStyle w:val="OriginalText"/>
        <w:jc w:val="center"/>
      </w:pPr>
      <w:r>
        <w:t xml:space="preserve">  Uw</w:t>
      </w:r>
      <w:r>
        <w:rPr>
          <w:rStyle w:val="FootnoteReference"/>
        </w:rPr>
        <w:footnoteReference w:id="10"/>
      </w:r>
      <w:r>
        <w:t xml:space="preserve"> wel Edelheÿdt</w:t>
      </w:r>
      <w:r>
        <w:tab/>
        <w:t>DWDienaars en Vrinden</w:t>
      </w:r>
    </w:p>
    <w:p w:rsidR="009D0AE9" w:rsidRDefault="009D0AE9" w:rsidP="009D0AE9">
      <w:pPr>
        <w:pStyle w:val="OriginalText"/>
        <w:tabs>
          <w:tab w:val="left" w:pos="2640"/>
        </w:tabs>
      </w:pPr>
      <w:r>
        <w:tab/>
        <w:t>de gecommitterendens der doopsgesinden jn Nederlandt</w:t>
      </w:r>
    </w:p>
    <w:p w:rsidR="009D0AE9" w:rsidRDefault="009D0AE9" w:rsidP="009D0AE9">
      <w:pPr>
        <w:pStyle w:val="OriginalText"/>
        <w:tabs>
          <w:tab w:val="left" w:pos="4180"/>
        </w:tabs>
      </w:pPr>
    </w:p>
    <w:p w:rsidR="009D0AE9" w:rsidRDefault="009D0AE9" w:rsidP="009D0AE9">
      <w:pPr>
        <w:pStyle w:val="OriginalText"/>
        <w:tabs>
          <w:tab w:val="left" w:pos="4180"/>
        </w:tabs>
      </w:pPr>
      <w:r>
        <w:t>P.S. Eer men sig jn eenig verband met den</w:t>
      </w:r>
      <w:r>
        <w:tab/>
        <w:t>was onderteykent</w:t>
      </w:r>
    </w:p>
    <w:p w:rsidR="009D0AE9" w:rsidRDefault="009D0AE9" w:rsidP="009D0AE9">
      <w:pPr>
        <w:pStyle w:val="OriginalText"/>
        <w:tabs>
          <w:tab w:val="left" w:pos="4180"/>
        </w:tabs>
      </w:pPr>
      <w:r>
        <w:t>Loffelyken stant Bern ofte haren raad, kan</w:t>
      </w:r>
    </w:p>
    <w:p w:rsidR="009D0AE9" w:rsidRDefault="009D0AE9" w:rsidP="009D0AE9">
      <w:pPr>
        <w:pStyle w:val="OriginalText"/>
        <w:tabs>
          <w:tab w:val="left" w:pos="4180"/>
        </w:tabs>
      </w:pPr>
      <w:r>
        <w:t>jn laten, sullen wÿ de voorgevoede Calculatien</w:t>
      </w:r>
      <w:r>
        <w:tab/>
      </w:r>
      <w:r>
        <w:fldChar w:fldCharType="begin"/>
      </w:r>
      <w:r>
        <w:instrText>xe "Maurik, Willem van, of Lam and Toren:signs letter"</w:instrText>
      </w:r>
      <w:r>
        <w:fldChar w:fldCharType="end"/>
      </w:r>
      <w:r>
        <w:t>Wilhem van Maurik</w:t>
      </w:r>
    </w:p>
    <w:p w:rsidR="009D0AE9" w:rsidRDefault="009D0AE9" w:rsidP="009D0AE9">
      <w:pPr>
        <w:pStyle w:val="OriginalText"/>
        <w:tabs>
          <w:tab w:val="left" w:pos="4180"/>
        </w:tabs>
      </w:pPr>
      <w:r>
        <w:t>van de daer toe nodig sÿnde Penningen etc wel dienen</w:t>
      </w:r>
      <w:r>
        <w:tab/>
      </w:r>
      <w:r>
        <w:fldChar w:fldCharType="begin"/>
      </w:r>
      <w:r>
        <w:instrText>xe "Willink Jansz, Jan, of Lam and Toren:signs letter"</w:instrText>
      </w:r>
      <w:r>
        <w:fldChar w:fldCharType="end"/>
      </w:r>
      <w:r>
        <w:t>Jan Willink Jansz</w:t>
      </w:r>
    </w:p>
    <w:p w:rsidR="009D0AE9" w:rsidRDefault="009D0AE9" w:rsidP="009D0AE9">
      <w:pPr>
        <w:pStyle w:val="OriginalText"/>
        <w:tabs>
          <w:tab w:val="left" w:pos="4180"/>
        </w:tabs>
      </w:pPr>
      <w:r>
        <w:t>te weeten, omte sien of wÿ die wel souden kunnen</w:t>
      </w:r>
      <w:r>
        <w:tab/>
      </w:r>
      <w:r>
        <w:fldChar w:fldCharType="begin"/>
      </w:r>
      <w:r>
        <w:instrText>xe "Schijn, Hermannus, Zonist:signs letter"</w:instrText>
      </w:r>
      <w:r>
        <w:fldChar w:fldCharType="end"/>
      </w:r>
      <w:r>
        <w:t>Hermannus Schÿn</w:t>
      </w:r>
    </w:p>
    <w:p w:rsidR="009D0AE9" w:rsidRDefault="009D0AE9" w:rsidP="009D0AE9">
      <w:pPr>
        <w:pStyle w:val="OriginalText"/>
        <w:tabs>
          <w:tab w:val="left" w:pos="4180"/>
        </w:tabs>
      </w:pPr>
      <w:r>
        <w:t>supporteren en dragen. vaert wel</w:t>
      </w:r>
      <w:r>
        <w:tab/>
      </w:r>
      <w:r>
        <w:fldChar w:fldCharType="begin"/>
      </w:r>
      <w:r>
        <w:instrText>xe "Fries, Abraham Jacobsz, of Lam and Toren:signs letter"</w:instrText>
      </w:r>
      <w:r>
        <w:fldChar w:fldCharType="end"/>
      </w:r>
      <w:r>
        <w:t>Abraham Jacobz Fries</w:t>
      </w:r>
    </w:p>
    <w:p w:rsidR="009D0AE9" w:rsidRDefault="009D0AE9" w:rsidP="009D0AE9">
      <w:pPr>
        <w:pStyle w:val="OriginalText"/>
        <w:tabs>
          <w:tab w:val="left" w:pos="4180"/>
        </w:tabs>
      </w:pPr>
      <w:r>
        <w:tab/>
      </w:r>
      <w:r>
        <w:fldChar w:fldCharType="begin"/>
      </w:r>
      <w:r>
        <w:instrText>xe "Aken, Frans van, of Lam and Toren:signs letter"</w:instrText>
      </w:r>
      <w:r>
        <w:fldChar w:fldCharType="end"/>
      </w:r>
      <w:r>
        <w:t>Frans van Aken</w:t>
      </w:r>
    </w:p>
    <w:p w:rsidR="009D0AE9" w:rsidRDefault="009D0AE9" w:rsidP="009D0AE9">
      <w:pPr>
        <w:pStyle w:val="OriginalText"/>
        <w:tabs>
          <w:tab w:val="left" w:pos="4180"/>
        </w:tabs>
      </w:pPr>
      <w:r>
        <w:tab/>
      </w:r>
      <w:r>
        <w:fldChar w:fldCharType="begin"/>
      </w:r>
      <w:r>
        <w:instrText>xe "Beets, Cornelis, Zonist:signs letter"</w:instrText>
      </w:r>
      <w:r>
        <w:fldChar w:fldCharType="end"/>
      </w:r>
      <w:r>
        <w:t>Cornelis Beets.</w:t>
      </w:r>
    </w:p>
    <w:p w:rsidR="009D0AE9" w:rsidRDefault="009D0AE9" w:rsidP="009D0AE9">
      <w:pPr>
        <w:pStyle w:val="OriginalText"/>
        <w:tabs>
          <w:tab w:val="left" w:pos="4180"/>
        </w:tabs>
      </w:pPr>
    </w:p>
    <w:p w:rsidR="009D0AE9" w:rsidRDefault="009D0AE9" w:rsidP="009D0AE9">
      <w:pPr>
        <w:pStyle w:val="OriginalText"/>
      </w:pPr>
      <w:r>
        <w:t xml:space="preserve">   dog also de </w:t>
      </w:r>
      <w:r>
        <w:fldChar w:fldCharType="begin"/>
      </w:r>
      <w:r>
        <w:instrText>xe "postal system"</w:instrText>
      </w:r>
      <w:r>
        <w:fldChar w:fldCharType="end"/>
      </w:r>
      <w:r>
        <w:t>Postwagen over Ceulen op Franckfurt niet voor den 25</w:t>
      </w:r>
      <w:r>
        <w:rPr>
          <w:rStyle w:val="FootnoteReference"/>
        </w:rPr>
        <w:t>de</w:t>
      </w:r>
      <w:r>
        <w:t xml:space="preserve"> vertrok, soo is</w:t>
      </w:r>
    </w:p>
    <w:p w:rsidR="009D0AE9" w:rsidRDefault="009D0AE9" w:rsidP="009D0AE9">
      <w:pPr>
        <w:pStyle w:val="OriginalText"/>
      </w:pPr>
      <w:r>
        <w:t>den bovenstaanden Brief met de Post voor af, en de Boekjes met een addres aan den Hr.</w:t>
      </w:r>
    </w:p>
    <w:p w:rsidR="009D0AE9" w:rsidRDefault="009D0AE9" w:rsidP="009D0AE9">
      <w:pPr>
        <w:pStyle w:val="OriginalText"/>
      </w:pPr>
      <w:r>
        <w:fldChar w:fldCharType="begin"/>
      </w:r>
      <w:r>
        <w:instrText>xe "Arnhem"</w:instrText>
      </w:r>
      <w:r>
        <w:fldChar w:fldCharType="end"/>
      </w:r>
      <w:r>
        <w:fldChar w:fldCharType="begin"/>
      </w:r>
      <w:r>
        <w:instrText>xe "d’Orville, Jacob Philippe"</w:instrText>
      </w:r>
      <w:r>
        <w:fldChar w:fldCharType="end"/>
      </w:r>
      <w:r>
        <w:t>Jac[…]Flippe d’orville tot Franckfurt etc, pr. de Aarnheimz Post wagen versonden.</w:t>
      </w:r>
    </w:p>
    <w:p w:rsidR="009D0AE9" w:rsidRDefault="009D0AE9" w:rsidP="009D0AE9">
      <w:pPr>
        <w:pStyle w:val="OriginalText"/>
      </w:pPr>
      <w:r>
        <w:t>e[.]geresolveert om door de onderstaande, aan de vrn. tot Manheim etc daer van kennis te</w:t>
      </w:r>
    </w:p>
    <w:p w:rsidR="0084002E" w:rsidRDefault="009D0AE9" w:rsidP="00D17929">
      <w:pPr>
        <w:pStyle w:val="OriginalText"/>
      </w:pPr>
      <w:r>
        <w:t>geeven, sÿnde deselve gerigt aen.</w:t>
      </w:r>
    </w:p>
    <w:p w:rsidR="00D17929" w:rsidRDefault="00D17929" w:rsidP="009D0AE9"/>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21"/>
          <w:szCs w:val="21"/>
        </w:rPr>
      </w:pPr>
      <w:r w:rsidRPr="00D17929">
        <w:rPr>
          <w:rFonts w:ascii="Sabon LT Std" w:hAnsi="Sabon LT Std" w:cs="Sabon LT Std"/>
          <w:color w:val="000000"/>
          <w:sz w:val="21"/>
          <w:szCs w:val="21"/>
        </w:rPr>
        <w:t>63a.  September 23, 1710.</w:t>
      </w:r>
      <w:r w:rsidRPr="00D17929">
        <w:rPr>
          <w:rFonts w:ascii="Sabon LT Std" w:hAnsi="Sabon LT Std" w:cs="Sabon LT Std"/>
          <w:color w:val="000000"/>
          <w:sz w:val="21"/>
          <w:szCs w:val="21"/>
          <w:vertAlign w:val="superscript"/>
        </w:rPr>
        <w:footnoteReference w:id="11"/>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[Seite 113]</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tabs>
          <w:tab w:val="left" w:pos="5460"/>
        </w:tabs>
        <w:suppressAutoHyphens/>
        <w:autoSpaceDE w:val="0"/>
        <w:autoSpaceDN w:val="0"/>
        <w:adjustRightInd w:val="0"/>
        <w:spacing w:after="0" w:line="265" w:lineRule="atLeast"/>
        <w:textAlignment w:val="center"/>
        <w:rPr>
          <w:rFonts w:ascii="Sabon LT Std" w:hAnsi="Sabon LT Std" w:cs="Sabon LT Std"/>
          <w:color w:val="000000"/>
          <w:sz w:val="16"/>
          <w:szCs w:val="16"/>
        </w:rPr>
      </w:pPr>
      <w:r w:rsidRPr="00D17929">
        <w:rPr>
          <w:rFonts w:ascii="Sabon LT Std" w:hAnsi="Sabon LT Std" w:cs="Sabon LT Std"/>
          <w:color w:val="000000"/>
          <w:sz w:val="16"/>
          <w:szCs w:val="16"/>
        </w:rPr>
        <w:t>Copia</w:t>
      </w:r>
      <w:r w:rsidRPr="00D17929">
        <w:rPr>
          <w:rFonts w:ascii="Sabon LT Std" w:hAnsi="Sabon LT Std" w:cs="Sabon LT Std"/>
          <w:color w:val="000000"/>
          <w:sz w:val="16"/>
          <w:szCs w:val="16"/>
          <w:vertAlign w:val="superscript"/>
        </w:rPr>
        <w:footnoteReference w:id="12"/>
      </w:r>
      <w:r w:rsidRPr="00D17929">
        <w:rPr>
          <w:rFonts w:ascii="Sabon LT Std" w:hAnsi="Sabon LT Std" w:cs="Sabon LT Std"/>
          <w:color w:val="000000"/>
          <w:sz w:val="16"/>
          <w:szCs w:val="16"/>
        </w:rPr>
        <w:tab/>
        <w:t>pro Deo.</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6"/>
          <w:szCs w:val="16"/>
        </w:rPr>
      </w:pPr>
    </w:p>
    <w:p w:rsidR="00D17929" w:rsidRPr="00D17929" w:rsidRDefault="00D17929" w:rsidP="00D17929">
      <w:pPr>
        <w:keepNext/>
        <w:framePr w:dropCap="drop" w:lines="3" w:wrap="auto" w:vAnchor="text" w:hAnchor="text"/>
        <w:suppressAutoHyphens/>
        <w:autoSpaceDE w:val="0"/>
        <w:autoSpaceDN w:val="0"/>
        <w:adjustRightInd w:val="0"/>
        <w:spacing w:after="0" w:line="265" w:lineRule="atLeast"/>
        <w:textAlignment w:val="center"/>
        <w:rPr>
          <w:rFonts w:ascii="Sabon LT Std" w:hAnsi="Sabon LT Std" w:cs="Sabon LT Std"/>
          <w:color w:val="000000"/>
          <w:sz w:val="92"/>
          <w:szCs w:val="92"/>
        </w:rPr>
      </w:pPr>
      <w:r w:rsidRPr="00D17929">
        <w:rPr>
          <w:rFonts w:ascii="Sabon LT Std" w:hAnsi="Sabon LT Std" w:cs="Sabon LT Std"/>
          <w:color w:val="000000"/>
          <w:sz w:val="92"/>
          <w:szCs w:val="92"/>
        </w:rPr>
        <w:t>W</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Ir Bürgermeistern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der Statt Amsterdam / </w:t>
      </w:r>
      <w:r w:rsidRPr="00D17929">
        <w:rPr>
          <w:rFonts w:ascii="Sabon LT Std" w:hAnsi="Sabon LT Std" w:cs="Sabon LT Std"/>
          <w:color w:val="000000"/>
          <w:sz w:val="18"/>
          <w:szCs w:val="18"/>
        </w:rPr>
        <w:fldChar w:fldCharType="begin"/>
      </w:r>
      <w:r w:rsidRPr="00D17929">
        <w:rPr>
          <w:rFonts w:ascii="Sabon LT Std" w:hAnsi="Sabon LT Std" w:cs="Sabon LT Std"/>
          <w:color w:val="000000"/>
          <w:sz w:val="18"/>
          <w:szCs w:val="18"/>
        </w:rPr>
        <w:instrText>xe "Amsterdam, mayors of:printed copy of Anabaptist official declaration before"</w:instrText>
      </w:r>
      <w:r w:rsidRPr="00D17929">
        <w:rPr>
          <w:rFonts w:ascii="Sabon LT Std" w:hAnsi="Sabon LT Std" w:cs="Sabon LT Std"/>
          <w:color w:val="000000"/>
          <w:sz w:val="18"/>
          <w:szCs w:val="18"/>
        </w:rPr>
        <w:fldChar w:fldCharType="end"/>
      </w:r>
      <w:r w:rsidRPr="00D17929">
        <w:rPr>
          <w:rFonts w:ascii="Sabon LT Std" w:hAnsi="Sabon LT Std" w:cs="Sabon LT Std"/>
          <w:color w:val="000000"/>
          <w:sz w:val="18"/>
          <w:szCs w:val="18"/>
        </w:rPr>
        <w:t xml:space="preserve">thun kundt /einem jeglichen deme daran gelegen / </w:t>
      </w:r>
      <w:r w:rsidRPr="00D17929">
        <w:rPr>
          <w:rFonts w:ascii="Sabon LT Std" w:hAnsi="Sabon LT Std" w:cs="Sabon LT Std"/>
          <w:i/>
          <w:iCs/>
          <w:color w:val="000000"/>
          <w:sz w:val="18"/>
          <w:szCs w:val="18"/>
        </w:rPr>
        <w:t>Certifici</w:t>
      </w:r>
      <w:r w:rsidRPr="00D17929">
        <w:rPr>
          <w:rFonts w:ascii="Sabon LT Std" w:hAnsi="Sabon LT Std" w:cs="Sabon LT Std"/>
          <w:color w:val="000000"/>
          <w:sz w:val="18"/>
          <w:szCs w:val="18"/>
        </w:rPr>
        <w:t xml:space="preserve">rende / vor wahrheit / daß vor Unß erschinen sey: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Respectiv’</w:t>
      </w:r>
      <w:r w:rsidRPr="00D17929">
        <w:rPr>
          <w:rFonts w:ascii="Sabon LT Std" w:hAnsi="Sabon LT Std" w:cs="Sabon LT Std"/>
          <w:color w:val="000000"/>
          <w:sz w:val="18"/>
          <w:szCs w:val="18"/>
        </w:rPr>
        <w:t xml:space="preserve"> geweste</w:t>
      </w:r>
      <w:r w:rsidRPr="00D17929">
        <w:rPr>
          <w:rFonts w:ascii="Sabon LT Std" w:hAnsi="Sabon LT Std" w:cs="Sabon LT Std"/>
          <w:color w:val="000000"/>
          <w:sz w:val="18"/>
          <w:szCs w:val="18"/>
          <w:vertAlign w:val="superscript"/>
        </w:rPr>
        <w:footnoteReference w:id="13"/>
      </w:r>
      <w:r w:rsidRPr="00D17929">
        <w:rPr>
          <w:rFonts w:ascii="Sabon LT Std" w:hAnsi="Sabon LT Std" w:cs="Sabon LT Std"/>
          <w:color w:val="000000"/>
          <w:sz w:val="18"/>
          <w:szCs w:val="18"/>
        </w:rPr>
        <w:t xml:space="preserve"> Prediger / Ältiste [sic] / und auffsehere unter den Tauff-gesinnten / oder </w:t>
      </w:r>
      <w:r w:rsidRPr="00D17929">
        <w:rPr>
          <w:rFonts w:ascii="Sabon LT Std" w:hAnsi="Sabon LT Std" w:cs="Sabon LT Std"/>
          <w:i/>
          <w:iCs/>
          <w:color w:val="000000"/>
          <w:sz w:val="18"/>
          <w:szCs w:val="18"/>
        </w:rPr>
        <w:t>Mennoniten</w:t>
      </w:r>
      <w:r w:rsidRPr="00D17929">
        <w:rPr>
          <w:rFonts w:ascii="Sabon LT Std" w:hAnsi="Sabon LT Std" w:cs="Sabon LT Std"/>
          <w:color w:val="000000"/>
          <w:sz w:val="18"/>
          <w:szCs w:val="18"/>
        </w:rPr>
        <w:t xml:space="preserve"> Gemeinten / in dem Löblichen </w:t>
      </w:r>
      <w:r w:rsidRPr="00D17929">
        <w:rPr>
          <w:rFonts w:ascii="Sabon LT Std" w:hAnsi="Sabon LT Std" w:cs="Sabon LT Std"/>
          <w:i/>
          <w:iCs/>
          <w:color w:val="000000"/>
          <w:sz w:val="18"/>
          <w:szCs w:val="18"/>
        </w:rPr>
        <w:t xml:space="preserve">Canton Bern </w:t>
      </w:r>
      <w:r w:rsidRPr="00D17929">
        <w:rPr>
          <w:rFonts w:ascii="Sabon LT Std" w:hAnsi="Sabon LT Std" w:cs="Sabon LT Std"/>
          <w:color w:val="000000"/>
          <w:sz w:val="18"/>
          <w:szCs w:val="18"/>
        </w:rPr>
        <w:t xml:space="preserve">in Schweitzerland / welche aussagten / daß sie nach geraumer zeit mit noch 52. andern Persohnen / so wohl Männer als Frauen ihren Glaubens-genossen / wegen der Lehre / jhrer </w:t>
      </w:r>
      <w:r w:rsidRPr="00D17929">
        <w:rPr>
          <w:rFonts w:ascii="Sabon LT Std" w:hAnsi="Sabon LT Std" w:cs="Sabon LT Std"/>
          <w:i/>
          <w:iCs/>
          <w:color w:val="000000"/>
          <w:sz w:val="18"/>
          <w:szCs w:val="18"/>
        </w:rPr>
        <w:t>Religion</w:t>
      </w:r>
      <w:r w:rsidRPr="00D17929">
        <w:rPr>
          <w:rFonts w:ascii="Sabon LT Std" w:hAnsi="Sabon LT Std" w:cs="Sabon LT Std"/>
          <w:color w:val="000000"/>
          <w:sz w:val="18"/>
          <w:szCs w:val="18"/>
        </w:rPr>
        <w:t xml:space="preserve"> außgestandener Gefängnüß / endlich auff befehl der Hohen Obrigkeit / des wohlgemelten </w:t>
      </w:r>
      <w:r w:rsidRPr="00D17929">
        <w:rPr>
          <w:rFonts w:ascii="Sabon LT Std" w:hAnsi="Sabon LT Std" w:cs="Sabon LT Std"/>
          <w:i/>
          <w:iCs/>
          <w:color w:val="000000"/>
          <w:sz w:val="18"/>
          <w:szCs w:val="18"/>
        </w:rPr>
        <w:t>Cantons</w:t>
      </w:r>
      <w:r w:rsidRPr="00D17929">
        <w:rPr>
          <w:rFonts w:ascii="Sabon LT Std" w:hAnsi="Sabon LT Std" w:cs="Sabon LT Std"/>
          <w:color w:val="000000"/>
          <w:sz w:val="18"/>
          <w:szCs w:val="18"/>
        </w:rPr>
        <w:t xml:space="preserve">, als Gefangene / unter dem geleit und bewahrung eines </w:t>
      </w:r>
      <w:r w:rsidRPr="00D17929">
        <w:rPr>
          <w:rFonts w:ascii="Sabon LT Std" w:hAnsi="Sabon LT Std" w:cs="Sabon LT Std"/>
          <w:i/>
          <w:iCs/>
          <w:color w:val="000000"/>
          <w:sz w:val="18"/>
          <w:szCs w:val="18"/>
        </w:rPr>
        <w:t>Officiers</w:t>
      </w:r>
      <w:r w:rsidRPr="00D17929">
        <w:rPr>
          <w:rFonts w:ascii="Sabon LT Std" w:hAnsi="Sabon LT Std" w:cs="Sabon LT Std"/>
          <w:color w:val="000000"/>
          <w:sz w:val="18"/>
          <w:szCs w:val="18"/>
        </w:rPr>
        <w:t xml:space="preserve"> und etliche Soldaten / nach disen </w:t>
      </w:r>
      <w:r w:rsidRPr="00D17929">
        <w:rPr>
          <w:rFonts w:ascii="Sabon LT Std" w:hAnsi="Sabon LT Std" w:cs="Sabon LT Std"/>
          <w:i/>
          <w:iCs/>
          <w:color w:val="000000"/>
          <w:sz w:val="18"/>
          <w:szCs w:val="18"/>
        </w:rPr>
        <w:t>Provincien</w:t>
      </w:r>
      <w:r w:rsidRPr="00D17929">
        <w:rPr>
          <w:rFonts w:ascii="Sabon LT Std" w:hAnsi="Sabon LT Std" w:cs="Sabon LT Std"/>
          <w:color w:val="000000"/>
          <w:sz w:val="18"/>
          <w:szCs w:val="18"/>
        </w:rPr>
        <w:t xml:space="preserve"> sey abgeführet worden / umb fürter über </w:t>
      </w:r>
      <w:r w:rsidRPr="00D17929">
        <w:rPr>
          <w:rFonts w:ascii="Sabon LT Std" w:hAnsi="Sabon LT Std" w:cs="Sabon LT Std"/>
          <w:i/>
          <w:iCs/>
          <w:color w:val="000000"/>
          <w:sz w:val="18"/>
          <w:szCs w:val="18"/>
        </w:rPr>
        <w:t>Engeland</w:t>
      </w:r>
      <w:r w:rsidRPr="00D17929">
        <w:rPr>
          <w:rFonts w:ascii="Sabon LT Std" w:hAnsi="Sabon LT Std" w:cs="Sabon LT Std"/>
          <w:color w:val="000000"/>
          <w:sz w:val="18"/>
          <w:szCs w:val="18"/>
        </w:rPr>
        <w:t xml:space="preserve"> nach America geschicket zu werden / doch daß daa [sic] sie zu Manheim in der Pfaltz bey einander gekommen sey / alda auß ihrer Gesellschafft / die alte und schwache Männer zusamt den Frauen / in der anzahl von 32 Persohnen seyen loßgelassen /  und daß die übrige 23 Persohnen / und darunter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ferner sint abgefürth biß an Nimwegen / wo selbst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dieselbe [Seite 114] 23. gleichfalls seyen freygelassen worden / vermuthlich / auff vernehmen der favorablen </w:t>
      </w:r>
      <w:r w:rsidRPr="00D17929">
        <w:rPr>
          <w:rFonts w:ascii="Sabon LT Std" w:hAnsi="Sabon LT Std" w:cs="Sabon LT Std"/>
          <w:i/>
          <w:iCs/>
          <w:color w:val="000000"/>
          <w:sz w:val="18"/>
          <w:szCs w:val="18"/>
        </w:rPr>
        <w:t>Resolution</w:t>
      </w:r>
      <w:r w:rsidRPr="00D17929">
        <w:rPr>
          <w:rFonts w:ascii="Sabon LT Std" w:hAnsi="Sabon LT Std" w:cs="Sabon LT Std"/>
          <w:color w:val="000000"/>
          <w:sz w:val="18"/>
          <w:szCs w:val="18"/>
        </w:rPr>
        <w:t xml:space="preserve"> genohmen den 22 Mertz 1710. durch die Hochmögende Herren Staaten General der Vereinigten Niderländen / in ansehen des </w:t>
      </w:r>
      <w:r w:rsidRPr="00D17929">
        <w:rPr>
          <w:rFonts w:ascii="Sabon LT Std" w:hAnsi="Sabon LT Std" w:cs="Sabon LT Std"/>
          <w:i/>
          <w:iCs/>
          <w:color w:val="000000"/>
          <w:sz w:val="18"/>
          <w:szCs w:val="18"/>
        </w:rPr>
        <w:t>Transports</w:t>
      </w:r>
      <w:r w:rsidRPr="00D17929">
        <w:rPr>
          <w:rFonts w:ascii="Sabon LT Std" w:hAnsi="Sabon LT Std" w:cs="Sabon LT Std"/>
          <w:color w:val="000000"/>
          <w:sz w:val="18"/>
          <w:szCs w:val="18"/>
        </w:rPr>
        <w:t xml:space="preserve"> der gemelten Gefangenen / durch diese Länder.  Daß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sich dermahl in dieser Statt befindende / und wohl wissende / daß Ihrer und Ihrer Glaubensgenossen beschuldigung / in Regard der Lehre / Ihrer Religion / vornehmlich / auff diese drey Puncten gegründet seye / als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solten läugnen daß das Ampt der Obrigkeit von Gott eingesetz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Zweytens / daß sie weygerten einen Eyd abzulegen.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Drittens / daß sie auch weygerten das Vatterland helffen zu Beschützen.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deswegen geurtheilt haben nicht zu sollen noch können unterlassen / vor einer Hochlöblichen Obrigkeit / des Orthes / daa [sic] sie dermahl sich auffhalten / auff eine gantz </w:t>
      </w:r>
      <w:r w:rsidRPr="00D17929">
        <w:rPr>
          <w:rFonts w:ascii="Sabon LT Std" w:hAnsi="Sabon LT Std" w:cs="Sabon LT Std"/>
          <w:i/>
          <w:iCs/>
          <w:color w:val="000000"/>
          <w:sz w:val="18"/>
          <w:szCs w:val="18"/>
        </w:rPr>
        <w:t>solemne</w:t>
      </w:r>
      <w:r w:rsidRPr="00D17929">
        <w:rPr>
          <w:rFonts w:ascii="Sabon LT Std" w:hAnsi="Sabon LT Std" w:cs="Sabon LT Std"/>
          <w:color w:val="000000"/>
          <w:sz w:val="18"/>
          <w:szCs w:val="18"/>
          <w:vertAlign w:val="superscript"/>
        </w:rPr>
        <w:footnoteReference w:id="14"/>
      </w:r>
      <w:r w:rsidRPr="00D17929">
        <w:rPr>
          <w:rFonts w:ascii="Sabon LT Std" w:hAnsi="Sabon LT Std" w:cs="Sabon LT Std"/>
          <w:color w:val="000000"/>
          <w:sz w:val="18"/>
          <w:szCs w:val="18"/>
        </w:rPr>
        <w:t xml:space="preserve"> weyse solche erklärung oder aufsage Ihres Gemüth / oder Hertzens zu thun / als worauß klärlichst bezeiget werde / daß [Seite 115]  die obbemelte Beschuldigung ursprünglich fliesse / und herfürkomme / auß einem verkehrten begriff / und nicht genugsam gemachten unterscheid / Ihrer und Ihrer Glaubens-genossen bekäntnüß / der gedachten drey </w:t>
      </w:r>
      <w:r w:rsidRPr="00D17929">
        <w:rPr>
          <w:rFonts w:ascii="Sabon LT Std" w:hAnsi="Sabon LT Std" w:cs="Sabon LT Std"/>
          <w:i/>
          <w:iCs/>
          <w:color w:val="000000"/>
          <w:sz w:val="18"/>
          <w:szCs w:val="18"/>
        </w:rPr>
        <w:t>Poincten</w:t>
      </w:r>
      <w:r w:rsidRPr="00D17929">
        <w:rPr>
          <w:rFonts w:ascii="Sabon LT Std" w:hAnsi="Sabon LT Std" w:cs="Sabon LT Std"/>
          <w:color w:val="000000"/>
          <w:sz w:val="18"/>
          <w:szCs w:val="18"/>
        </w:rPr>
        <w:t xml:space="preserve"> betreffend / und auß einen </w:t>
      </w:r>
      <w:r w:rsidRPr="00D17929">
        <w:rPr>
          <w:rFonts w:ascii="Sabon LT Std" w:hAnsi="Sabon LT Std" w:cs="Sabon LT Std"/>
          <w:color w:val="000000"/>
          <w:sz w:val="18"/>
          <w:szCs w:val="18"/>
        </w:rPr>
        <w:lastRenderedPageBreak/>
        <w:t xml:space="preserve">solchen nachricht die an ihre Hohe Obrigkeit gegeben worden / massen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nach der Art der Liebe / es sehr gerne also wollen auffnehmen / und auff keine weyse jemand Ihrer Landsgenossen dardurch verdächtig machen / am allerwenigsten aber die Hoch-Achtbahre Herren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des Löblichen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als welche sie im gegentheil sich verpflicht halten / stets zu müssen ehren / und auff alle weyse mit grossem </w:t>
      </w:r>
      <w:r w:rsidRPr="00D17929">
        <w:rPr>
          <w:rFonts w:ascii="Sabon LT Std" w:hAnsi="Sabon LT Std" w:cs="Sabon LT Std"/>
          <w:i/>
          <w:iCs/>
          <w:color w:val="000000"/>
          <w:sz w:val="18"/>
          <w:szCs w:val="18"/>
        </w:rPr>
        <w:t>Respect</w:t>
      </w:r>
      <w:r w:rsidRPr="00D17929">
        <w:rPr>
          <w:rFonts w:ascii="Sabon LT Std" w:hAnsi="Sabon LT Std" w:cs="Sabon LT Std"/>
          <w:color w:val="000000"/>
          <w:sz w:val="18"/>
          <w:szCs w:val="18"/>
        </w:rPr>
        <w:t xml:space="preserve"> Ihrer zu dencken.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Worauff dann die vorgenannte </w:t>
      </w:r>
      <w:r w:rsidRPr="00D17929">
        <w:rPr>
          <w:rFonts w:ascii="Sabon LT Std" w:hAnsi="Sabon LT Std" w:cs="Sabon LT Std"/>
          <w:b/>
          <w:bCs/>
          <w:color w:val="000000"/>
          <w:sz w:val="20"/>
          <w:szCs w:val="20"/>
        </w:rPr>
        <w:t>Benedict Brechtbul / Hanß Burchi /</w:t>
      </w:r>
      <w:r w:rsidRPr="00D17929">
        <w:rPr>
          <w:rFonts w:ascii="Sabon LT Std" w:hAnsi="Sabon LT Std" w:cs="Sabon LT Std"/>
          <w:color w:val="000000"/>
          <w:sz w:val="18"/>
          <w:szCs w:val="18"/>
        </w:rPr>
        <w:t xml:space="preserve"> und </w:t>
      </w:r>
      <w:r w:rsidRPr="00D17929">
        <w:rPr>
          <w:rFonts w:ascii="Sabon LT Std" w:hAnsi="Sabon LT Std" w:cs="Sabon LT Std"/>
          <w:b/>
          <w:bCs/>
          <w:color w:val="000000"/>
          <w:sz w:val="20"/>
          <w:szCs w:val="20"/>
        </w:rPr>
        <w:t>Melchior Saler</w:t>
      </w:r>
      <w:r w:rsidRPr="00D17929">
        <w:rPr>
          <w:rFonts w:ascii="Sabon LT Std" w:hAnsi="Sabon LT Std" w:cs="Sabon LT Std"/>
          <w:color w:val="000000"/>
          <w:sz w:val="18"/>
          <w:szCs w:val="18"/>
        </w:rPr>
        <w:t xml:space="preserve"> zusammen /  und jeder besonders / für unß Burgermeistern und </w:t>
      </w:r>
      <w:r w:rsidRPr="00D17929">
        <w:rPr>
          <w:rFonts w:ascii="Sabon LT Std" w:hAnsi="Sabon LT Std" w:cs="Sabon LT Std"/>
          <w:i/>
          <w:iCs/>
          <w:color w:val="000000"/>
          <w:sz w:val="18"/>
          <w:szCs w:val="18"/>
        </w:rPr>
        <w:t>Regenten</w:t>
      </w:r>
      <w:r w:rsidRPr="00D17929">
        <w:rPr>
          <w:rFonts w:ascii="Sabon LT Std" w:hAnsi="Sabon LT Std" w:cs="Sabon LT Std"/>
          <w:color w:val="000000"/>
          <w:sz w:val="18"/>
          <w:szCs w:val="18"/>
        </w:rPr>
        <w:t xml:space="preserve"> dieser Statt auffrichtig bezeugt / und außgesagt haben / daß die bekäntnüß Ihrer und Ihrer Glaubens-genossen / unter welchen sie in dem </w:t>
      </w:r>
      <w:r w:rsidRPr="00D17929">
        <w:rPr>
          <w:rFonts w:ascii="Sabon LT Std" w:hAnsi="Sabon LT Std" w:cs="Sabon LT Std"/>
          <w:i/>
          <w:iCs/>
          <w:color w:val="000000"/>
          <w:sz w:val="18"/>
          <w:szCs w:val="18"/>
        </w:rPr>
        <w:t>Canton</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Bern</w:t>
      </w:r>
      <w:r w:rsidRPr="00D17929">
        <w:rPr>
          <w:rFonts w:ascii="Sabon LT Std" w:hAnsi="Sabon LT Std" w:cs="Sabon LT Std"/>
          <w:color w:val="000000"/>
          <w:sz w:val="18"/>
          <w:szCs w:val="18"/>
        </w:rPr>
        <w:t xml:space="preserve"> verkehrt haben / anlangende die obbemelte drey Poincten, in nachfolgendem bestehe.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Erstlichen / daß sie Glauben und Bekennen / daß der Stand der Obrigkeit von Gott dem Allmächtigen seye eingestellet / dem ende / [Seite 116] daß die Böse gestraffet / und die Frommen beschirmet werden / und daß deswegen jeder Christen-Mensch schuldig seye / sie als Gottes Dienerin zu erkennen / und nicht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allein zu erkennen / sondern auch nach seiner schuldigen pflicht nicht zu wiederstehn / ja vielmehr Gott für sie zu bitten / daß man unter Ihrem </w:t>
      </w:r>
      <w:r w:rsidRPr="00D17929">
        <w:rPr>
          <w:rFonts w:ascii="Sabon LT Std" w:hAnsi="Sabon LT Std" w:cs="Sabon LT Std"/>
          <w:i/>
          <w:iCs/>
          <w:color w:val="000000"/>
          <w:sz w:val="18"/>
          <w:szCs w:val="18"/>
        </w:rPr>
        <w:t>Regiment</w:t>
      </w:r>
      <w:r w:rsidRPr="00D17929">
        <w:rPr>
          <w:rFonts w:ascii="Sabon LT Std" w:hAnsi="Sabon LT Std" w:cs="Sabon LT Std"/>
          <w:color w:val="000000"/>
          <w:sz w:val="18"/>
          <w:szCs w:val="18"/>
        </w:rPr>
        <w:t xml:space="preserve"> ein still und geruhiges Leben führen möge / daher man Ihr auch geben müste / waß man schuldig ist / Schatz / dem die Schatzinge gebührt / Zoll / dem der Zoll </w:t>
      </w:r>
      <w:r w:rsidRPr="00D17929">
        <w:rPr>
          <w:rFonts w:ascii="Sabon LT Std" w:hAnsi="Sabon LT Std" w:cs="Sabon LT Std"/>
          <w:i/>
          <w:iCs/>
          <w:color w:val="000000"/>
          <w:sz w:val="18"/>
          <w:szCs w:val="18"/>
        </w:rPr>
        <w:t>gebührt</w:t>
      </w:r>
      <w:r w:rsidRPr="00D17929">
        <w:rPr>
          <w:rFonts w:ascii="Sabon LT Std" w:hAnsi="Sabon LT Std" w:cs="Sabon LT Std"/>
          <w:color w:val="000000"/>
          <w:sz w:val="18"/>
          <w:szCs w:val="18"/>
        </w:rPr>
        <w:t xml:space="preserve"> / Forcht / dem die Forcht gebührt / Ehre / dem die Ehre gebührt.  </w:t>
      </w:r>
      <w:r w:rsidRPr="00D17929">
        <w:rPr>
          <w:rFonts w:ascii="Sabon LT Std" w:hAnsi="Sabon LT Std" w:cs="Sabon LT Std"/>
          <w:i/>
          <w:iCs/>
          <w:color w:val="000000"/>
          <w:sz w:val="18"/>
          <w:szCs w:val="18"/>
        </w:rPr>
        <w:t>Rom. Cap. 13. &amp;c.</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Zweitens / daß sie davor halten / daß Ihnen Gezihme / nach der Lehre Christi </w:t>
      </w:r>
      <w:r w:rsidRPr="00D17929">
        <w:rPr>
          <w:rFonts w:ascii="Sabon LT Std" w:hAnsi="Sabon LT Std" w:cs="Sabon LT Std"/>
          <w:i/>
          <w:iCs/>
          <w:color w:val="000000"/>
          <w:sz w:val="18"/>
          <w:szCs w:val="18"/>
        </w:rPr>
        <w:t>Matth. 5.</w:t>
      </w:r>
      <w:r w:rsidRPr="00D17929">
        <w:rPr>
          <w:rFonts w:ascii="Sabon LT Std" w:hAnsi="Sabon LT Std" w:cs="Sabon LT Std"/>
          <w:color w:val="000000"/>
          <w:sz w:val="18"/>
          <w:szCs w:val="18"/>
        </w:rPr>
        <w:t xml:space="preserve"> keinen Eyd zu schweren / aber wohl in ihrer bekräfftigung zu bleiben / bey Ja / das Ja ist / und bey Nein / das Nein ist / und daß sie durch diese worte verstehen / daß sie mit außsprechung derselben / so fest seyen verbunden / als alle andere die einen Eyd schweren.  Ingleichen / daß sie erkennen / daß sie bey Ubertrettung / Ihrer bekräfftigung von Ja und von Nein gethan / übertretten seyen des Gebotts Gottes / und folglich unterworffen / der Hohen Obrigkeits straffe.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drittens / daß sie bereit seyen an die Obrigkeit vor Ihre </w:t>
      </w:r>
      <w:r w:rsidRPr="00D17929">
        <w:rPr>
          <w:rFonts w:ascii="Sabon LT Std" w:hAnsi="Sabon LT Std" w:cs="Sabon LT Std"/>
          <w:i/>
          <w:iCs/>
          <w:color w:val="000000"/>
          <w:sz w:val="18"/>
          <w:szCs w:val="18"/>
        </w:rPr>
        <w:t>Protection</w:t>
      </w:r>
      <w:r w:rsidRPr="00D17929">
        <w:rPr>
          <w:rFonts w:ascii="Sabon LT Std" w:hAnsi="Sabon LT Std" w:cs="Sabon LT Std"/>
          <w:color w:val="000000"/>
          <w:sz w:val="18"/>
          <w:szCs w:val="18"/>
        </w:rPr>
        <w:t xml:space="preserve"> und Beschirmung Gelt zu geben / so viel ihnen nach [Seite 117] ihrem vermögen auffgelegt möchte werden / und sie tragen können : Ingleichen / daß sie imfall der Noth an Statt / Waffen zu gebrauchen / gantz erbietig seyen an der </w:t>
      </w:r>
      <w:r w:rsidRPr="00D17929">
        <w:rPr>
          <w:rFonts w:ascii="Sabon LT Std" w:hAnsi="Sabon LT Std" w:cs="Sabon LT Std"/>
          <w:i/>
          <w:iCs/>
          <w:color w:val="000000"/>
          <w:sz w:val="18"/>
          <w:szCs w:val="18"/>
        </w:rPr>
        <w:t>Fortification</w:t>
      </w:r>
      <w:r w:rsidRPr="00D17929">
        <w:rPr>
          <w:rFonts w:ascii="Sabon LT Std" w:hAnsi="Sabon LT Std" w:cs="Sabon LT Std"/>
          <w:color w:val="000000"/>
          <w:sz w:val="18"/>
          <w:szCs w:val="18"/>
        </w:rPr>
        <w:t xml:space="preserve"> zu arbeiten / so viel als ihnen möglich seye.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Ersuchende sie </w:t>
      </w:r>
      <w:r w:rsidRPr="00D17929">
        <w:rPr>
          <w:rFonts w:ascii="Sabon LT Std" w:hAnsi="Sabon LT Std" w:cs="Sabon LT Std"/>
          <w:i/>
          <w:iCs/>
          <w:color w:val="000000"/>
          <w:sz w:val="18"/>
          <w:szCs w:val="18"/>
        </w:rPr>
        <w:t>Comparenten</w:t>
      </w:r>
      <w:r w:rsidRPr="00D17929">
        <w:rPr>
          <w:rFonts w:ascii="Sabon LT Std" w:hAnsi="Sabon LT Std" w:cs="Sabon LT Std"/>
          <w:color w:val="000000"/>
          <w:sz w:val="18"/>
          <w:szCs w:val="18"/>
        </w:rPr>
        <w:t xml:space="preserve"> sehr demühtig / daß wir von diß Ihrer auffrichtigen bezeigung / und außsage vor Unß gethan / beliebten kuntschafft zu nehmen / und dieselbe in unserer Secretarie</w:t>
      </w:r>
      <w:r w:rsidRPr="00D17929">
        <w:rPr>
          <w:rFonts w:ascii="Sabon LT Std" w:hAnsi="Sabon LT Std" w:cs="Sabon LT Std"/>
          <w:color w:val="000000"/>
          <w:sz w:val="18"/>
          <w:szCs w:val="18"/>
          <w:vertAlign w:val="superscript"/>
        </w:rPr>
        <w:footnoteReference w:id="15"/>
      </w:r>
      <w:r w:rsidRPr="00D17929">
        <w:rPr>
          <w:rFonts w:ascii="Sabon LT Std" w:hAnsi="Sabon LT Std" w:cs="Sabon LT Std"/>
          <w:color w:val="000000"/>
          <w:sz w:val="18"/>
          <w:szCs w:val="18"/>
        </w:rPr>
        <w:t xml:space="preserve"> einzeichnen zulassen / umb selbe zu allen zeiten zeigen zu können / wo / und wie es nöhtig seyn möchte.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Und nachdemahlen die mehrgenannte </w:t>
      </w:r>
      <w:r w:rsidRPr="00D17929">
        <w:rPr>
          <w:rFonts w:ascii="Sabon LT Std" w:hAnsi="Sabon LT Std" w:cs="Sabon LT Std"/>
          <w:b/>
          <w:bCs/>
          <w:color w:val="000000"/>
          <w:sz w:val="20"/>
          <w:szCs w:val="20"/>
        </w:rPr>
        <w:t xml:space="preserve">Benedict Brechbuhl / Hanß Burchi / </w:t>
      </w:r>
      <w:r w:rsidRPr="00D17929">
        <w:rPr>
          <w:rFonts w:ascii="Sabon LT Std" w:hAnsi="Sabon LT Std" w:cs="Sabon LT Std"/>
          <w:color w:val="000000"/>
          <w:sz w:val="18"/>
          <w:szCs w:val="18"/>
        </w:rPr>
        <w:t xml:space="preserve">und </w:t>
      </w:r>
      <w:r w:rsidRPr="00D17929">
        <w:rPr>
          <w:rFonts w:ascii="Sabon LT Std" w:hAnsi="Sabon LT Std" w:cs="Sabon LT Std"/>
          <w:b/>
          <w:bCs/>
          <w:color w:val="000000"/>
          <w:sz w:val="20"/>
          <w:szCs w:val="20"/>
        </w:rPr>
        <w:t>Melchior Saler /</w:t>
      </w:r>
      <w:r w:rsidRPr="00D17929">
        <w:rPr>
          <w:rFonts w:ascii="Sabon LT Std" w:hAnsi="Sabon LT Std" w:cs="Sabon LT Std"/>
          <w:color w:val="000000"/>
          <w:sz w:val="18"/>
          <w:szCs w:val="18"/>
        </w:rPr>
        <w:t xml:space="preserve"> in ihrer Sprache nicht völlig wohl zu verstehen waren / und sie auch leicht die Niederteusche Sprache in allem nicht wohl begreiffen möchten / so ist all obgeschribenes geschehen / durch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von </w:t>
      </w:r>
      <w:r w:rsidRPr="00D17929">
        <w:rPr>
          <w:rFonts w:ascii="Sabon LT Std" w:hAnsi="Sabon LT Std" w:cs="Sabon LT Std"/>
          <w:i/>
          <w:iCs/>
          <w:color w:val="000000"/>
          <w:sz w:val="18"/>
          <w:szCs w:val="18"/>
        </w:rPr>
        <w:t xml:space="preserve">David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"Walschard, David, notary"</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Walschard</w:t>
      </w:r>
      <w:r w:rsidRPr="00D17929">
        <w:rPr>
          <w:rFonts w:ascii="Sabon LT Std" w:hAnsi="Sabon LT Std" w:cs="Sabon LT Std"/>
          <w:color w:val="000000"/>
          <w:sz w:val="18"/>
          <w:szCs w:val="18"/>
        </w:rPr>
        <w:t xml:space="preserve">, </w:t>
      </w:r>
      <w:r w:rsidRPr="00D17929">
        <w:rPr>
          <w:rFonts w:ascii="Sabon LT Std" w:hAnsi="Sabon LT Std" w:cs="Sabon LT Std"/>
          <w:i/>
          <w:iCs/>
          <w:color w:val="000000"/>
          <w:sz w:val="18"/>
          <w:szCs w:val="18"/>
        </w:rPr>
        <w:t>Notarius Publicus</w:t>
      </w:r>
      <w:r w:rsidRPr="00D17929">
        <w:rPr>
          <w:rFonts w:ascii="Sabon LT Std" w:hAnsi="Sabon LT Std" w:cs="Sabon LT Std"/>
          <w:color w:val="000000"/>
          <w:sz w:val="18"/>
          <w:szCs w:val="18"/>
        </w:rPr>
        <w:t xml:space="preserve"> in dieser Statt / der die Hoch- und Nider-Teutsche Sprach verstehet / und spricht / und der derauff an Unß Eydlich erkläret hat / daß seinen </w:t>
      </w:r>
      <w:r w:rsidRPr="00D17929">
        <w:rPr>
          <w:rFonts w:ascii="Sabon LT Std" w:hAnsi="Sabon LT Std" w:cs="Sabon LT Std"/>
          <w:i/>
          <w:iCs/>
          <w:color w:val="000000"/>
          <w:sz w:val="18"/>
          <w:szCs w:val="18"/>
        </w:rPr>
        <w:t>Interpretation</w:t>
      </w:r>
      <w:r w:rsidRPr="00D17929">
        <w:rPr>
          <w:rFonts w:ascii="Sabon LT Std" w:hAnsi="Sabon LT Std" w:cs="Sabon LT Std"/>
          <w:color w:val="000000"/>
          <w:sz w:val="18"/>
          <w:szCs w:val="18"/>
        </w:rPr>
        <w:t xml:space="preserve"> auffrecht und getreulich gethan seye / so wahrlich ihm </w:t>
      </w:r>
      <w:r w:rsidRPr="00D17929">
        <w:rPr>
          <w:rFonts w:ascii="Sabon LT Std" w:hAnsi="Sabon LT Std" w:cs="Sabon LT Std"/>
          <w:i/>
          <w:iCs/>
          <w:color w:val="000000"/>
          <w:sz w:val="18"/>
          <w:szCs w:val="18"/>
        </w:rPr>
        <w:t>Interpretatori</w:t>
      </w:r>
      <w:r w:rsidRPr="00D17929">
        <w:rPr>
          <w:rFonts w:ascii="Sabon LT Std" w:hAnsi="Sabon LT Std" w:cs="Sabon LT Std"/>
          <w:color w:val="000000"/>
          <w:sz w:val="18"/>
          <w:szCs w:val="18"/>
        </w:rPr>
        <w:t xml:space="preserve"> Gott Allmächtig helffen solle.</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     Zu urkunde dessen / haben wir dieser Statt Sigel dieser sachen halber hie unter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gedruckt / [Seite 118] und durch einen unsere Secretarien unterschrieben lassen /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 xml:space="preserve">ingleichen befohlen / daß darvon anzeichnung in unsere </w:t>
      </w:r>
      <w:r w:rsidRPr="00D17929">
        <w:rPr>
          <w:rFonts w:ascii="Sabon LT Std" w:hAnsi="Sabon LT Std" w:cs="Sabon LT Std"/>
          <w:i/>
          <w:iCs/>
          <w:color w:val="000000"/>
          <w:sz w:val="18"/>
          <w:szCs w:val="18"/>
        </w:rPr>
        <w:t>Secretarie</w:t>
      </w:r>
      <w:r w:rsidRPr="00D17929">
        <w:rPr>
          <w:rFonts w:ascii="Sabon LT Std" w:hAnsi="Sabon LT Std" w:cs="Sabon LT Std"/>
          <w:color w:val="000000"/>
          <w:sz w:val="18"/>
          <w:szCs w:val="18"/>
        </w:rPr>
        <w:t xml:space="preserve"> solle gethan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werden.  Den 22 May Anno 1710.</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14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Nach Verordnung meiner Herren</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den Herren Burgermeistern /</w:t>
      </w:r>
    </w:p>
    <w:p w:rsidR="00D17929" w:rsidRPr="00D17929" w:rsidRDefault="00D17929" w:rsidP="00D17929">
      <w:pPr>
        <w:tabs>
          <w:tab w:val="left" w:pos="2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und Regenten also oben.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290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War unterschrieben</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p>
    <w:p w:rsidR="00D17929" w:rsidRPr="00D17929" w:rsidRDefault="00D17929" w:rsidP="00D17929">
      <w:pPr>
        <w:tabs>
          <w:tab w:val="left" w:pos="406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 xml:space="preserve">J. </w:t>
      </w:r>
      <w:r w:rsidRPr="00D17929">
        <w:rPr>
          <w:rFonts w:ascii="Sabon LT Std" w:hAnsi="Sabon LT Std" w:cs="Sabon LT Std"/>
          <w:i/>
          <w:iCs/>
          <w:color w:val="000000"/>
          <w:sz w:val="18"/>
          <w:szCs w:val="18"/>
        </w:rPr>
        <w:fldChar w:fldCharType="begin"/>
      </w:r>
      <w:r w:rsidRPr="00D17929">
        <w:rPr>
          <w:rFonts w:ascii="Sabon LT Std" w:hAnsi="Sabon LT Std" w:cs="Sabon LT Std"/>
          <w:i/>
          <w:iCs/>
          <w:color w:val="000000"/>
          <w:sz w:val="18"/>
          <w:szCs w:val="18"/>
        </w:rPr>
        <w:instrText>xe "Hees, J."</w:instrText>
      </w:r>
      <w:r w:rsidRPr="00D17929">
        <w:rPr>
          <w:rFonts w:ascii="Sabon LT Std" w:hAnsi="Sabon LT Std" w:cs="Sabon LT Std"/>
          <w:i/>
          <w:iCs/>
          <w:color w:val="000000"/>
          <w:sz w:val="18"/>
          <w:szCs w:val="18"/>
        </w:rPr>
        <w:fldChar w:fldCharType="end"/>
      </w:r>
      <w:r w:rsidRPr="00D17929">
        <w:rPr>
          <w:rFonts w:ascii="Sabon LT Std" w:hAnsi="Sabon LT Std" w:cs="Sabon LT Std"/>
          <w:i/>
          <w:iCs/>
          <w:color w:val="000000"/>
          <w:sz w:val="18"/>
          <w:szCs w:val="18"/>
        </w:rPr>
        <w:t>HEES.</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lastRenderedPageBreak/>
        <w:t xml:space="preserve"> </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Geregistriret in das 9 groß Memorial</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r>
      <w:r w:rsidRPr="00D17929">
        <w:rPr>
          <w:rFonts w:ascii="Sabon LT Std" w:hAnsi="Sabon LT Std" w:cs="Sabon LT Std"/>
          <w:i/>
          <w:iCs/>
          <w:color w:val="000000"/>
          <w:sz w:val="18"/>
          <w:szCs w:val="18"/>
        </w:rPr>
        <w:t>Fol.</w:t>
      </w:r>
      <w:r w:rsidRPr="00D17929">
        <w:rPr>
          <w:rFonts w:ascii="Sabon LT Std" w:hAnsi="Sabon LT Std" w:cs="Sabon LT Std"/>
          <w:color w:val="000000"/>
          <w:sz w:val="18"/>
          <w:szCs w:val="18"/>
        </w:rPr>
        <w:t xml:space="preserve"> 106. </w:t>
      </w:r>
      <w:r w:rsidRPr="00D17929">
        <w:rPr>
          <w:rFonts w:ascii="Sabon LT Std" w:hAnsi="Sabon LT Std" w:cs="Sabon LT Std"/>
          <w:i/>
          <w:iCs/>
          <w:color w:val="000000"/>
          <w:sz w:val="18"/>
          <w:szCs w:val="18"/>
        </w:rPr>
        <w:t>verso</w:t>
      </w:r>
      <w:r w:rsidRPr="00D17929">
        <w:rPr>
          <w:rFonts w:ascii="Sabon LT Std" w:hAnsi="Sabon LT Std" w:cs="Sabon LT Std"/>
          <w:color w:val="000000"/>
          <w:sz w:val="18"/>
          <w:szCs w:val="18"/>
        </w:rPr>
        <w:t xml:space="preserve"> In </w:t>
      </w:r>
      <w:r w:rsidRPr="00D17929">
        <w:rPr>
          <w:rFonts w:ascii="Sabon LT Std" w:hAnsi="Sabon LT Std" w:cs="Sabon LT Std"/>
          <w:i/>
          <w:iCs/>
          <w:color w:val="000000"/>
          <w:sz w:val="18"/>
          <w:szCs w:val="18"/>
        </w:rPr>
        <w:t>Secretarie</w:t>
      </w:r>
    </w:p>
    <w:p w:rsidR="00D17929" w:rsidRPr="00D17929" w:rsidRDefault="00D17929" w:rsidP="00D17929">
      <w:pPr>
        <w:tabs>
          <w:tab w:val="left" w:pos="1320"/>
        </w:tabs>
        <w:suppressAutoHyphens/>
        <w:autoSpaceDE w:val="0"/>
        <w:autoSpaceDN w:val="0"/>
        <w:adjustRightInd w:val="0"/>
        <w:spacing w:after="0" w:line="265" w:lineRule="atLeast"/>
        <w:textAlignment w:val="center"/>
        <w:rPr>
          <w:rFonts w:ascii="Sabon LT Std" w:hAnsi="Sabon LT Std" w:cs="Sabon LT Std"/>
          <w:color w:val="000000"/>
          <w:sz w:val="18"/>
          <w:szCs w:val="18"/>
        </w:rPr>
      </w:pPr>
      <w:r w:rsidRPr="00D17929">
        <w:rPr>
          <w:rFonts w:ascii="Sabon LT Std" w:hAnsi="Sabon LT Std" w:cs="Sabon LT Std"/>
          <w:color w:val="000000"/>
          <w:sz w:val="18"/>
          <w:szCs w:val="18"/>
        </w:rPr>
        <w:tab/>
        <w:t>der Statt Amsterdam.</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Seynde auff dem spatio gedruckt</w:t>
      </w:r>
    </w:p>
    <w:p w:rsidR="00D17929" w:rsidRPr="00D17929" w:rsidRDefault="00D17929" w:rsidP="00D17929">
      <w:pPr>
        <w:suppressAutoHyphens/>
        <w:autoSpaceDE w:val="0"/>
        <w:autoSpaceDN w:val="0"/>
        <w:adjustRightInd w:val="0"/>
        <w:spacing w:after="0" w:line="265" w:lineRule="atLeast"/>
        <w:textAlignment w:val="center"/>
        <w:rPr>
          <w:rFonts w:ascii="Sabon LT Std" w:hAnsi="Sabon LT Std" w:cs="Sabon LT Std"/>
          <w:color w:val="000000"/>
          <w:sz w:val="14"/>
          <w:szCs w:val="14"/>
        </w:rPr>
      </w:pPr>
      <w:r w:rsidRPr="00D17929">
        <w:rPr>
          <w:rFonts w:ascii="Sabon LT Std" w:hAnsi="Sabon LT Std" w:cs="Sabon LT Std"/>
          <w:color w:val="000000"/>
          <w:sz w:val="14"/>
          <w:szCs w:val="14"/>
        </w:rPr>
        <w:t xml:space="preserve">     das Sigel der Statt</w:t>
      </w:r>
    </w:p>
    <w:p w:rsidR="00D17929" w:rsidRDefault="00D17929" w:rsidP="00D17929">
      <w:r w:rsidRPr="00D17929">
        <w:rPr>
          <w:rFonts w:ascii="Sabon LT Std" w:hAnsi="Sabon LT Std" w:cs="Sabon LT Std"/>
          <w:color w:val="000000"/>
          <w:sz w:val="14"/>
          <w:szCs w:val="14"/>
        </w:rPr>
        <w:t xml:space="preserve">          Amsterdam.</w:t>
      </w:r>
    </w:p>
    <w:sectPr w:rsidR="00D179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D0AE9" w:rsidRDefault="009D0AE9" w:rsidP="009D0AE9">
      <w:pPr>
        <w:spacing w:after="0" w:line="240" w:lineRule="auto"/>
      </w:pPr>
      <w:r>
        <w:separator/>
      </w:r>
    </w:p>
  </w:endnote>
  <w:endnote w:type="continuationSeparator" w:id="0">
    <w:p w:rsidR="009D0AE9" w:rsidRDefault="009D0AE9" w:rsidP="009D0A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abon LT Std">
    <w:panose1 w:val="02020602060506020403"/>
    <w:charset w:val="00"/>
    <w:family w:val="roman"/>
    <w:notTrueType/>
    <w:pitch w:val="variable"/>
    <w:sig w:usb0="800000A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D0AE9" w:rsidRDefault="009D0AE9" w:rsidP="009D0AE9">
      <w:pPr>
        <w:spacing w:after="0" w:line="240" w:lineRule="auto"/>
      </w:pPr>
      <w:r>
        <w:separator/>
      </w:r>
    </w:p>
  </w:footnote>
  <w:footnote w:type="continuationSeparator" w:id="0">
    <w:p w:rsidR="009D0AE9" w:rsidRDefault="009D0AE9" w:rsidP="009D0AE9">
      <w:pPr>
        <w:spacing w:after="0" w:line="240" w:lineRule="auto"/>
      </w:pPr>
      <w:r>
        <w:continuationSeparator/>
      </w:r>
    </w:p>
  </w:footnote>
  <w:footnote w:id="1">
    <w:p w:rsidR="009D0AE9" w:rsidRDefault="009D0AE9" w:rsidP="009D0AE9">
      <w:pPr>
        <w:pStyle w:val="FootnoteTextTwo"/>
      </w:pPr>
      <w:r>
        <w:rPr>
          <w:vertAlign w:val="superscript"/>
        </w:rPr>
        <w:footnoteRef/>
      </w:r>
      <w:r>
        <w:rPr>
          <w:rStyle w:val="ChapterNumberforFootnote"/>
        </w:rPr>
        <w:t>63</w:t>
      </w:r>
      <w:r>
        <w:tab/>
      </w:r>
      <w:r>
        <w:rPr>
          <w:rStyle w:val="FootnoteReference"/>
        </w:rPr>
        <w:tab/>
      </w:r>
      <w:r>
        <w:t xml:space="preserve">This is A 1276 from the De Hoop Scheffer </w:t>
      </w:r>
      <w:r>
        <w:rPr>
          <w:rStyle w:val="Italics"/>
        </w:rPr>
        <w:t>Inventaris</w:t>
      </w:r>
      <w:r>
        <w:t xml:space="preserve">.  </w:t>
      </w:r>
    </w:p>
    <w:p w:rsidR="009D0AE9" w:rsidRDefault="009D0AE9" w:rsidP="009D0AE9">
      <w:pPr>
        <w:pStyle w:val="FootnoteTextTwo"/>
      </w:pPr>
    </w:p>
  </w:footnote>
  <w:footnote w:id="2">
    <w:p w:rsidR="009D0AE9" w:rsidRDefault="009D0AE9" w:rsidP="009D0AE9">
      <w:pPr>
        <w:pStyle w:val="FirstFootnoteinColumnLine"/>
      </w:pPr>
      <w:r>
        <w:rPr>
          <w:vertAlign w:val="superscript"/>
        </w:rPr>
        <w:footnoteRef/>
      </w:r>
      <w:r>
        <w:tab/>
        <w:t>“ten uwent.”</w:t>
      </w:r>
    </w:p>
    <w:p w:rsidR="009D0AE9" w:rsidRDefault="009D0AE9" w:rsidP="009D0AE9">
      <w:pPr>
        <w:pStyle w:val="FirstFootnoteinColumnLine"/>
      </w:pPr>
    </w:p>
  </w:footnote>
  <w:footnote w:id="3">
    <w:p w:rsidR="009D0AE9" w:rsidRDefault="009D0AE9" w:rsidP="009D0AE9">
      <w:pPr>
        <w:pStyle w:val="Footnote-OneDigit"/>
      </w:pPr>
      <w:r>
        <w:rPr>
          <w:vertAlign w:val="superscript"/>
        </w:rPr>
        <w:footnoteRef/>
      </w:r>
      <w:r>
        <w:tab/>
        <w:t>meer.</w:t>
      </w:r>
    </w:p>
    <w:p w:rsidR="009D0AE9" w:rsidRDefault="009D0AE9" w:rsidP="009D0AE9">
      <w:pPr>
        <w:pStyle w:val="Footnote-OneDigit"/>
      </w:pPr>
    </w:p>
  </w:footnote>
  <w:footnote w:id="4">
    <w:p w:rsidR="009D0AE9" w:rsidRDefault="009D0AE9" w:rsidP="009D0AE9">
      <w:pPr>
        <w:pStyle w:val="Footnote-OneDigit"/>
      </w:pPr>
      <w:r>
        <w:rPr>
          <w:vertAlign w:val="superscript"/>
        </w:rPr>
        <w:footnoteRef/>
      </w:r>
      <w:r>
        <w:tab/>
        <w:t xml:space="preserve">Predikheeren = dominicaanen, sometimes called in Latin domini canes, “hounds of the Lord.” </w:t>
      </w:r>
    </w:p>
    <w:p w:rsidR="009D0AE9" w:rsidRDefault="009D0AE9" w:rsidP="009D0AE9">
      <w:pPr>
        <w:pStyle w:val="Footnote-OneDigit"/>
      </w:pPr>
    </w:p>
  </w:footnote>
  <w:footnote w:id="5">
    <w:p w:rsidR="009D0AE9" w:rsidRDefault="009D0AE9" w:rsidP="009D0AE9">
      <w:pPr>
        <w:pStyle w:val="Footnote-OneDigit"/>
      </w:pPr>
      <w:r>
        <w:rPr>
          <w:vertAlign w:val="superscript"/>
        </w:rPr>
        <w:footnoteRef/>
      </w:r>
      <w:r>
        <w:tab/>
        <w:t xml:space="preserve">These words cramped between the lines, “te bevloejen landen &amp;,” are nearly illegible and are more correctly given by Vorsterman as: toe vloejen van de. </w:t>
      </w:r>
    </w:p>
    <w:p w:rsidR="009D0AE9" w:rsidRDefault="009D0AE9" w:rsidP="009D0AE9">
      <w:pPr>
        <w:pStyle w:val="Footnote-OneDigit"/>
      </w:pPr>
    </w:p>
  </w:footnote>
  <w:footnote w:id="6">
    <w:p w:rsidR="009D0AE9" w:rsidRDefault="009D0AE9" w:rsidP="009D0AE9">
      <w:pPr>
        <w:pStyle w:val="FirstFootnoteinColumnLine"/>
      </w:pPr>
      <w:r>
        <w:rPr>
          <w:vertAlign w:val="superscript"/>
        </w:rPr>
        <w:footnoteRef/>
      </w:r>
      <w:r>
        <w:tab/>
        <w:t xml:space="preserve">“uitwaterende sluis,” “a lock to adjuste the </w:t>
      </w:r>
      <w:proofErr w:type="gramStart"/>
      <w:r>
        <w:t>high water</w:t>
      </w:r>
      <w:proofErr w:type="gramEnd"/>
      <w:r>
        <w:t xml:space="preserve"> level to a lower level.” </w:t>
      </w:r>
    </w:p>
    <w:p w:rsidR="009D0AE9" w:rsidRDefault="009D0AE9" w:rsidP="009D0AE9">
      <w:pPr>
        <w:pStyle w:val="FirstFootnoteinColumnLine"/>
      </w:pPr>
    </w:p>
  </w:footnote>
  <w:footnote w:id="7">
    <w:p w:rsidR="009D0AE9" w:rsidRDefault="009D0AE9" w:rsidP="009D0AE9">
      <w:pPr>
        <w:pStyle w:val="FirstFootnoteinColumnLine"/>
      </w:pPr>
      <w:r>
        <w:rPr>
          <w:vertAlign w:val="superscript"/>
        </w:rPr>
        <w:footnoteRef/>
      </w:r>
      <w:r>
        <w:tab/>
        <w:t>“met betrekking tot.”</w:t>
      </w:r>
    </w:p>
    <w:p w:rsidR="009D0AE9" w:rsidRDefault="009D0AE9" w:rsidP="009D0AE9">
      <w:pPr>
        <w:pStyle w:val="FirstFootnoteinColumnLine"/>
      </w:pPr>
    </w:p>
  </w:footnote>
  <w:footnote w:id="8">
    <w:p w:rsidR="009D0AE9" w:rsidRDefault="009D0AE9" w:rsidP="009D0AE9">
      <w:pPr>
        <w:pStyle w:val="Footnote-OneDigit"/>
      </w:pPr>
      <w:r>
        <w:rPr>
          <w:vertAlign w:val="superscript"/>
        </w:rPr>
        <w:footnoteRef/>
      </w:r>
      <w:r>
        <w:tab/>
        <w:t>“vooruitkomen, voortgang boeken.”</w:t>
      </w:r>
    </w:p>
    <w:p w:rsidR="009D0AE9" w:rsidRDefault="009D0AE9" w:rsidP="009D0AE9">
      <w:pPr>
        <w:pStyle w:val="Footnote-OneDigit"/>
      </w:pPr>
    </w:p>
  </w:footnote>
  <w:footnote w:id="9">
    <w:p w:rsidR="009D0AE9" w:rsidRDefault="009D0AE9" w:rsidP="009D0AE9">
      <w:pPr>
        <w:pStyle w:val="Footnote-OneDigit"/>
      </w:pPr>
      <w:r>
        <w:rPr>
          <w:vertAlign w:val="superscript"/>
        </w:rPr>
        <w:footnoteRef/>
      </w:r>
      <w:r>
        <w:tab/>
        <w:t>in the right lower corner of this page, upside down.</w:t>
      </w:r>
    </w:p>
    <w:p w:rsidR="009D0AE9" w:rsidRDefault="009D0AE9" w:rsidP="009D0AE9">
      <w:pPr>
        <w:pStyle w:val="Footnote-OneDigit"/>
      </w:pPr>
    </w:p>
  </w:footnote>
  <w:footnote w:id="10">
    <w:p w:rsidR="009D0AE9" w:rsidRDefault="009D0AE9" w:rsidP="009D0AE9">
      <w:pPr>
        <w:pStyle w:val="TwoDigitFirstFootnoteinColumnLine"/>
      </w:pPr>
      <w:r>
        <w:rPr>
          <w:vertAlign w:val="superscript"/>
        </w:rPr>
        <w:footnoteRef/>
      </w:r>
      <w:r>
        <w:tab/>
        <w:t xml:space="preserve">The material below the line is inserted at the end of the copy in Vorsterman’s Relaes (A 1392), </w:t>
      </w:r>
      <w:r>
        <w:br/>
        <w:t>p. 60.</w:t>
      </w:r>
    </w:p>
    <w:p w:rsidR="009D0AE9" w:rsidRDefault="009D0AE9" w:rsidP="009D0AE9">
      <w:pPr>
        <w:pStyle w:val="TwoDigitFirstFootnoteinColumnLine"/>
      </w:pPr>
    </w:p>
  </w:footnote>
  <w:footnote w:id="11">
    <w:p w:rsidR="00D17929" w:rsidRDefault="00D17929" w:rsidP="00D17929">
      <w:pPr>
        <w:pStyle w:val="FootnoteText"/>
      </w:pPr>
      <w:r>
        <w:rPr>
          <w:vertAlign w:val="superscript"/>
        </w:rPr>
        <w:footnoteRef/>
      </w:r>
      <w:r>
        <w:rPr>
          <w:rStyle w:val="ChapterNumberforFootnote"/>
        </w:rPr>
        <w:t>63a</w:t>
      </w:r>
      <w:r>
        <w:tab/>
      </w:r>
      <w:r>
        <w:rPr>
          <w:rStyle w:val="FootnoteReference"/>
        </w:rPr>
        <w:tab/>
      </w:r>
      <w:r>
        <w:t xml:space="preserve">Christliche Glaubens-Bekentnus Der Waffenlosen / und fürnehmlich in den Niederländen (unter dem nahmen der Mennonisten) wohlbekanten Christen…Wobei gefügt sieben Geistliche Lob- und andere Gesänge / aus einer anzahl von 400 eines Gottseeligen Lehrers selbiger Bekentnüs gezogen / und zur probe anher gestellet…In Amsterdam / Bey Heinrich Hermanß.  im Jahr 1691. [1710].  The testimonies come after page 112 on 6 unnumbered pages, in a signature marked A, A2, A3.    </w:t>
      </w:r>
    </w:p>
    <w:p w:rsidR="00D17929" w:rsidRDefault="00D17929" w:rsidP="00D17929">
      <w:pPr>
        <w:pStyle w:val="FootnoteTextTwo"/>
      </w:pPr>
      <w:r>
        <w:t xml:space="preserve">        This hitherto unnoticed edition of the Dordrecht Confession of Faith, different from Springer, </w:t>
      </w:r>
      <w:r>
        <w:rPr>
          <w:rStyle w:val="Italics"/>
        </w:rPr>
        <w:t>Mennonite Bibliography 1631-1961</w:t>
      </w:r>
      <w:r>
        <w:t>, No. 11549 of 1691, was discovered thanks to Christian Scheidegger of the Zentralbibliothek Zürich, Sammlung Alte Drucke, their number 28.4346.</w:t>
      </w:r>
    </w:p>
    <w:p w:rsidR="00D17929" w:rsidRDefault="00D17929" w:rsidP="00D17929">
      <w:pPr>
        <w:pStyle w:val="FootnoteTextTwo"/>
      </w:pPr>
    </w:p>
  </w:footnote>
  <w:footnote w:id="12">
    <w:p w:rsidR="00D17929" w:rsidRDefault="00D17929" w:rsidP="00D17929">
      <w:pPr>
        <w:pStyle w:val="Footnote-OneDigit"/>
      </w:pPr>
      <w:r>
        <w:rPr>
          <w:vertAlign w:val="superscript"/>
        </w:rPr>
        <w:footnoteRef/>
      </w:r>
      <w:r>
        <w:tab/>
        <w:t>Since this is a printed text, the original line lengths have not been maintained.  However everything else in the original is retained, including the virgules (slashes given as punctuation).  Although printed, the present document exists in only one copy as far as is known at present.</w:t>
      </w:r>
    </w:p>
    <w:p w:rsidR="00D17929" w:rsidRDefault="00D17929" w:rsidP="00D17929">
      <w:pPr>
        <w:pStyle w:val="Footnote-OneDigit"/>
      </w:pPr>
    </w:p>
  </w:footnote>
  <w:footnote w:id="13">
    <w:p w:rsidR="00D17929" w:rsidRDefault="00D17929" w:rsidP="00D17929">
      <w:pPr>
        <w:pStyle w:val="Footnote-OneDigit"/>
      </w:pPr>
      <w:r>
        <w:rPr>
          <w:vertAlign w:val="superscript"/>
        </w:rPr>
        <w:footnoteRef/>
      </w:r>
      <w:r>
        <w:tab/>
        <w:t xml:space="preserve">Cf. sei, gewest.  Marcus Bachman Lambert.  </w:t>
      </w:r>
      <w:r>
        <w:rPr>
          <w:rStyle w:val="Italics"/>
        </w:rPr>
        <w:t>Pennsylvania-German Dictionary</w:t>
      </w:r>
      <w:r>
        <w:t xml:space="preserve"> (Exton, Pa. Schiffer Limited, 1977).</w:t>
      </w:r>
    </w:p>
    <w:p w:rsidR="00D17929" w:rsidRDefault="00D17929" w:rsidP="00D17929">
      <w:pPr>
        <w:pStyle w:val="Footnote-OneDigit"/>
      </w:pPr>
    </w:p>
  </w:footnote>
  <w:footnote w:id="14">
    <w:p w:rsidR="00D17929" w:rsidRDefault="00D17929" w:rsidP="00D17929">
      <w:pPr>
        <w:pStyle w:val="FirstFootnoteinColumnLine"/>
      </w:pPr>
      <w:r>
        <w:rPr>
          <w:vertAlign w:val="superscript"/>
        </w:rPr>
        <w:footnoteRef/>
      </w:r>
      <w:r>
        <w:tab/>
        <w:t>“solemneel, plechtig” (Dutch).</w:t>
      </w:r>
    </w:p>
    <w:p w:rsidR="00D17929" w:rsidRDefault="00D17929" w:rsidP="00D17929">
      <w:pPr>
        <w:pStyle w:val="FirstFootnoteinColumnLine"/>
      </w:pPr>
    </w:p>
  </w:footnote>
  <w:footnote w:id="15">
    <w:p w:rsidR="00D17929" w:rsidRDefault="00D17929" w:rsidP="00D17929">
      <w:pPr>
        <w:pStyle w:val="FirstFootnoteinColumnLine"/>
      </w:pPr>
      <w:r>
        <w:rPr>
          <w:vertAlign w:val="superscript"/>
        </w:rPr>
        <w:footnoteRef/>
      </w:r>
      <w:r>
        <w:tab/>
        <w:t>“Secretariat” (?)</w:t>
      </w:r>
    </w:p>
    <w:p w:rsidR="00D17929" w:rsidRDefault="00D17929" w:rsidP="00D17929">
      <w:pPr>
        <w:pStyle w:val="FirstFootnoteinColumnLine"/>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AE9"/>
    <w:rsid w:val="006C7576"/>
    <w:rsid w:val="007D0AF3"/>
    <w:rsid w:val="0084002E"/>
    <w:rsid w:val="00880097"/>
    <w:rsid w:val="009D0AE9"/>
    <w:rsid w:val="00D179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87CB9"/>
  <w15:chartTrackingRefBased/>
  <w15:docId w15:val="{BEF83FB6-D111-4F9B-AEE7-04D755EFC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old">
    <w:name w:val="Bold"/>
    <w:uiPriority w:val="99"/>
    <w:qFormat/>
    <w:rsid w:val="007D0AF3"/>
    <w:rPr>
      <w:b/>
    </w:rPr>
  </w:style>
  <w:style w:type="character" w:customStyle="1" w:styleId="BoldItalic">
    <w:name w:val="Bold Italic"/>
    <w:qFormat/>
    <w:rsid w:val="007D0AF3"/>
    <w:rPr>
      <w:b/>
      <w:i/>
    </w:rPr>
  </w:style>
  <w:style w:type="character" w:customStyle="1" w:styleId="SmallCaps">
    <w:name w:val="Small Caps"/>
    <w:qFormat/>
    <w:rsid w:val="007D0AF3"/>
    <w:rPr>
      <w:smallCaps/>
    </w:rPr>
  </w:style>
  <w:style w:type="character" w:customStyle="1" w:styleId="SmallCapsItalic">
    <w:name w:val="Small Caps Italic"/>
    <w:qFormat/>
    <w:rsid w:val="007D0AF3"/>
    <w:rPr>
      <w:i/>
      <w:smallCaps/>
    </w:rPr>
  </w:style>
  <w:style w:type="character" w:customStyle="1" w:styleId="Regular">
    <w:name w:val="Regular"/>
    <w:qFormat/>
    <w:rsid w:val="007D0AF3"/>
  </w:style>
  <w:style w:type="character" w:customStyle="1" w:styleId="Italic">
    <w:name w:val="Italic"/>
    <w:qFormat/>
    <w:rsid w:val="007D0AF3"/>
    <w:rPr>
      <w:i/>
    </w:rPr>
  </w:style>
  <w:style w:type="paragraph" w:customStyle="1" w:styleId="FirstParagraph">
    <w:name w:val="First Paragraph"/>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paragraph" w:customStyle="1" w:styleId="OriginalText">
    <w:name w:val="Original Text"/>
    <w:basedOn w:val="Normal"/>
    <w:uiPriority w:val="99"/>
    <w:rsid w:val="009D0AE9"/>
    <w:pPr>
      <w:suppressAutoHyphens/>
      <w:autoSpaceDE w:val="0"/>
      <w:autoSpaceDN w:val="0"/>
      <w:adjustRightInd w:val="0"/>
      <w:spacing w:after="0" w:line="265" w:lineRule="atLeast"/>
      <w:textAlignment w:val="center"/>
    </w:pPr>
    <w:rPr>
      <w:rFonts w:ascii="Sabon LT Std" w:hAnsi="Sabon LT Std" w:cs="Sabon LT Std"/>
      <w:color w:val="000000"/>
      <w:sz w:val="16"/>
      <w:szCs w:val="16"/>
    </w:rPr>
  </w:style>
  <w:style w:type="paragraph" w:customStyle="1" w:styleId="FootnoteTextTwo">
    <w:name w:val="Footnote Text Two"/>
    <w:basedOn w:val="Normal"/>
    <w:uiPriority w:val="99"/>
    <w:rsid w:val="009D0AE9"/>
    <w:pP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paragraph" w:customStyle="1" w:styleId="FirstFootnoteinColumnLine">
    <w:name w:val="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9D0AE9"/>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9D0AE9"/>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character" w:styleId="FootnoteReference">
    <w:name w:val="footnote reference"/>
    <w:basedOn w:val="DefaultParagraphFont"/>
    <w:uiPriority w:val="99"/>
    <w:rsid w:val="009D0AE9"/>
    <w:rPr>
      <w:w w:val="100"/>
      <w:vertAlign w:val="superscript"/>
    </w:rPr>
  </w:style>
  <w:style w:type="character" w:customStyle="1" w:styleId="Italics">
    <w:name w:val="Italics"/>
    <w:uiPriority w:val="99"/>
    <w:rsid w:val="009D0AE9"/>
    <w:rPr>
      <w:i/>
      <w:iCs/>
    </w:rPr>
  </w:style>
  <w:style w:type="character" w:customStyle="1" w:styleId="ChapterNumberforFootnote">
    <w:name w:val="Chapter Number for Footnote"/>
    <w:uiPriority w:val="99"/>
    <w:rsid w:val="009D0AE9"/>
    <w:rPr>
      <w:sz w:val="20"/>
      <w:szCs w:val="20"/>
      <w:vertAlign w:val="baseline"/>
    </w:rPr>
  </w:style>
  <w:style w:type="paragraph" w:styleId="FootnoteText">
    <w:name w:val="footnote text"/>
    <w:basedOn w:val="Normal"/>
    <w:link w:val="FootnoteTextChar"/>
    <w:uiPriority w:val="99"/>
    <w:rsid w:val="00D17929"/>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D17929"/>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customXml" Target="../customXml/item3.xml"/><Relationship Id="rId4" Type="http://schemas.openxmlformats.org/officeDocument/2006/relationships/footnotes" Target="footnotes.xm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4" ma:contentTypeDescription="Create a new document." ma:contentTypeScope="" ma:versionID="1f2847d962cc28f06ee330d121dae0f7">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918f365f5a274dbadf896db99ec6287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B23EE27-3279-4BF7-8498-C8EDD303FB82}"/>
</file>

<file path=customXml/itemProps2.xml><?xml version="1.0" encoding="utf-8"?>
<ds:datastoreItem xmlns:ds="http://schemas.openxmlformats.org/officeDocument/2006/customXml" ds:itemID="{EA6D5894-10AD-41D1-BE0F-C1C103BD477D}"/>
</file>

<file path=customXml/itemProps3.xml><?xml version="1.0" encoding="utf-8"?>
<ds:datastoreItem xmlns:ds="http://schemas.openxmlformats.org/officeDocument/2006/customXml" ds:itemID="{9442176D-4BC0-4346-9642-F5C44AE11AD3}"/>
</file>

<file path=docProps/app.xml><?xml version="1.0" encoding="utf-8"?>
<Properties xmlns="http://schemas.openxmlformats.org/officeDocument/2006/extended-properties" xmlns:vt="http://schemas.openxmlformats.org/officeDocument/2006/docPropsVTypes">
  <Template>Normal.dotm</Template>
  <TotalTime>4</TotalTime>
  <Pages>6</Pages>
  <Words>2512</Words>
  <Characters>14320</Characters>
  <Application>Microsoft Office Word</Application>
  <DocSecurity>0</DocSecurity>
  <Lines>119</Lines>
  <Paragraphs>33</Paragraphs>
  <ScaleCrop>false</ScaleCrop>
  <Company/>
  <LinksUpToDate>false</LinksUpToDate>
  <CharactersWithSpaces>16799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Sharon Hoover</dc:creator>
  <cp:keywords/>
  <dc:description/>
  <cp:lastModifiedBy>Sharon Hoover</cp:lastModifiedBy>
  <cp:revision>2</cp:revision>
  <dcterms:created xsi:type="dcterms:W3CDTF">2023-07-31T16:31:00Z</dcterms:created>
  <dcterms:modified xsi:type="dcterms:W3CDTF">2023-07-31T16:35:00Z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