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977" w:rsidRDefault="006D3977" w:rsidP="006D3977">
      <w:pPr>
        <w:pStyle w:val="FirstParagraph"/>
      </w:pPr>
      <w:r>
        <w:t>74.  October 14, 1710.</w:t>
      </w:r>
      <w:r>
        <w:rPr>
          <w:rStyle w:val="FootnoteReference"/>
        </w:rPr>
        <w:footnoteReference w:id="1"/>
      </w:r>
    </w:p>
    <w:p w:rsidR="006D3977" w:rsidRDefault="006D3977" w:rsidP="006D3977">
      <w:pPr>
        <w:pStyle w:val="OriginalText"/>
        <w:rPr>
          <w:sz w:val="18"/>
          <w:szCs w:val="18"/>
        </w:rPr>
      </w:pP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[recto]</w:t>
      </w:r>
    </w:p>
    <w:p w:rsidR="006D3977" w:rsidRDefault="006D3977" w:rsidP="006D3977">
      <w:pPr>
        <w:pStyle w:val="OriginalText"/>
        <w:rPr>
          <w:sz w:val="18"/>
          <w:szCs w:val="18"/>
        </w:rPr>
      </w:pP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Copia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Frederic Coning in Pruysen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Onse Genadige groetenisse vooraff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Uyt U E[dele] gehoorsaemste berigt van den 1 deese [maand]s, en uyt het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bijgevoegde, hebben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wij gesien wat voor eene verdere Resolutje het Loff[elijk] Canton van Bern wegens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 aldaer zijnde Mennoniten aen U E[dele] den 26 7tb toe-gevoegt heeft.  gij kunt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daer op weder daer’t behoort voorstellen dat gelijk wij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AD Primi: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geerne</w:t>
      </w:r>
      <w:r>
        <w:rPr>
          <w:rStyle w:val="FootnoteReference"/>
          <w:sz w:val="18"/>
          <w:szCs w:val="18"/>
        </w:rPr>
        <w:footnoteReference w:id="2"/>
      </w:r>
      <w:r>
        <w:rPr>
          <w:sz w:val="18"/>
          <w:szCs w:val="18"/>
        </w:rPr>
        <w:t xml:space="preserve"> vernamen en accepteeren dat men deese goede Luyden de volkome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vrije dispositje over haere aldaer in’t Landt zijnde hebbende goederen, en effecten,</w:t>
      </w:r>
    </w:p>
    <w:p w:rsidR="006D3977" w:rsidRDefault="006D3977" w:rsidP="006D3977">
      <w:pPr>
        <w:pStyle w:val="OriginalText"/>
        <w:jc w:val="right"/>
        <w:rPr>
          <w:sz w:val="18"/>
          <w:szCs w:val="18"/>
        </w:rPr>
      </w:pPr>
      <w:r>
        <w:rPr>
          <w:sz w:val="18"/>
          <w:szCs w:val="18"/>
        </w:rPr>
        <w:t>vergun-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nen woude alsoo hoope wij ook dat men het met de aftrek en met het nemen van soo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genoemde Landt[-] en man[-]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"citizen rights"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Regt, soo naeuw niet soeken maer insgelijks vallen</w:t>
      </w:r>
    </w:p>
    <w:p w:rsidR="006D3977" w:rsidRDefault="006D3977" w:rsidP="006D3977">
      <w:pPr>
        <w:pStyle w:val="OriginalText"/>
        <w:jc w:val="right"/>
        <w:rPr>
          <w:sz w:val="18"/>
          <w:szCs w:val="18"/>
        </w:rPr>
      </w:pPr>
      <w:r>
        <w:rPr>
          <w:sz w:val="18"/>
          <w:szCs w:val="18"/>
        </w:rPr>
        <w:t>laten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zoude, Ende bieden wij ons daer tegens aen wanneer het Canton van Bern dese last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uÿt hare naer onse Landen, soo nu als in het toekomende verder gaende effecten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naer laten wouden, als dan ook van zulke aftogt</w:t>
      </w:r>
      <w:r>
        <w:rPr>
          <w:rStyle w:val="FootnoteReference"/>
          <w:sz w:val="18"/>
          <w:szCs w:val="18"/>
        </w:rPr>
        <w:footnoteReference w:id="3"/>
      </w:r>
      <w:r>
        <w:rPr>
          <w:sz w:val="18"/>
          <w:szCs w:val="18"/>
        </w:rPr>
        <w:t xml:space="preserve"> in onse Landen van die geene soo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uÿt deselven naer het Cantonse gebiedt gaen,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"tax:emigration"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niets gevordert werden zal, in alle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gevallen verlangen wij te weeten hoe hoog het geene is wat onder den naen [sic] van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aftogt of Landt[-] en man[-] Regt in het Canton van Bern genoomen werdt, sig</w:t>
      </w:r>
    </w:p>
    <w:p w:rsidR="006D3977" w:rsidRDefault="006D3977" w:rsidP="006D3977">
      <w:pPr>
        <w:pStyle w:val="OriginalText"/>
        <w:jc w:val="right"/>
        <w:rPr>
          <w:sz w:val="18"/>
          <w:szCs w:val="18"/>
        </w:rPr>
      </w:pPr>
      <w:r>
        <w:rPr>
          <w:sz w:val="18"/>
          <w:szCs w:val="18"/>
        </w:rPr>
        <w:t>eÿgent-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lÿk bedraagt.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AD 2 dum</w:t>
      </w:r>
      <w:r>
        <w:rPr>
          <w:rStyle w:val="FootnoteReference"/>
          <w:sz w:val="18"/>
          <w:szCs w:val="18"/>
        </w:rPr>
        <w:footnoteReference w:id="4"/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 Transport kosten van den onvermogende zal het Canton van Bern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nootsaekelÿ tot aen onse Landen op sig nemen, voor al als er in’t voorige poinct</w:t>
      </w:r>
      <w:r>
        <w:rPr>
          <w:rStyle w:val="FootnoteReference"/>
          <w:sz w:val="18"/>
          <w:szCs w:val="18"/>
        </w:rPr>
        <w:footnoteReference w:id="5"/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weegens het aftogt Regt geen Remissie te erlangen was.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AD 3 dum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Dat van de Mennoniten hier heenen verlangende Gedeputeerde, ons tot andere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gedagten verleÿden of door zulk een deputatje het werk swaarder of terug geset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worden mogten, zulks heeft men in’t geringste niet te vreesen, maer het blÿft ter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Contratie eene tussen ons, en het Canton van Bern vastgestelde saake, dat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(vermits het Canton deese Luyden niet lijden, en wij deselve in onse Landen aenne-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men willen) het gene de Mennoniten ook sig dan zullen moeten gevallen laten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hoe wel Wij in alle gevallen te vreeden zÿn, Ende zaak ook niet minder gevoegelÿk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gedaen, en het voors. Establssiment</w:t>
      </w:r>
      <w:r>
        <w:rPr>
          <w:rStyle w:val="FootnoteReference"/>
          <w:sz w:val="18"/>
          <w:szCs w:val="18"/>
        </w:rPr>
        <w:footnoteReference w:id="6"/>
      </w:r>
      <w:r>
        <w:rPr>
          <w:sz w:val="18"/>
          <w:szCs w:val="18"/>
        </w:rPr>
        <w:t xml:space="preserve"> in geschikt zal kunnen werden wanneer voor de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Zwitserz[e] Mennoniten hare in Holland, of Hamburg hebbende Gelooftsgenoten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of meede Broeders eenige herwaerts wieden</w:t>
      </w:r>
      <w:r>
        <w:rPr>
          <w:rStyle w:val="FootnoteReference"/>
          <w:sz w:val="18"/>
          <w:szCs w:val="18"/>
        </w:rPr>
        <w:footnoteReference w:id="7"/>
      </w:r>
      <w:r>
        <w:rPr>
          <w:sz w:val="18"/>
          <w:szCs w:val="18"/>
        </w:rPr>
        <w:t xml:space="preserve"> gesonden, om de zaeke met deselve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>te reguleeren, gelijk Wij dan ook deswegen naer Hollandt en Hamburg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aen de aldaer zijnde Mennoniten hier van communicatje geven laten.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en onder tussen op onse verklaringe de finale Resolutje van het Loff[elijk] Canton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soo haest mogelijk verwagten willen. datum.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"Potsdam"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Potsdam 14 Octobers 1710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‘t opschrift was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Aen den - - 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"Bondeli, Baron, Envoy of Prussia:in Bern"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Baron van Bondeli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[verso]</w:t>
      </w:r>
      <w:r>
        <w:rPr>
          <w:rStyle w:val="FootnoteReference"/>
          <w:sz w:val="18"/>
          <w:szCs w:val="18"/>
        </w:rPr>
        <w:footnoteReference w:id="8"/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Resolutie of antwoord van den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konink van Pruyz[en] jn dato 14  8ber 1710</w:t>
      </w:r>
    </w:p>
    <w:p w:rsidR="006D3977" w:rsidRDefault="006D3977" w:rsidP="006D3977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No 11.</w:t>
      </w:r>
    </w:p>
    <w:p w:rsidR="0084002E" w:rsidRDefault="0084002E">
      <w:bookmarkStart w:id="0" w:name="_GoBack"/>
      <w:bookmarkEnd w:id="0"/>
    </w:p>
    <w:sectPr w:rsidR="0084002E" w:rsidSect="004B5F93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3977" w:rsidRDefault="006D3977" w:rsidP="006D3977">
      <w:pPr>
        <w:spacing w:after="0" w:line="240" w:lineRule="auto"/>
      </w:pPr>
      <w:r>
        <w:separator/>
      </w:r>
    </w:p>
  </w:endnote>
  <w:endnote w:type="continuationSeparator" w:id="0">
    <w:p w:rsidR="006D3977" w:rsidRDefault="006D3977" w:rsidP="006D3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3977" w:rsidRDefault="006D3977" w:rsidP="006D3977">
      <w:pPr>
        <w:spacing w:after="0" w:line="240" w:lineRule="auto"/>
      </w:pPr>
      <w:r>
        <w:separator/>
      </w:r>
    </w:p>
  </w:footnote>
  <w:footnote w:type="continuationSeparator" w:id="0">
    <w:p w:rsidR="006D3977" w:rsidRDefault="006D3977" w:rsidP="006D3977">
      <w:pPr>
        <w:spacing w:after="0" w:line="240" w:lineRule="auto"/>
      </w:pPr>
      <w:r>
        <w:continuationSeparator/>
      </w:r>
    </w:p>
  </w:footnote>
  <w:footnote w:id="1">
    <w:p w:rsidR="006D3977" w:rsidRDefault="006D3977" w:rsidP="006D3977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74</w:t>
      </w:r>
      <w:r>
        <w:tab/>
      </w:r>
      <w:r>
        <w:rPr>
          <w:rStyle w:val="FootnoteReference"/>
        </w:rPr>
        <w:tab/>
      </w:r>
      <w:r>
        <w:t xml:space="preserve">This is A 1282 from the De Hoop Scheffer </w:t>
      </w:r>
      <w:r>
        <w:rPr>
          <w:rStyle w:val="Italics"/>
        </w:rPr>
        <w:t>Inventaris</w:t>
      </w:r>
      <w:r>
        <w:t>.</w:t>
      </w:r>
    </w:p>
    <w:p w:rsidR="006D3977" w:rsidRDefault="006D3977" w:rsidP="006D3977">
      <w:pPr>
        <w:pStyle w:val="FootnoteText"/>
      </w:pPr>
    </w:p>
  </w:footnote>
  <w:footnote w:id="2">
    <w:p w:rsidR="006D3977" w:rsidRDefault="006D3977" w:rsidP="006D3977">
      <w:pPr>
        <w:pStyle w:val="Footnote-OneDigit"/>
      </w:pPr>
      <w:r>
        <w:rPr>
          <w:vertAlign w:val="superscript"/>
        </w:rPr>
        <w:footnoteRef/>
      </w:r>
      <w:r>
        <w:tab/>
        <w:t>“met genoegen.”</w:t>
      </w:r>
    </w:p>
    <w:p w:rsidR="006D3977" w:rsidRDefault="006D3977" w:rsidP="006D3977">
      <w:pPr>
        <w:pStyle w:val="Footnote-OneDigit"/>
      </w:pPr>
    </w:p>
  </w:footnote>
  <w:footnote w:id="3">
    <w:p w:rsidR="006D3977" w:rsidRDefault="006D3977" w:rsidP="006D3977">
      <w:pPr>
        <w:pStyle w:val="Footnote-OneDigit"/>
      </w:pPr>
      <w:r>
        <w:rPr>
          <w:vertAlign w:val="superscript"/>
        </w:rPr>
        <w:footnoteRef/>
      </w:r>
      <w:r>
        <w:tab/>
        <w:t xml:space="preserve">Vorsterman’s Relaes (A 1392), p. 83, gives </w:t>
      </w:r>
      <w:r>
        <w:rPr>
          <w:rStyle w:val="Italics"/>
        </w:rPr>
        <w:t>aftrek</w:t>
      </w:r>
      <w:r>
        <w:t>.</w:t>
      </w:r>
    </w:p>
    <w:p w:rsidR="006D3977" w:rsidRDefault="006D3977" w:rsidP="006D3977">
      <w:pPr>
        <w:pStyle w:val="Footnote-OneDigit"/>
      </w:pPr>
    </w:p>
  </w:footnote>
  <w:footnote w:id="4">
    <w:p w:rsidR="006D3977" w:rsidRDefault="006D3977" w:rsidP="006D3977">
      <w:pPr>
        <w:pStyle w:val="Footnote-OneDigit"/>
      </w:pPr>
      <w:r>
        <w:rPr>
          <w:vertAlign w:val="superscript"/>
        </w:rPr>
        <w:footnoteRef/>
      </w:r>
      <w:r>
        <w:tab/>
        <w:t xml:space="preserve">ad secundum. </w:t>
      </w:r>
    </w:p>
    <w:p w:rsidR="006D3977" w:rsidRDefault="006D3977" w:rsidP="006D3977">
      <w:pPr>
        <w:pStyle w:val="Footnote-OneDigit"/>
      </w:pPr>
    </w:p>
  </w:footnote>
  <w:footnote w:id="5">
    <w:p w:rsidR="006D3977" w:rsidRDefault="006D3977" w:rsidP="006D3977">
      <w:pPr>
        <w:pStyle w:val="Footnote-OneDigit"/>
      </w:pPr>
      <w:r>
        <w:rPr>
          <w:vertAlign w:val="superscript"/>
        </w:rPr>
        <w:footnoteRef/>
      </w:r>
      <w:r>
        <w:tab/>
        <w:t>pointe.</w:t>
      </w:r>
    </w:p>
    <w:p w:rsidR="006D3977" w:rsidRDefault="006D3977" w:rsidP="006D3977">
      <w:pPr>
        <w:pStyle w:val="Footnote-OneDigit"/>
      </w:pPr>
    </w:p>
  </w:footnote>
  <w:footnote w:id="6">
    <w:p w:rsidR="006D3977" w:rsidRDefault="006D3977" w:rsidP="006D3977">
      <w:pPr>
        <w:pStyle w:val="FirstFootnoteinColumnLine"/>
      </w:pPr>
      <w:r>
        <w:rPr>
          <w:vertAlign w:val="superscript"/>
        </w:rPr>
        <w:footnoteRef/>
      </w:r>
      <w:r>
        <w:tab/>
        <w:t>Etablissement.</w:t>
      </w:r>
    </w:p>
    <w:p w:rsidR="006D3977" w:rsidRDefault="006D3977" w:rsidP="006D3977">
      <w:pPr>
        <w:pStyle w:val="FirstFootnoteinColumnLine"/>
      </w:pPr>
    </w:p>
  </w:footnote>
  <w:footnote w:id="7">
    <w:p w:rsidR="006D3977" w:rsidRDefault="006D3977" w:rsidP="006D3977">
      <w:pPr>
        <w:pStyle w:val="Footnote-OneDigit"/>
      </w:pPr>
      <w:r>
        <w:rPr>
          <w:vertAlign w:val="superscript"/>
        </w:rPr>
        <w:footnoteRef/>
      </w:r>
      <w:r>
        <w:tab/>
        <w:t>wierden on p. 84 in Vorsterman’s Relaes.</w:t>
      </w:r>
    </w:p>
    <w:p w:rsidR="006D3977" w:rsidRDefault="006D3977" w:rsidP="006D3977">
      <w:pPr>
        <w:pStyle w:val="Footnote-OneDigit"/>
      </w:pPr>
    </w:p>
  </w:footnote>
  <w:footnote w:id="8">
    <w:p w:rsidR="006D3977" w:rsidRDefault="006D3977" w:rsidP="006D3977">
      <w:pPr>
        <w:pStyle w:val="Footnote-OneDigit"/>
      </w:pPr>
      <w:r>
        <w:rPr>
          <w:vertAlign w:val="superscript"/>
        </w:rPr>
        <w:footnoteRef/>
      </w:r>
      <w:r>
        <w:tab/>
        <w:t>The material on the verso is written in a different hand.</w:t>
      </w:r>
    </w:p>
    <w:p w:rsidR="006D3977" w:rsidRDefault="006D3977" w:rsidP="006D3977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77"/>
    <w:rsid w:val="006C7576"/>
    <w:rsid w:val="006D3977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34B54-24E4-4234-8BC6-9450A42F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6D397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6D397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6D3977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D3977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6D397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6D3977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6D3977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6D3977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6D39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C88F0C3-188B-4123-8837-9D7124652EC6}"/>
</file>

<file path=customXml/itemProps2.xml><?xml version="1.0" encoding="utf-8"?>
<ds:datastoreItem xmlns:ds="http://schemas.openxmlformats.org/officeDocument/2006/customXml" ds:itemID="{C5659D9E-036D-409C-A6A6-476EA38E8719}"/>
</file>

<file path=customXml/itemProps3.xml><?xml version="1.0" encoding="utf-8"?>
<ds:datastoreItem xmlns:ds="http://schemas.openxmlformats.org/officeDocument/2006/customXml" ds:itemID="{D3105AB9-916B-41B5-BBF0-40F6A48384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2023-07-31T17:00:00Z</dcterms:created>
  <dcterms:modified xsi:type="dcterms:W3CDTF">2023-07-31T17:00:00Z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