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962" w:rsidRDefault="00FD3962" w:rsidP="00FD3962">
      <w:pPr>
        <w:pStyle w:val="FirstParagraph"/>
      </w:pPr>
      <w:r>
        <w:t>160.  May 16, 1711.</w:t>
      </w:r>
      <w:r>
        <w:rPr>
          <w:rStyle w:val="FootnoteReference"/>
        </w:rPr>
        <w:footnoteReference w:id="1"/>
      </w:r>
    </w:p>
    <w:p w:rsidR="00FD3962" w:rsidRDefault="00FD3962" w:rsidP="00FD3962">
      <w:pPr>
        <w:pStyle w:val="OriginalText"/>
        <w:rPr>
          <w:sz w:val="19"/>
          <w:szCs w:val="19"/>
        </w:rPr>
      </w:pP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[Seite 1]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  <w:t>Bern</w:t>
      </w:r>
      <w:r>
        <w:rPr>
          <w:rStyle w:val="FootnoteReference"/>
          <w:sz w:val="19"/>
          <w:szCs w:val="19"/>
        </w:rPr>
        <w:footnoteReference w:id="2"/>
      </w:r>
      <w:r>
        <w:rPr>
          <w:sz w:val="19"/>
          <w:szCs w:val="19"/>
        </w:rPr>
        <w:t xml:space="preserve"> den 16ten Maÿ 1711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"Runckel, Johann Ludwig:letters to Amsterdam Committee (chronologically)"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Wohl Edle, etc.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  <w:t>Mein insonders Hochgeehrte Herren!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Mein letzteres ware vom 25ten </w:t>
      </w:r>
      <w:r>
        <w:rPr>
          <w:rStyle w:val="Italics"/>
          <w:sz w:val="19"/>
          <w:szCs w:val="19"/>
        </w:rPr>
        <w:t>passato</w:t>
      </w:r>
      <w:r>
        <w:rPr>
          <w:sz w:val="19"/>
          <w:szCs w:val="19"/>
        </w:rPr>
        <w:t xml:space="preserve">, welches mit dem beÿ-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geschlossenen </w:t>
      </w:r>
      <w:r>
        <w:rPr>
          <w:rStyle w:val="Italics"/>
          <w:sz w:val="19"/>
          <w:szCs w:val="19"/>
        </w:rPr>
        <w:t>Memoriali</w:t>
      </w:r>
      <w:r>
        <w:rPr>
          <w:sz w:val="19"/>
          <w:szCs w:val="19"/>
        </w:rPr>
        <w:t xml:space="preserve"> verhoffentlich wohl wird eingeliefferet,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auch von Meinen Hochgeehrten Herren daraus wird ersehen worden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seÿn, in was fur </w:t>
      </w:r>
      <w:r>
        <w:rPr>
          <w:rStyle w:val="Italics"/>
          <w:sz w:val="19"/>
          <w:szCs w:val="19"/>
        </w:rPr>
        <w:t>terminis</w:t>
      </w:r>
      <w:r>
        <w:rPr>
          <w:rStyle w:val="FootnoteReference"/>
          <w:sz w:val="19"/>
          <w:szCs w:val="19"/>
        </w:rPr>
        <w:footnoteReference w:id="3"/>
      </w:r>
      <w:r>
        <w:rPr>
          <w:sz w:val="19"/>
          <w:szCs w:val="19"/>
        </w:rPr>
        <w:t xml:space="preserve"> der hierländischen Täuffer Sache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sich dazumahl befundten.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Seit deme habe die Feder zum dritten mahl angesetzet, der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meinung daß M[eine] h[och] g[eehrte] herren von demjenigen so in dieser Sach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ferners passiret etwann beliebige Nachricht geben könte, aber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es seindt mir einer seits ratione derjenigen Täuffer so aus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"Palatinate:Bernese Anabaptists in"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Pfaltz, aus dem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"Zweibrücken"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zweÿbrückischen, aus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"Lorraine"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Lottringen, auß dem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"Alsace:Mennonites in"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Elsas und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"Sundgau"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Sundgau, dem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"Montbéliard"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Mömpelgartischen und dem Bischoff-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"Basel:Anabaptists depart from"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Baßlerischen Gebieth etc. anhero kommen, umb ihro noch im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Landt stehen habende mittel in dieser Freÿheits-zeit vollens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abzuhohlen, so viele geschäffte, welche mehr eine </w:t>
      </w:r>
      <w:r>
        <w:rPr>
          <w:rStyle w:val="Italics"/>
          <w:sz w:val="19"/>
          <w:szCs w:val="19"/>
        </w:rPr>
        <w:t>Activitatem</w:t>
      </w:r>
      <w:r>
        <w:rPr>
          <w:sz w:val="19"/>
          <w:szCs w:val="19"/>
        </w:rPr>
        <w:t xml:space="preserve">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alß </w:t>
      </w:r>
      <w:r>
        <w:rPr>
          <w:rStyle w:val="Italics"/>
          <w:sz w:val="19"/>
          <w:szCs w:val="19"/>
        </w:rPr>
        <w:t>Scripturen</w:t>
      </w:r>
      <w:r>
        <w:rPr>
          <w:rStyle w:val="FootnoteReference"/>
          <w:sz w:val="19"/>
          <w:szCs w:val="19"/>
        </w:rPr>
        <w:footnoteReference w:id="4"/>
      </w:r>
      <w:r>
        <w:rPr>
          <w:sz w:val="19"/>
          <w:szCs w:val="19"/>
        </w:rPr>
        <w:t xml:space="preserve"> erforderet, zugewachßen, und anderer seits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hatt ein löbl[iche]r Standt in ansehung der wegen des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"Münsterthal affair"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Münsterthaler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Geschäffts allhier geweßten Bischoff-Baßlerischen </w:t>
      </w:r>
      <w:r>
        <w:rPr>
          <w:rStyle w:val="Italics"/>
          <w:sz w:val="19"/>
          <w:szCs w:val="19"/>
        </w:rPr>
        <w:t>Deputirten</w:t>
      </w:r>
      <w:r>
        <w:rPr>
          <w:sz w:val="19"/>
          <w:szCs w:val="19"/>
        </w:rPr>
        <w:t xml:space="preserve">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sich so viele Geschäffte gemachet, daß mein oberwehntes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Memoriale</w:t>
      </w:r>
      <w:r>
        <w:rPr>
          <w:sz w:val="19"/>
          <w:szCs w:val="19"/>
        </w:rPr>
        <w:t xml:space="preserve"> alles meines Lauffens, Rennens, Bittens und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Sollicitirens</w:t>
      </w:r>
      <w:r>
        <w:rPr>
          <w:sz w:val="19"/>
          <w:szCs w:val="19"/>
        </w:rPr>
        <w:t xml:space="preserve"> unerachtet von der so genanten Täuffer-Cammer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[Seite 2] ehenter nicht alß am verwichenen Mitwochen für den </w:t>
      </w:r>
      <w:r>
        <w:rPr>
          <w:rStyle w:val="Italics"/>
          <w:sz w:val="19"/>
          <w:szCs w:val="19"/>
        </w:rPr>
        <w:t>Souverainen</w:t>
      </w:r>
      <w:r>
        <w:rPr>
          <w:sz w:val="19"/>
          <w:szCs w:val="19"/>
        </w:rPr>
        <w:t xml:space="preserve">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Rath gebracht worden, oder, so mann will, hat können gebracht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werden, dannenhero auch Ich </w:t>
      </w:r>
      <w:r>
        <w:rPr>
          <w:rStyle w:val="Italics"/>
          <w:sz w:val="19"/>
          <w:szCs w:val="19"/>
        </w:rPr>
        <w:t>nolens volens</w:t>
      </w:r>
      <w:r>
        <w:rPr>
          <w:sz w:val="19"/>
          <w:szCs w:val="19"/>
        </w:rPr>
        <w:t xml:space="preserve"> mit meinem Schreiben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bis daher einen Anstandt machen müssen, damit von allem passirten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einen so viel vollständigeren Bericht abstatten möge.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Auß dem übersandten </w:t>
      </w:r>
      <w:r>
        <w:rPr>
          <w:rStyle w:val="Italics"/>
          <w:sz w:val="19"/>
          <w:szCs w:val="19"/>
        </w:rPr>
        <w:t>Memoriali</w:t>
      </w:r>
      <w:r>
        <w:rPr>
          <w:sz w:val="19"/>
          <w:szCs w:val="19"/>
        </w:rPr>
        <w:t xml:space="preserve"> werden M[eine] h[och] g[eehrte] herren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ersehen haben, waß in </w:t>
      </w:r>
      <w:r>
        <w:rPr>
          <w:rStyle w:val="Italics"/>
          <w:sz w:val="19"/>
          <w:szCs w:val="19"/>
        </w:rPr>
        <w:t>executione</w:t>
      </w:r>
      <w:r>
        <w:rPr>
          <w:sz w:val="19"/>
          <w:szCs w:val="19"/>
        </w:rPr>
        <w:t xml:space="preserve"> des letzthin allhier </w:t>
      </w:r>
      <w:r>
        <w:rPr>
          <w:rStyle w:val="Italics"/>
          <w:sz w:val="19"/>
          <w:szCs w:val="19"/>
        </w:rPr>
        <w:t>émanirten</w:t>
      </w:r>
      <w:r>
        <w:rPr>
          <w:sz w:val="19"/>
          <w:szCs w:val="19"/>
        </w:rPr>
        <w:t xml:space="preserve">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Täuffer-Mandats sich für allerhandt difficultäten eräugnet,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und wie des wegen zu dem </w:t>
      </w:r>
      <w:r>
        <w:rPr>
          <w:rStyle w:val="Italics"/>
          <w:sz w:val="19"/>
          <w:szCs w:val="19"/>
        </w:rPr>
        <w:t>Souverainen</w:t>
      </w:r>
      <w:r>
        <w:rPr>
          <w:sz w:val="19"/>
          <w:szCs w:val="19"/>
        </w:rPr>
        <w:t xml:space="preserve"> Rath meinen </w:t>
      </w:r>
      <w:r>
        <w:rPr>
          <w:rStyle w:val="Italics"/>
          <w:sz w:val="19"/>
          <w:szCs w:val="19"/>
        </w:rPr>
        <w:t>recours</w:t>
      </w:r>
      <w:r>
        <w:rPr>
          <w:sz w:val="19"/>
          <w:szCs w:val="19"/>
        </w:rPr>
        <w:t xml:space="preserve">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nehmen müssen, weilen mit der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"Anabaptist Commission (Täufer-Kammer):increases difficulties"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Täuffer Cammer dis fals nichts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mehr auszurichten.  Jedennoch hat mich diese letztere auff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zusprechen des Täglichen Raths oder </w:t>
      </w:r>
      <w:r>
        <w:rPr>
          <w:rStyle w:val="Italics"/>
          <w:sz w:val="19"/>
          <w:szCs w:val="19"/>
        </w:rPr>
        <w:t>Senats</w:t>
      </w:r>
      <w:r>
        <w:rPr>
          <w:sz w:val="19"/>
          <w:szCs w:val="19"/>
        </w:rPr>
        <w:t xml:space="preserve"> ersuchen lassen,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daß mich in der Cammer wolte einfindten, damit Wir Unß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über die in meinem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"Runckel, Johann Ludwig:memorandum to Commission"</w:instrText>
      </w:r>
      <w:r>
        <w:rPr>
          <w:sz w:val="19"/>
          <w:szCs w:val="19"/>
        </w:rPr>
        <w:fldChar w:fldCharType="end"/>
      </w:r>
      <w:r>
        <w:rPr>
          <w:rStyle w:val="Italics"/>
          <w:sz w:val="19"/>
          <w:szCs w:val="19"/>
        </w:rPr>
        <w:t>Memoriali</w:t>
      </w:r>
      <w:r>
        <w:rPr>
          <w:sz w:val="19"/>
          <w:szCs w:val="19"/>
        </w:rPr>
        <w:t xml:space="preserve"> enthaltene </w:t>
      </w:r>
      <w:r>
        <w:rPr>
          <w:rStyle w:val="Italics"/>
          <w:sz w:val="19"/>
          <w:szCs w:val="19"/>
        </w:rPr>
        <w:t>Puncten</w:t>
      </w:r>
      <w:r>
        <w:rPr>
          <w:sz w:val="19"/>
          <w:szCs w:val="19"/>
        </w:rPr>
        <w:t xml:space="preserve"> in aller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Freündlichkeit bereden undt etwann sehen mögten wie weit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Wir darinnen übereinkommen oder Unß mit einandter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verstehen mögten, damit mann an seinem Hohen Orth darüber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desto besser und volständiger </w:t>
      </w:r>
      <w:r>
        <w:rPr>
          <w:rStyle w:val="Italics"/>
          <w:sz w:val="19"/>
          <w:szCs w:val="19"/>
        </w:rPr>
        <w:t>relatiren</w:t>
      </w:r>
      <w:r>
        <w:rPr>
          <w:sz w:val="19"/>
          <w:szCs w:val="19"/>
        </w:rPr>
        <w:t xml:space="preserve"> möge.  Und diese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Conferentz</w:t>
      </w:r>
      <w:r>
        <w:rPr>
          <w:sz w:val="19"/>
          <w:szCs w:val="19"/>
        </w:rPr>
        <w:t xml:space="preserve"> ist den 28ten </w:t>
      </w:r>
      <w:r>
        <w:rPr>
          <w:rStyle w:val="Italics"/>
          <w:sz w:val="19"/>
          <w:szCs w:val="19"/>
        </w:rPr>
        <w:t>Aprilis</w:t>
      </w:r>
      <w:r>
        <w:rPr>
          <w:sz w:val="19"/>
          <w:szCs w:val="19"/>
        </w:rPr>
        <w:t xml:space="preserve"> geschehen und hat beÿ die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4 Stundt gewähret, da es dann zuweilen von beÿden seiten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ziemblich hitzig dahergegangen, weilen ich auff dem </w:t>
      </w:r>
      <w:r>
        <w:rPr>
          <w:rStyle w:val="Italics"/>
          <w:sz w:val="19"/>
          <w:szCs w:val="19"/>
        </w:rPr>
        <w:t>genuino</w:t>
      </w:r>
      <w:r>
        <w:rPr>
          <w:sz w:val="19"/>
          <w:szCs w:val="19"/>
        </w:rPr>
        <w:t xml:space="preserve">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Sensu</w:t>
      </w:r>
      <w:r>
        <w:rPr>
          <w:rStyle w:val="FootnoteReference"/>
          <w:sz w:val="19"/>
          <w:szCs w:val="19"/>
        </w:rPr>
        <w:footnoteReference w:id="5"/>
      </w:r>
      <w:r>
        <w:rPr>
          <w:sz w:val="19"/>
          <w:szCs w:val="19"/>
        </w:rPr>
        <w:t xml:space="preserve"> des mit mir errichteten recesses und darauff </w:t>
      </w:r>
      <w:r>
        <w:rPr>
          <w:rStyle w:val="Italics"/>
          <w:sz w:val="19"/>
          <w:szCs w:val="19"/>
        </w:rPr>
        <w:t>publicirten</w:t>
      </w:r>
      <w:r>
        <w:rPr>
          <w:sz w:val="19"/>
          <w:szCs w:val="19"/>
        </w:rPr>
        <w:t xml:space="preserve">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Mandats</w:t>
      </w:r>
      <w:r>
        <w:rPr>
          <w:sz w:val="19"/>
          <w:szCs w:val="19"/>
        </w:rPr>
        <w:t xml:space="preserve"> steiff und fest beharret, die Cammer aber solche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noch ihrem Sinn undt Vortheil </w:t>
      </w:r>
      <w:r>
        <w:rPr>
          <w:rStyle w:val="Italics"/>
          <w:sz w:val="19"/>
          <w:szCs w:val="19"/>
        </w:rPr>
        <w:t>expliciren</w:t>
      </w:r>
      <w:r>
        <w:rPr>
          <w:sz w:val="19"/>
          <w:szCs w:val="19"/>
        </w:rPr>
        <w:t xml:space="preserve"> wollen.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Die Haubt </w:t>
      </w:r>
      <w:r>
        <w:rPr>
          <w:rStyle w:val="Italics"/>
          <w:sz w:val="19"/>
          <w:szCs w:val="19"/>
        </w:rPr>
        <w:t>puncten</w:t>
      </w:r>
      <w:r>
        <w:rPr>
          <w:sz w:val="19"/>
          <w:szCs w:val="19"/>
        </w:rPr>
        <w:t xml:space="preserve"> und worüber am meisten und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hitzigsten </w:t>
      </w:r>
      <w:r>
        <w:rPr>
          <w:rStyle w:val="Italics"/>
          <w:sz w:val="19"/>
          <w:szCs w:val="19"/>
        </w:rPr>
        <w:t>disputiret</w:t>
      </w:r>
      <w:r>
        <w:rPr>
          <w:sz w:val="19"/>
          <w:szCs w:val="19"/>
        </w:rPr>
        <w:t xml:space="preserve"> worden, seindt gewesen der erste, der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zweite, der dritte, der Vierte, der Achte und der Neünte.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</w:t>
      </w:r>
      <w:r>
        <w:rPr>
          <w:rStyle w:val="Italics"/>
          <w:sz w:val="19"/>
          <w:szCs w:val="19"/>
        </w:rPr>
        <w:t>Ratione</w:t>
      </w:r>
      <w:r>
        <w:rPr>
          <w:sz w:val="19"/>
          <w:szCs w:val="19"/>
        </w:rPr>
        <w:t xml:space="preserve"> des ersten ist die Cammer aller meiner allegirten</w:t>
      </w:r>
      <w:r>
        <w:rPr>
          <w:rStyle w:val="FootnoteReference"/>
          <w:sz w:val="19"/>
          <w:szCs w:val="19"/>
        </w:rPr>
        <w:footnoteReference w:id="6"/>
      </w:r>
      <w:r>
        <w:rPr>
          <w:sz w:val="19"/>
          <w:szCs w:val="19"/>
        </w:rPr>
        <w:t xml:space="preserve"> 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[Seite 3] </w:t>
      </w:r>
      <w:r>
        <w:rPr>
          <w:rStyle w:val="Italics"/>
          <w:sz w:val="19"/>
          <w:szCs w:val="19"/>
        </w:rPr>
        <w:t>rationen</w:t>
      </w:r>
      <w:r>
        <w:rPr>
          <w:sz w:val="19"/>
          <w:szCs w:val="19"/>
        </w:rPr>
        <w:t xml:space="preserve"> und gründten unerachtet auff ihrer meinung bestehen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blieben, und hatt von keiner </w:t>
      </w:r>
      <w:r>
        <w:rPr>
          <w:rStyle w:val="Italics"/>
          <w:sz w:val="19"/>
          <w:szCs w:val="19"/>
        </w:rPr>
        <w:t>modification</w:t>
      </w:r>
      <w:r>
        <w:rPr>
          <w:sz w:val="19"/>
          <w:szCs w:val="19"/>
        </w:rPr>
        <w:t xml:space="preserve"> nichts höhren noch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wissen wollen.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</w:t>
      </w:r>
      <w:r>
        <w:rPr>
          <w:rStyle w:val="Italics"/>
          <w:sz w:val="19"/>
          <w:szCs w:val="19"/>
        </w:rPr>
        <w:t>Ratione</w:t>
      </w:r>
      <w:r>
        <w:rPr>
          <w:sz w:val="19"/>
          <w:szCs w:val="19"/>
        </w:rPr>
        <w:t xml:space="preserve"> des zweÿten hat sich solche in ihrer meinung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getheilet, und weilen die </w:t>
      </w:r>
      <w:r>
        <w:rPr>
          <w:rStyle w:val="Italics"/>
          <w:sz w:val="19"/>
          <w:szCs w:val="19"/>
        </w:rPr>
        <w:t>majora</w:t>
      </w:r>
      <w:r>
        <w:rPr>
          <w:rStyle w:val="FootnoteReference"/>
          <w:sz w:val="19"/>
          <w:szCs w:val="19"/>
        </w:rPr>
        <w:footnoteReference w:id="7"/>
      </w:r>
      <w:r>
        <w:rPr>
          <w:sz w:val="19"/>
          <w:szCs w:val="19"/>
        </w:rPr>
        <w:t xml:space="preserve"> auff meiner seiten gewesen,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alß ist solcher endlichen nach vieler </w:t>
      </w:r>
      <w:r>
        <w:rPr>
          <w:rStyle w:val="Italics"/>
          <w:sz w:val="19"/>
          <w:szCs w:val="19"/>
        </w:rPr>
        <w:t>debatten</w:t>
      </w:r>
      <w:r>
        <w:rPr>
          <w:sz w:val="19"/>
          <w:szCs w:val="19"/>
        </w:rPr>
        <w:t xml:space="preserve"> passiret.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</w:t>
      </w:r>
      <w:r>
        <w:rPr>
          <w:rStyle w:val="Italics"/>
          <w:sz w:val="19"/>
          <w:szCs w:val="19"/>
        </w:rPr>
        <w:t>Ratione</w:t>
      </w:r>
      <w:r>
        <w:rPr>
          <w:sz w:val="19"/>
          <w:szCs w:val="19"/>
        </w:rPr>
        <w:t xml:space="preserve"> des dritten hatt die Cammer außert denen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gefangen gewesenen Täufferen alles meines Vorstellens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und </w:t>
      </w:r>
      <w:r>
        <w:rPr>
          <w:rStyle w:val="Italics"/>
          <w:sz w:val="19"/>
          <w:szCs w:val="19"/>
        </w:rPr>
        <w:t>remonstrirens</w:t>
      </w:r>
      <w:r>
        <w:rPr>
          <w:sz w:val="19"/>
          <w:szCs w:val="19"/>
        </w:rPr>
        <w:t xml:space="preserve"> unerachtet keine andere im Landt herumb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zusendten erlauben wollen, endlichen anbeÿ den Vorschlag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gethan, ob solches nicht durch Reformirte mit dene Taufferen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bekandt und Vertrauten Männern geschehen könte?  Worauff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mich erkläret, daß wann es ja anderster nicht seÿn könte, ich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endlichen solches müste geschehen lassen, doch so, daß die gebräuchende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Männer mir anständig seÿen, auch solches ohne, oder auffs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minste ohne sonderbahren kosten der Täuffer verrichten sollen,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Worbeÿ mann aber zuerst undt vor allen dingen abwarten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müsse umb zu sehen, ob der </w:t>
      </w:r>
      <w:r>
        <w:rPr>
          <w:rStyle w:val="Italics"/>
          <w:sz w:val="19"/>
          <w:szCs w:val="19"/>
        </w:rPr>
        <w:t>Souveraine</w:t>
      </w:r>
      <w:r>
        <w:rPr>
          <w:sz w:val="19"/>
          <w:szCs w:val="19"/>
        </w:rPr>
        <w:t xml:space="preserve"> Rath den Vierten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und Achten </w:t>
      </w:r>
      <w:r>
        <w:rPr>
          <w:rStyle w:val="Italics"/>
          <w:sz w:val="19"/>
          <w:szCs w:val="19"/>
        </w:rPr>
        <w:t>Articul</w:t>
      </w:r>
      <w:r>
        <w:rPr>
          <w:sz w:val="19"/>
          <w:szCs w:val="19"/>
        </w:rPr>
        <w:t xml:space="preserve"> meines Memorialis auff eben den fuß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alß die Cammer </w:t>
      </w:r>
      <w:r>
        <w:rPr>
          <w:rStyle w:val="Italics"/>
          <w:sz w:val="19"/>
          <w:szCs w:val="19"/>
        </w:rPr>
        <w:t>expliciren</w:t>
      </w:r>
      <w:r>
        <w:rPr>
          <w:sz w:val="19"/>
          <w:szCs w:val="19"/>
        </w:rPr>
        <w:t xml:space="preserve"> wolle, oder aber solche wie Ich, die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meiste Gemeindten und sonsten jedermann, ja selbsten die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unverständige Bauren ansehen, verstehen werde, immaßen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und fals wieder alles mein besseres hoffen und vermuthen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ersteres geschehen solte, mann dieser Männer eben so wenig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als des fünfften Rads am Wagen von thun haben würde,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wohl aber beÿ letzterem fall.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Auß kurtz vorhergegangenem erhellet schon, daß die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Cammer denen im 4ten und 8ten </w:t>
      </w:r>
      <w:r>
        <w:rPr>
          <w:rStyle w:val="Italics"/>
          <w:sz w:val="19"/>
          <w:szCs w:val="19"/>
        </w:rPr>
        <w:t>articul</w:t>
      </w:r>
      <w:r>
        <w:rPr>
          <w:sz w:val="19"/>
          <w:szCs w:val="19"/>
        </w:rPr>
        <w:t xml:space="preserve"> vermeldeten Personen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[Seite 4] aber so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"possessions, disposal of Swiss Anabaptist:hindered"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wenig als nichts verabfolgen zu lassen gesinnet gewesen,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und daß dannenhero ohnerachtet aller angewandten Mühe und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Arbeit, Bittens und Flehens, </w:t>
      </w:r>
      <w:r>
        <w:rPr>
          <w:rStyle w:val="Italics"/>
          <w:sz w:val="19"/>
          <w:szCs w:val="19"/>
        </w:rPr>
        <w:t>remonstrirens</w:t>
      </w:r>
      <w:r>
        <w:rPr>
          <w:sz w:val="19"/>
          <w:szCs w:val="19"/>
        </w:rPr>
        <w:t xml:space="preserve"> und Vorstellens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disfals weder von solcher noch von dem </w:t>
      </w:r>
      <w:r>
        <w:rPr>
          <w:rStyle w:val="Italics"/>
          <w:sz w:val="19"/>
          <w:szCs w:val="19"/>
        </w:rPr>
        <w:t>Souverainen</w:t>
      </w:r>
      <w:r>
        <w:rPr>
          <w:sz w:val="19"/>
          <w:szCs w:val="19"/>
        </w:rPr>
        <w:t xml:space="preserve"> Rath, von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welchem dennoch ein besseres vermuthet, nichts erlangen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mögen, so daß die im 8ten </w:t>
      </w:r>
      <w:r>
        <w:rPr>
          <w:rStyle w:val="Italics"/>
          <w:sz w:val="19"/>
          <w:szCs w:val="19"/>
        </w:rPr>
        <w:t>Articul</w:t>
      </w:r>
      <w:r>
        <w:rPr>
          <w:sz w:val="19"/>
          <w:szCs w:val="19"/>
        </w:rPr>
        <w:t xml:space="preserve"> vermeldete Personen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alle, außgenommen einigen wenigen mit lärer handt wieder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abziehen müssen, die im 4ten </w:t>
      </w:r>
      <w:r>
        <w:rPr>
          <w:rStyle w:val="Italics"/>
          <w:sz w:val="19"/>
          <w:szCs w:val="19"/>
        </w:rPr>
        <w:t>Articul</w:t>
      </w:r>
      <w:r>
        <w:rPr>
          <w:sz w:val="19"/>
          <w:szCs w:val="19"/>
        </w:rPr>
        <w:t xml:space="preserve"> vermeldete aber auch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sehr wenig Guths auß dem Landt ziehen werden.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Der Neünte </w:t>
      </w:r>
      <w:r>
        <w:rPr>
          <w:rStyle w:val="Italics"/>
          <w:sz w:val="19"/>
          <w:szCs w:val="19"/>
        </w:rPr>
        <w:t>Articul</w:t>
      </w:r>
      <w:r>
        <w:rPr>
          <w:sz w:val="19"/>
          <w:szCs w:val="19"/>
        </w:rPr>
        <w:t xml:space="preserve">, welcher unter anderen </w:t>
      </w:r>
      <w:r>
        <w:rPr>
          <w:rStyle w:val="Italics"/>
          <w:sz w:val="19"/>
          <w:szCs w:val="19"/>
        </w:rPr>
        <w:t>in specie</w:t>
      </w:r>
      <w:r>
        <w:rPr>
          <w:sz w:val="19"/>
          <w:szCs w:val="19"/>
        </w:rPr>
        <w:t xml:space="preserve">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den vorm Jahr versandten und demnach bekandten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"Zahler, Melchior (Melcher):children of"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Melchior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Zahler, oder vielmehr seine noch im Landt habende unerzogene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Kindter und schöne Mittel ansiehet, hatt Unß am meisten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zu schaffen gemachet, in deme ich alles was mir mensch undt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möglich gewesen angewendet, umb solche dem Vatter zu wegen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zu bringen, wie mir dann der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"Rychen, Daniel (alone or with family):competent leader"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Daniel Richen dessen zeügnus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wird geben können, aber alles vergebens gewesen, weilen die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"Bern, Canton of:officials"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kindter, derer fünffe an der Zahl und darvon das alteste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zwölff, das jüngste aber fünff Jahr alt, welche mann mit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ihren Vögten und Vormunderen von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"Frutigen"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Fruttigen </w:t>
      </w:r>
      <w:r>
        <w:rPr>
          <w:rStyle w:val="Italics"/>
          <w:sz w:val="19"/>
          <w:szCs w:val="19"/>
        </w:rPr>
        <w:t>expresse</w:t>
      </w:r>
      <w:r>
        <w:rPr>
          <w:rStyle w:val="FootnoteReference"/>
          <w:sz w:val="19"/>
          <w:szCs w:val="19"/>
        </w:rPr>
        <w:footnoteReference w:id="8"/>
      </w:r>
      <w:r>
        <w:rPr>
          <w:sz w:val="19"/>
          <w:szCs w:val="19"/>
        </w:rPr>
        <w:t xml:space="preserve"> anhero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kommen lassen und in der Cammer vor mir gestellet, mit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thränen und zehren</w:t>
      </w:r>
      <w:r>
        <w:rPr>
          <w:rStyle w:val="FootnoteReference"/>
          <w:sz w:val="19"/>
          <w:szCs w:val="19"/>
        </w:rPr>
        <w:footnoteReference w:id="9"/>
      </w:r>
      <w:r>
        <w:rPr>
          <w:sz w:val="19"/>
          <w:szCs w:val="19"/>
        </w:rPr>
        <w:t xml:space="preserve"> gebetten und geflehet, daß mann Sie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doch nicht auß dem Landt schaffen, sondern in selbigem verbleiben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lassen wolle, auch solches tags hernach, vor dem </w:t>
      </w:r>
      <w:r>
        <w:rPr>
          <w:rStyle w:val="Italics"/>
          <w:sz w:val="19"/>
          <w:szCs w:val="19"/>
        </w:rPr>
        <w:t>Senat</w:t>
      </w:r>
      <w:r>
        <w:rPr>
          <w:sz w:val="19"/>
          <w:szCs w:val="19"/>
        </w:rPr>
        <w:t xml:space="preserve">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repetiret</w:t>
      </w:r>
      <w:r>
        <w:rPr>
          <w:sz w:val="19"/>
          <w:szCs w:val="19"/>
        </w:rPr>
        <w:t xml:space="preserve">, und darmit jedermann, wie leicht zu erachten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zum mitleÿden beweget.  Und weilen mir leicht einbilden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können, daß denen armen Kindteren ein solches von Ihren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Verwandten und Vormündteren so eingeflöset worden, als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[Seite 5] habe inständigst angehalten, daß wo mann solche ja nicht mit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ihrem Vatter selbsten reden lasen wolte, mann dennoch auffs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wenigste solche auff 3 oder 4 tage anderen gantz unparteÿischen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Leüthen übergeben lassen wolte, damit Sie zum minsten in ihrer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Wahl, ob Sie dem Vatter folgen wollen oder nicht, den schatten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eines freÿen Willens haben mögten, welches aber aller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angewandter </w:t>
      </w:r>
      <w:r>
        <w:rPr>
          <w:rStyle w:val="Italics"/>
          <w:sz w:val="19"/>
          <w:szCs w:val="19"/>
        </w:rPr>
        <w:t>devoiren</w:t>
      </w:r>
      <w:r>
        <w:rPr>
          <w:sz w:val="19"/>
          <w:szCs w:val="19"/>
        </w:rPr>
        <w:t xml:space="preserve"> unerachtet ebenmäßig nicht erhalten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mögen, ohnerachtet endlichen angebotten, daß der Vatter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sich blos und allein mit denen kindteren </w:t>
      </w:r>
      <w:r>
        <w:rPr>
          <w:rStyle w:val="Italics"/>
          <w:sz w:val="19"/>
          <w:szCs w:val="19"/>
        </w:rPr>
        <w:t>contentiren</w:t>
      </w:r>
      <w:r>
        <w:rPr>
          <w:sz w:val="19"/>
          <w:szCs w:val="19"/>
        </w:rPr>
        <w:t xml:space="preserve"> und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alles Guth, als warumb es denen Verwandthen und Vormündteren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am meisten zu thun, im Land lassen wolle, etc.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Wegen des 5ten und 6ten </w:t>
      </w:r>
      <w:r>
        <w:rPr>
          <w:rStyle w:val="Italics"/>
          <w:sz w:val="19"/>
          <w:szCs w:val="19"/>
        </w:rPr>
        <w:t>Articuls</w:t>
      </w:r>
      <w:r>
        <w:rPr>
          <w:sz w:val="19"/>
          <w:szCs w:val="19"/>
        </w:rPr>
        <w:t xml:space="preserve"> seindt Wir überein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kommen, daß die darinnen vermeldete Personen nach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hiesigen Lands-Rechten mit einandter theilen und die noch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nicht verfallene Erbschafften bis zum Fall offenstehen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bleiben sollen.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     Der 7, 10 undt 11te </w:t>
      </w:r>
      <w:r>
        <w:rPr>
          <w:rStyle w:val="Italics"/>
          <w:sz w:val="19"/>
          <w:szCs w:val="19"/>
        </w:rPr>
        <w:t>Articul</w:t>
      </w:r>
      <w:r>
        <w:rPr>
          <w:sz w:val="19"/>
          <w:szCs w:val="19"/>
        </w:rPr>
        <w:t xml:space="preserve"> aber seindt der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Hoch Obrigkeitlichen </w:t>
      </w:r>
      <w:r>
        <w:rPr>
          <w:rStyle w:val="Italics"/>
          <w:sz w:val="19"/>
          <w:szCs w:val="19"/>
        </w:rPr>
        <w:t>disposition</w:t>
      </w:r>
      <w:r>
        <w:rPr>
          <w:sz w:val="19"/>
          <w:szCs w:val="19"/>
        </w:rPr>
        <w:t xml:space="preserve">, zumahlen Wir darinnen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einig überlasen worden.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Und dieses ist, was in gedachter </w:t>
      </w:r>
      <w:r>
        <w:rPr>
          <w:rStyle w:val="Italics"/>
          <w:sz w:val="19"/>
          <w:szCs w:val="19"/>
        </w:rPr>
        <w:t>Conferentz</w:t>
      </w:r>
      <w:r>
        <w:rPr>
          <w:sz w:val="19"/>
          <w:szCs w:val="19"/>
        </w:rPr>
        <w:t xml:space="preserve"> haubtsächlich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passiret, worauff gehoffet daß nunmehro alles wohl von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statten gehen, und Ich demnach eines lobl[iche]n Stands eigentliche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Intention</w:t>
      </w:r>
      <w:r>
        <w:rPr>
          <w:sz w:val="19"/>
          <w:szCs w:val="19"/>
        </w:rPr>
        <w:t xml:space="preserve"> und </w:t>
      </w:r>
      <w:r>
        <w:rPr>
          <w:rStyle w:val="Italics"/>
          <w:sz w:val="19"/>
          <w:szCs w:val="19"/>
        </w:rPr>
        <w:t>finale resolution</w:t>
      </w:r>
      <w:r>
        <w:rPr>
          <w:sz w:val="19"/>
          <w:szCs w:val="19"/>
        </w:rPr>
        <w:t xml:space="preserve"> über die in meinem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Memoriali</w:t>
      </w:r>
      <w:r>
        <w:rPr>
          <w:sz w:val="19"/>
          <w:szCs w:val="19"/>
        </w:rPr>
        <w:t xml:space="preserve"> enthaltene Puncten dermahlen eins vernehmen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würde, allein darzu habe es alles meines </w:t>
      </w:r>
      <w:r>
        <w:rPr>
          <w:rStyle w:val="Italics"/>
          <w:sz w:val="19"/>
          <w:szCs w:val="19"/>
        </w:rPr>
        <w:t>Sollicitirens</w:t>
      </w:r>
      <w:r>
        <w:rPr>
          <w:sz w:val="19"/>
          <w:szCs w:val="19"/>
        </w:rPr>
        <w:t xml:space="preserve">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unerachtet noch nicht bringen mögen, indeme mir gestern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von hiesiger Cantzleÿ anstatt eines recesses über alle in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meinem </w:t>
      </w:r>
      <w:r>
        <w:rPr>
          <w:rStyle w:val="Italics"/>
          <w:sz w:val="19"/>
          <w:szCs w:val="19"/>
        </w:rPr>
        <w:t>Memoriali</w:t>
      </w:r>
      <w:r>
        <w:rPr>
          <w:sz w:val="19"/>
          <w:szCs w:val="19"/>
        </w:rPr>
        <w:t xml:space="preserve"> enthaltene </w:t>
      </w:r>
      <w:r>
        <w:rPr>
          <w:rStyle w:val="Italics"/>
          <w:sz w:val="19"/>
          <w:szCs w:val="19"/>
        </w:rPr>
        <w:t>Articul</w:t>
      </w:r>
      <w:r>
        <w:rPr>
          <w:sz w:val="19"/>
          <w:szCs w:val="19"/>
        </w:rPr>
        <w:t xml:space="preserve">, wie solches schrifft-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[Seite 6] und mündlich beÿ allen gelegenheiten begehret, ein mehrerer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nicht alß über zweÿ </w:t>
      </w:r>
      <w:r>
        <w:rPr>
          <w:rStyle w:val="Italics"/>
          <w:sz w:val="19"/>
          <w:szCs w:val="19"/>
        </w:rPr>
        <w:t>Articul</w:t>
      </w:r>
      <w:r>
        <w:rPr>
          <w:sz w:val="19"/>
          <w:szCs w:val="19"/>
        </w:rPr>
        <w:t xml:space="preserve">, wie meine hocheehrte herren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aus nebengehenter </w:t>
      </w:r>
      <w:r>
        <w:rPr>
          <w:rStyle w:val="Italics"/>
          <w:sz w:val="19"/>
          <w:szCs w:val="19"/>
        </w:rPr>
        <w:t>Copia</w:t>
      </w:r>
      <w:r>
        <w:rPr>
          <w:sz w:val="19"/>
          <w:szCs w:val="19"/>
        </w:rPr>
        <w:t xml:space="preserve"> zu ersehen haben werden, zugestellet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worden, Worbey Meine hochgeehrte herren zugleich abnehmen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können, mit was für menschen ich allhier zu schaffen, und wie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ich alle ja auf die geringste </w:t>
      </w:r>
      <w:r>
        <w:rPr>
          <w:rStyle w:val="Italics"/>
          <w:sz w:val="19"/>
          <w:szCs w:val="19"/>
        </w:rPr>
        <w:t>resolution</w:t>
      </w:r>
      <w:r>
        <w:rPr>
          <w:sz w:val="19"/>
          <w:szCs w:val="19"/>
        </w:rPr>
        <w:t xml:space="preserve"> anderster nicht als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gleichsam mit gewalt heraus bringen kann.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Aber Hochgeehrte herren, wann hiesiger lobl[iche]r Stand und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seine verordnete Täuffer Commission mir mit ihren krummen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sprüngen viel zuthun und zu schaffen machet, so machen mir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gewißlich die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"Runckel, Johann Ludwig:vexations with Anabaptists"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Täuffer selbsten nicht viel weniger, in deme bis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dahin alles meines Anmahnens, Erinnerens, Bittens, sendens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und Begehrens unerachtet, ich es nur noch nicht dahin bringen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mögen, daß solche mir die nöthige Rodel oder Listen </w:t>
      </w:r>
      <w:r>
        <w:rPr>
          <w:rStyle w:val="Italics"/>
          <w:sz w:val="19"/>
          <w:szCs w:val="19"/>
        </w:rPr>
        <w:t>fourniret</w:t>
      </w:r>
      <w:r>
        <w:rPr>
          <w:sz w:val="19"/>
          <w:szCs w:val="19"/>
        </w:rPr>
        <w:t xml:space="preserve">,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viel weniger aber ihre mitnehmende mittel und güther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gehöriger Orthen angegeben hätten.  Meiner hochgeehrten herren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an dieselbe abgegebenen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"circular letter to Swiss Anabaptists"</w:instrText>
      </w:r>
      <w:r>
        <w:rPr>
          <w:sz w:val="19"/>
          <w:szCs w:val="19"/>
        </w:rPr>
        <w:fldChar w:fldCharType="end"/>
      </w:r>
      <w:r>
        <w:rPr>
          <w:rStyle w:val="Italics"/>
          <w:sz w:val="19"/>
          <w:szCs w:val="19"/>
        </w:rPr>
        <w:t>circularen</w:t>
      </w:r>
      <w:r>
        <w:rPr>
          <w:sz w:val="19"/>
          <w:szCs w:val="19"/>
        </w:rPr>
        <w:t xml:space="preserve"> Brieff, welchen aus gewissen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uhrsachen nicht allhier sondern zu Basel trucken lassen, und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darvon ein halb dutzend exemplarien hierbeÿ folgen, habe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schon theils seit 8, theils aber seit 14 tagen im gantzen Landt,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wo ich mir nur einbilden können daß einige Täuffer sich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auffhalten mögten, </w:t>
      </w:r>
      <w:r>
        <w:rPr>
          <w:rStyle w:val="Italics"/>
          <w:sz w:val="19"/>
          <w:szCs w:val="19"/>
        </w:rPr>
        <w:t>distribuiret</w:t>
      </w:r>
      <w:r>
        <w:rPr>
          <w:sz w:val="19"/>
          <w:szCs w:val="19"/>
        </w:rPr>
        <w:t xml:space="preserve"> und durch die gefangen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gewesene Täuffer </w:t>
      </w:r>
      <w:r>
        <w:rPr>
          <w:rStyle w:val="Italics"/>
          <w:sz w:val="19"/>
          <w:szCs w:val="19"/>
        </w:rPr>
        <w:t>distribuiren</w:t>
      </w:r>
      <w:r>
        <w:rPr>
          <w:sz w:val="19"/>
          <w:szCs w:val="19"/>
        </w:rPr>
        <w:t xml:space="preserve"> lassen, ohne daß mit dem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allem sich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"circular letter to Swiss Anabaptists:few respond to"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noch jemandten außert zweÿen oder dreÿen von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denen verborgen gewesenen, noch zur zeit angemeldet hätten,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sondern vielmehr vernehmen muß, daß verschiedene sich lieber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mit Weib und kinderen auß dem Land und in das Elsaß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machen, als sich beÿ mir umb nacher Hollandt </w:t>
      </w:r>
      <w:r>
        <w:rPr>
          <w:rStyle w:val="Italics"/>
          <w:sz w:val="19"/>
          <w:szCs w:val="19"/>
        </w:rPr>
        <w:t>transportiret</w:t>
      </w:r>
      <w:r>
        <w:rPr>
          <w:sz w:val="19"/>
          <w:szCs w:val="19"/>
        </w:rPr>
        <w:t xml:space="preserve">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[Seite 7] zu werden anmelden wollen.  Jedennoch lebe der zuversichtlichen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Hoffnung, es werden sich solche wann Sie meiner Hochgeehrten herren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Pastoralen</w:t>
      </w:r>
      <w:r>
        <w:rPr>
          <w:sz w:val="19"/>
          <w:szCs w:val="19"/>
        </w:rPr>
        <w:t xml:space="preserve"> brieff recht werden erdauret</w:t>
      </w:r>
      <w:r>
        <w:rPr>
          <w:rStyle w:val="FootnoteReference"/>
          <w:sz w:val="19"/>
          <w:szCs w:val="19"/>
        </w:rPr>
        <w:footnoteReference w:id="10"/>
      </w:r>
      <w:r>
        <w:rPr>
          <w:sz w:val="19"/>
          <w:szCs w:val="19"/>
        </w:rPr>
        <w:t xml:space="preserve"> und überleget haben,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sich noch eines anderen und besseren bedencken, und demnach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lieber weichen, alß sich der je länger je mehr anwachßendten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Gefahr ferners </w:t>
      </w:r>
      <w:r>
        <w:rPr>
          <w:rStyle w:val="Italics"/>
          <w:sz w:val="19"/>
          <w:szCs w:val="19"/>
        </w:rPr>
        <w:t>exponiren</w:t>
      </w:r>
      <w:r>
        <w:rPr>
          <w:sz w:val="19"/>
          <w:szCs w:val="19"/>
        </w:rPr>
        <w:t xml:space="preserve"> wollen.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Ich meines Orths will von diesem so vertries als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onerosen</w:t>
      </w:r>
      <w:r>
        <w:rPr>
          <w:sz w:val="19"/>
          <w:szCs w:val="19"/>
        </w:rPr>
        <w:t xml:space="preserve"> Geschäfft dennoch noch nicht aussetzen, sondern im Nahmen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Gottes des Allerhöchsten fortfahren alles anzuwenden, was mir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Mensch und möglich seÿn wird umb solches zu seiner völligen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endtschafft, wie solche auch gleich seÿn möge, zu bringen, der zu-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versichtlichen hoffnung, daß desjenige so anjetzo nicht mögte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zu wegen gebracht werden etwann ins künfftige mit der hülff Gottes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und beÿ anderen </w:t>
      </w:r>
      <w:r>
        <w:rPr>
          <w:rStyle w:val="Italics"/>
          <w:sz w:val="19"/>
          <w:szCs w:val="19"/>
        </w:rPr>
        <w:t>conjuncturen</w:t>
      </w:r>
      <w:r>
        <w:rPr>
          <w:sz w:val="19"/>
          <w:szCs w:val="19"/>
        </w:rPr>
        <w:t xml:space="preserve"> desto leichter von statten gehen werde.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Herr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"Ritter, George"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Georg Ritter hat mit verfertigung der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"ships for travel on Rhine"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Schiffen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im Oberlandt nicht allerdings zu schlag kommen können,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dannenhero Wir Unß bemüßiget gesehen, derer nur eins im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Oberlandt die andere vier aber allhier beÿ hiesegen Schiff-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zimmerleüthen zu bestellen, damit auffs wenigste beÿ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verflossenem </w:t>
      </w:r>
      <w:r>
        <w:rPr>
          <w:rStyle w:val="Italics"/>
          <w:sz w:val="19"/>
          <w:szCs w:val="19"/>
        </w:rPr>
        <w:t>termin</w:t>
      </w:r>
      <w:r>
        <w:rPr>
          <w:sz w:val="19"/>
          <w:szCs w:val="19"/>
        </w:rPr>
        <w:t xml:space="preserve"> an Unß nichts erwinden möge, damit zum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minsten diejenige Täuffer, so folgen wollen, abreisen können.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Womit nebst allseitiger Erlasung in Gottes starcken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gnaden-schutz auch schönster meiner Empfehlung in dero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andächtiges gebett und hertzlicher begrüsung stetshin verharre.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  <w:t>Meiner sonders hochgeehrten herren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  <w:t>Ergebenster Diener</w:t>
      </w:r>
    </w:p>
    <w:p w:rsidR="0084002E" w:rsidRP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bookmarkStart w:id="0" w:name="_GoBack"/>
      <w:r>
        <w:rPr>
          <w:sz w:val="19"/>
          <w:szCs w:val="19"/>
        </w:rPr>
        <w:t>Johann Ludwig Runckel./.</w:t>
      </w:r>
      <w:bookmarkEnd w:id="0"/>
    </w:p>
    <w:sectPr w:rsidR="0084002E" w:rsidRPr="00FD3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3962" w:rsidRDefault="00FD3962" w:rsidP="00FD3962">
      <w:pPr>
        <w:spacing w:after="0" w:line="240" w:lineRule="auto"/>
      </w:pPr>
      <w:r>
        <w:separator/>
      </w:r>
    </w:p>
  </w:endnote>
  <w:endnote w:type="continuationSeparator" w:id="0">
    <w:p w:rsidR="00FD3962" w:rsidRDefault="00FD3962" w:rsidP="00FD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3962" w:rsidRDefault="00FD3962" w:rsidP="00FD3962">
      <w:pPr>
        <w:spacing w:after="0" w:line="240" w:lineRule="auto"/>
      </w:pPr>
      <w:r>
        <w:separator/>
      </w:r>
    </w:p>
  </w:footnote>
  <w:footnote w:type="continuationSeparator" w:id="0">
    <w:p w:rsidR="00FD3962" w:rsidRDefault="00FD3962" w:rsidP="00FD3962">
      <w:pPr>
        <w:spacing w:after="0" w:line="240" w:lineRule="auto"/>
      </w:pPr>
      <w:r>
        <w:continuationSeparator/>
      </w:r>
    </w:p>
  </w:footnote>
  <w:footnote w:id="1">
    <w:p w:rsidR="00FD3962" w:rsidRDefault="00FD3962" w:rsidP="00FD3962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160</w:t>
      </w:r>
      <w:r>
        <w:tab/>
      </w:r>
      <w:r>
        <w:rPr>
          <w:rStyle w:val="FootnoteReference"/>
        </w:rPr>
        <w:tab/>
      </w:r>
      <w:r>
        <w:t xml:space="preserve">This is A 1330 from the De Hoop Scheffer </w:t>
      </w:r>
      <w:r>
        <w:rPr>
          <w:rStyle w:val="Italics"/>
        </w:rPr>
        <w:t>Inventaris</w:t>
      </w:r>
      <w:r>
        <w:t xml:space="preserve">.  </w:t>
      </w:r>
    </w:p>
    <w:p w:rsidR="00FD3962" w:rsidRDefault="00FD3962" w:rsidP="00FD3962">
      <w:pPr>
        <w:pStyle w:val="FootnoteText"/>
      </w:pPr>
    </w:p>
  </w:footnote>
  <w:footnote w:id="2">
    <w:p w:rsidR="00FD3962" w:rsidRDefault="00FD3962" w:rsidP="00FD3962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Runckel. </w:t>
      </w:r>
    </w:p>
    <w:p w:rsidR="00FD3962" w:rsidRDefault="00FD3962" w:rsidP="00FD3962">
      <w:pPr>
        <w:pStyle w:val="Footnote-OneDigit"/>
      </w:pPr>
    </w:p>
  </w:footnote>
  <w:footnote w:id="3">
    <w:p w:rsidR="00FD3962" w:rsidRDefault="00FD3962" w:rsidP="00FD3962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terminis</w:t>
      </w:r>
      <w:r>
        <w:t xml:space="preserve"> “limits” (Latin).</w:t>
      </w:r>
    </w:p>
    <w:p w:rsidR="00FD3962" w:rsidRDefault="00FD3962" w:rsidP="00FD3962">
      <w:pPr>
        <w:pStyle w:val="Footnote-OneDigit"/>
      </w:pPr>
    </w:p>
  </w:footnote>
  <w:footnote w:id="4">
    <w:p w:rsidR="00FD3962" w:rsidRDefault="00FD3962" w:rsidP="00FD3962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Scripturen</w:t>
      </w:r>
      <w:r>
        <w:t>, “writings, papers.” (German) Adler.</w:t>
      </w:r>
    </w:p>
    <w:p w:rsidR="00FD3962" w:rsidRDefault="00FD3962" w:rsidP="00FD3962">
      <w:pPr>
        <w:pStyle w:val="Footnote-OneDigit"/>
      </w:pPr>
    </w:p>
  </w:footnote>
  <w:footnote w:id="5">
    <w:p w:rsidR="00FD3962" w:rsidRDefault="00FD3962" w:rsidP="00FD3962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genuino sensu</w:t>
      </w:r>
      <w:r>
        <w:t>, “authentic meaning” (Latin).</w:t>
      </w:r>
    </w:p>
    <w:p w:rsidR="00FD3962" w:rsidRDefault="00FD3962" w:rsidP="00FD3962">
      <w:pPr>
        <w:pStyle w:val="FirstFootnoteinColumnLine"/>
      </w:pPr>
    </w:p>
  </w:footnote>
  <w:footnote w:id="6">
    <w:p w:rsidR="00FD3962" w:rsidRDefault="00FD3962" w:rsidP="00FD3962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allegirten</w:t>
      </w:r>
      <w:r>
        <w:t>, “cited, appealed to” (German).</w:t>
      </w:r>
    </w:p>
    <w:p w:rsidR="00FD3962" w:rsidRDefault="00FD3962" w:rsidP="00FD3962">
      <w:pPr>
        <w:pStyle w:val="Footnote-OneDigit"/>
      </w:pPr>
    </w:p>
  </w:footnote>
  <w:footnote w:id="7">
    <w:p w:rsidR="00FD3962" w:rsidRDefault="00FD3962" w:rsidP="00FD3962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majora [pars]</w:t>
      </w:r>
      <w:r>
        <w:t>, “the greater part” (Latin).</w:t>
      </w:r>
    </w:p>
    <w:p w:rsidR="00FD3962" w:rsidRDefault="00FD3962" w:rsidP="00FD3962">
      <w:pPr>
        <w:pStyle w:val="Footnote-OneDigit"/>
      </w:pPr>
    </w:p>
  </w:footnote>
  <w:footnote w:id="8">
    <w:p w:rsidR="00FD3962" w:rsidRDefault="00FD3962" w:rsidP="00FD3962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express</w:t>
      </w:r>
      <w:r>
        <w:t>, “hastily” or “explicitly” (German).</w:t>
      </w:r>
    </w:p>
    <w:p w:rsidR="00FD3962" w:rsidRDefault="00FD3962" w:rsidP="00FD3962">
      <w:pPr>
        <w:pStyle w:val="FirstFootnoteinColumnLine"/>
      </w:pPr>
    </w:p>
  </w:footnote>
  <w:footnote w:id="9">
    <w:p w:rsidR="00FD3962" w:rsidRDefault="00FD3962" w:rsidP="00FD3962">
      <w:pPr>
        <w:pStyle w:val="FirstFootnoteinColumnLine"/>
      </w:pPr>
      <w:r>
        <w:rPr>
          <w:vertAlign w:val="superscript"/>
        </w:rPr>
        <w:footnoteRef/>
      </w:r>
      <w:r>
        <w:tab/>
        <w:t>zeheren, “weinen” (German).</w:t>
      </w:r>
    </w:p>
    <w:p w:rsidR="00FD3962" w:rsidRDefault="00FD3962" w:rsidP="00FD3962">
      <w:pPr>
        <w:pStyle w:val="FirstFootnoteinColumnLine"/>
      </w:pPr>
    </w:p>
  </w:footnote>
  <w:footnote w:id="10">
    <w:p w:rsidR="00FD3962" w:rsidRDefault="00FD3962" w:rsidP="00FD3962">
      <w:pPr>
        <w:pStyle w:val="TwoDigitFirstFootnoteinColumnLine"/>
      </w:pPr>
      <w:r>
        <w:rPr>
          <w:vertAlign w:val="superscript"/>
        </w:rPr>
        <w:footnoteRef/>
      </w:r>
      <w:r>
        <w:tab/>
        <w:t xml:space="preserve">erdauern, “durchforschen” (schweizerisch). </w:t>
      </w:r>
    </w:p>
    <w:p w:rsidR="00FD3962" w:rsidRDefault="00FD3962" w:rsidP="00FD3962">
      <w:pPr>
        <w:pStyle w:val="TwoDigitFirstFootnoteinColumnLine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962"/>
    <w:rsid w:val="006C7576"/>
    <w:rsid w:val="007D0AF3"/>
    <w:rsid w:val="0084002E"/>
    <w:rsid w:val="00880097"/>
    <w:rsid w:val="00FD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5A1B40-F16F-4CB4-BAED-7B2347E1A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FD3962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FD3962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FD3962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D3962"/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FD3962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FD3962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TwoDigitFirstFootnoteinColumnLine">
    <w:name w:val="Two Digit First Footnote in Column Line"/>
    <w:basedOn w:val="Normal"/>
    <w:uiPriority w:val="99"/>
    <w:rsid w:val="00FD3962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styleId="FootnoteReference">
    <w:name w:val="footnote reference"/>
    <w:basedOn w:val="DefaultParagraphFont"/>
    <w:uiPriority w:val="99"/>
    <w:rsid w:val="00FD3962"/>
    <w:rPr>
      <w:w w:val="100"/>
      <w:vertAlign w:val="superscript"/>
    </w:rPr>
  </w:style>
  <w:style w:type="character" w:customStyle="1" w:styleId="Italics">
    <w:name w:val="Italics"/>
    <w:uiPriority w:val="99"/>
    <w:rsid w:val="00FD3962"/>
    <w:rPr>
      <w:i/>
      <w:iCs/>
    </w:rPr>
  </w:style>
  <w:style w:type="character" w:customStyle="1" w:styleId="ChapterNumberforFootnote">
    <w:name w:val="Chapter Number for Footnote"/>
    <w:uiPriority w:val="99"/>
    <w:rsid w:val="00FD3962"/>
    <w:rPr>
      <w:sz w:val="20"/>
      <w:szCs w:val="20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6A69912-59BF-4EFA-B0C6-EDB50D97BF74}"/>
</file>

<file path=customXml/itemProps2.xml><?xml version="1.0" encoding="utf-8"?>
<ds:datastoreItem xmlns:ds="http://schemas.openxmlformats.org/officeDocument/2006/customXml" ds:itemID="{524D8520-BB6A-4E49-A5AC-C70EF64D4A00}"/>
</file>

<file path=customXml/itemProps3.xml><?xml version="1.0" encoding="utf-8"?>
<ds:datastoreItem xmlns:ds="http://schemas.openxmlformats.org/officeDocument/2006/customXml" ds:itemID="{FCB8C1EC-FEC9-48F6-B5A5-06E65543B16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1772</Words>
  <Characters>10105</Characters>
  <Application>Microsoft Office Word</Application>
  <DocSecurity>0</DocSecurity>
  <Lines>84</Lines>
  <Paragraphs>23</Paragraphs>
  <ScaleCrop>false</ScaleCrop>
  <Company/>
  <LinksUpToDate>false</LinksUpToDate>
  <CharactersWithSpaces>11854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2023-08-03T13:17:00Z</dcterms:created>
  <dcterms:modified xsi:type="dcterms:W3CDTF">2023-08-03T13:17:00Z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