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BA5" w:rsidRDefault="003C4BA5" w:rsidP="003C4BA5">
      <w:pPr>
        <w:pStyle w:val="FirstParagraph"/>
        <w:rPr>
          <w:rStyle w:val="Italics"/>
        </w:rPr>
      </w:pPr>
      <w:r>
        <w:t>67.  September 29, 1710.</w:t>
      </w:r>
      <w:r>
        <w:rPr>
          <w:rStyle w:val="Italics"/>
        </w:rPr>
        <w:t> </w:t>
      </w:r>
      <w:r>
        <w:rPr>
          <w:rStyle w:val="Italics"/>
        </w:rPr>
        <w:t xml:space="preserve">List of Mennonite brothers and sisters, who are imprisoned at Bern, drawn up by Runckel.  A number of places, with similar, confusing, changing names, were used over a period of time to detain Mennonites in the city of Bern; two of the most important are mentioned in this document, the Upper </w:t>
      </w:r>
      <w:r>
        <w:rPr>
          <w:rStyle w:val="Italics"/>
        </w:rPr>
        <w:fldChar w:fldCharType="begin"/>
      </w:r>
      <w:r>
        <w:rPr>
          <w:rStyle w:val="Italics"/>
        </w:rPr>
        <w:instrText>xe "Hospital (Pithal):meaning explained"</w:instrText>
      </w:r>
      <w:r>
        <w:rPr>
          <w:rStyle w:val="Italics"/>
        </w:rPr>
        <w:fldChar w:fldCharType="end"/>
      </w:r>
      <w:r>
        <w:rPr>
          <w:rStyle w:val="Italics"/>
        </w:rPr>
        <w:t xml:space="preserve">Hospital and the Island.  The Upper Hospital, also called the </w:t>
      </w:r>
      <w:r>
        <w:rPr>
          <w:rStyle w:val="Italics"/>
        </w:rPr>
        <w:fldChar w:fldCharType="begin"/>
      </w:r>
      <w:r>
        <w:rPr>
          <w:rStyle w:val="Italics"/>
        </w:rPr>
        <w:instrText>xe "prisons in Bern:discussion of ambiguous names"</w:instrText>
      </w:r>
      <w:r>
        <w:rPr>
          <w:rStyle w:val="Italics"/>
        </w:rPr>
        <w:fldChar w:fldCharType="end"/>
      </w:r>
      <w:r>
        <w:rPr>
          <w:rStyle w:val="Italics"/>
        </w:rPr>
        <w:t>Holy Ghost Hospital, because it was at the Holy Ghost Church near the ring wall, was used as a correctional home, detention house for Anabaptists, and spinning works.  The Island, also called the Island Hospital (also, the Old Island Cloister), was used as a main prison for Anabaptists.</w:t>
      </w:r>
      <w:r>
        <w:rPr>
          <w:rStyle w:val="FootnoteReference"/>
        </w:rPr>
        <w:footnoteReference w:id="1"/>
      </w:r>
    </w:p>
    <w:p w:rsidR="003C4BA5" w:rsidRDefault="003C4BA5" w:rsidP="003C4BA5">
      <w:pPr>
        <w:pStyle w:val="EnglishText"/>
      </w:pPr>
    </w:p>
    <w:p w:rsidR="003C4BA5" w:rsidRDefault="003C4BA5" w:rsidP="003C4BA5">
      <w:pPr>
        <w:pStyle w:val="EnglishText"/>
      </w:pPr>
      <w:r>
        <w:t>[page 1]</w:t>
      </w:r>
    </w:p>
    <w:p w:rsidR="003C4BA5" w:rsidRDefault="003C4BA5" w:rsidP="003C4BA5">
      <w:pPr>
        <w:pStyle w:val="EnglishText"/>
      </w:pPr>
    </w:p>
    <w:p w:rsidR="003C4BA5" w:rsidRDefault="003C4BA5" w:rsidP="003C4BA5">
      <w:pPr>
        <w:pStyle w:val="EnglishText"/>
      </w:pPr>
      <w:r>
        <w:t>Letter D.</w:t>
      </w:r>
    </w:p>
    <w:p w:rsidR="003C4BA5" w:rsidRDefault="003C4BA5" w:rsidP="003C4BA5">
      <w:pPr>
        <w:pStyle w:val="EnglishText"/>
      </w:pPr>
      <w:r>
        <w:t xml:space="preserve">  Listing</w:t>
      </w:r>
      <w:r>
        <w:rPr>
          <w:rStyle w:val="FootnoteReference"/>
        </w:rPr>
        <w:footnoteReference w:id="2"/>
      </w:r>
      <w:r>
        <w:t xml:space="preserve"> of those Mennonites</w:t>
      </w:r>
      <w:r>
        <w:rPr>
          <w:rStyle w:val="FootnoteReference"/>
        </w:rPr>
        <w:footnoteReference w:id="3"/>
      </w:r>
      <w:r>
        <w:t xml:space="preserve"> who are now kept imprisoned here in Bern in the so-called Upper Hospital and the so called Island; among whom those </w:t>
      </w:r>
    </w:p>
    <w:p w:rsidR="003C4BA5" w:rsidRDefault="003C4BA5" w:rsidP="003C4BA5">
      <w:pPr>
        <w:pStyle w:val="EnglishText"/>
        <w:rPr>
          <w:w w:val="99"/>
        </w:rPr>
      </w:pPr>
      <w:r>
        <w:rPr>
          <w:w w:val="99"/>
        </w:rPr>
        <w:t>who are found in the previously dispatched list are marked with this sign: =</w:t>
      </w:r>
    </w:p>
    <w:p w:rsidR="003C4BA5" w:rsidRDefault="003C4BA5" w:rsidP="003C4BA5">
      <w:pPr>
        <w:pStyle w:val="EnglishText"/>
        <w:tabs>
          <w:tab w:val="left" w:pos="1200"/>
        </w:tabs>
      </w:pPr>
      <w:r>
        <w:tab/>
        <w:t>In the Upper Hospital</w:t>
      </w:r>
    </w:p>
    <w:p w:rsidR="003C4BA5" w:rsidRDefault="003C4BA5" w:rsidP="003C4BA5">
      <w:pPr>
        <w:pStyle w:val="EnglishText"/>
        <w:tabs>
          <w:tab w:val="left" w:pos="3080"/>
        </w:tabs>
      </w:pPr>
      <w:r>
        <w:t>Men</w:t>
      </w:r>
      <w:r>
        <w:tab/>
        <w:t>Women</w:t>
      </w:r>
    </w:p>
    <w:p w:rsidR="003C4BA5" w:rsidRDefault="003C4BA5" w:rsidP="003C4BA5">
      <w:pPr>
        <w:pStyle w:val="EnglishText"/>
        <w:tabs>
          <w:tab w:val="left" w:pos="3080"/>
        </w:tabs>
      </w:pPr>
      <w:r>
        <w:t>*Peter Hertig</w:t>
      </w:r>
      <w:r>
        <w:rPr>
          <w:rStyle w:val="FootnoteReference"/>
        </w:rPr>
        <w:footnoteReference w:id="4"/>
      </w:r>
      <w:r>
        <w:t xml:space="preserve"> =</w:t>
      </w:r>
      <w:r>
        <w:tab/>
        <w:t>Kathrin Rüegsegger</w:t>
      </w:r>
    </w:p>
    <w:p w:rsidR="003C4BA5" w:rsidRDefault="003C4BA5" w:rsidP="003C4BA5">
      <w:pPr>
        <w:pStyle w:val="EnglishText"/>
        <w:tabs>
          <w:tab w:val="left" w:pos="3080"/>
        </w:tabs>
      </w:pPr>
      <w:r>
        <w:t>Hans Gasser =</w:t>
      </w:r>
      <w:r>
        <w:tab/>
        <w:t>Barbara Rüegsegger</w:t>
      </w:r>
    </w:p>
    <w:p w:rsidR="003C4BA5" w:rsidRDefault="003C4BA5" w:rsidP="003C4BA5">
      <w:pPr>
        <w:pStyle w:val="EnglishText"/>
        <w:tabs>
          <w:tab w:val="left" w:pos="3080"/>
        </w:tabs>
      </w:pPr>
      <w:r>
        <w:t>*Peter Lüthi =</w:t>
      </w:r>
      <w:r>
        <w:tab/>
        <w:t>Margret Gerber =</w:t>
      </w:r>
    </w:p>
    <w:p w:rsidR="003C4BA5" w:rsidRDefault="003C4BA5" w:rsidP="003C4BA5">
      <w:pPr>
        <w:pStyle w:val="EnglishText"/>
        <w:tabs>
          <w:tab w:val="left" w:pos="3080"/>
        </w:tabs>
      </w:pPr>
      <w:r>
        <w:t>Ulrich Trüssel =</w:t>
      </w:r>
      <w:r>
        <w:tab/>
        <w:t>Elsbeth Graf [Groff]</w:t>
      </w:r>
      <w:r>
        <w:rPr>
          <w:rStyle w:val="FootnoteReference"/>
        </w:rPr>
        <w:footnoteReference w:id="5"/>
      </w:r>
    </w:p>
    <w:p w:rsidR="003C4BA5" w:rsidRDefault="003C4BA5" w:rsidP="003C4BA5">
      <w:pPr>
        <w:pStyle w:val="EnglishText"/>
        <w:tabs>
          <w:tab w:val="left" w:pos="3080"/>
        </w:tabs>
      </w:pPr>
      <w:r>
        <w:t>Daniel Rothenbühler</w:t>
      </w:r>
      <w:r>
        <w:tab/>
        <w:t>Barbara *Steiner</w:t>
      </w:r>
    </w:p>
    <w:p w:rsidR="003C4BA5" w:rsidRDefault="003C4BA5" w:rsidP="003C4BA5">
      <w:pPr>
        <w:pStyle w:val="EnglishText"/>
        <w:tabs>
          <w:tab w:val="left" w:pos="3080"/>
        </w:tabs>
      </w:pPr>
      <w:r>
        <w:t>Peter *Gerber. =</w:t>
      </w:r>
      <w:r>
        <w:tab/>
        <w:t>Lucia Weyman (Weinmann)</w:t>
      </w:r>
    </w:p>
    <w:p w:rsidR="003C4BA5" w:rsidRDefault="003C4BA5" w:rsidP="003C4BA5">
      <w:pPr>
        <w:pStyle w:val="EnglishText"/>
        <w:tabs>
          <w:tab w:val="left" w:pos="3080"/>
        </w:tabs>
      </w:pPr>
      <w:r>
        <w:t>Hans Sahm. =</w:t>
      </w:r>
      <w:r>
        <w:tab/>
        <w:t>Barbara *Rohrer</w:t>
      </w:r>
    </w:p>
    <w:p w:rsidR="003C4BA5" w:rsidRDefault="003C4BA5" w:rsidP="003C4BA5">
      <w:pPr>
        <w:pStyle w:val="EnglishText"/>
        <w:tabs>
          <w:tab w:val="left" w:pos="3080"/>
        </w:tabs>
      </w:pPr>
      <w:r>
        <w:t>Hans Schönauer</w:t>
      </w:r>
      <w:r>
        <w:tab/>
        <w:t>Margret Schürch</w:t>
      </w:r>
    </w:p>
    <w:p w:rsidR="003C4BA5" w:rsidRDefault="003C4BA5" w:rsidP="003C4BA5">
      <w:pPr>
        <w:pStyle w:val="EnglishText"/>
        <w:tabs>
          <w:tab w:val="left" w:pos="3080"/>
        </w:tabs>
      </w:pPr>
      <w:r>
        <w:t>Hans Frütiger. =</w:t>
      </w:r>
      <w:r>
        <w:tab/>
        <w:t>Elsbeth *Aebersold</w:t>
      </w:r>
    </w:p>
    <w:p w:rsidR="003C4BA5" w:rsidRDefault="003C4BA5" w:rsidP="003C4BA5">
      <w:pPr>
        <w:pStyle w:val="EnglishText"/>
        <w:tabs>
          <w:tab w:val="left" w:pos="3080"/>
        </w:tabs>
      </w:pPr>
      <w:r>
        <w:t>Heini Schilt</w:t>
      </w:r>
      <w:r>
        <w:tab/>
        <w:t>Kathrin Balli</w:t>
      </w:r>
    </w:p>
    <w:p w:rsidR="003C4BA5" w:rsidRDefault="003C4BA5" w:rsidP="003C4BA5">
      <w:pPr>
        <w:pStyle w:val="EnglishText"/>
        <w:tabs>
          <w:tab w:val="left" w:pos="3080"/>
        </w:tabs>
      </w:pPr>
      <w:r>
        <w:t>Niclaus Häberli =</w:t>
      </w:r>
      <w:r>
        <w:tab/>
        <w:t>Verena Aeschiman</w:t>
      </w:r>
    </w:p>
    <w:p w:rsidR="003C4BA5" w:rsidRDefault="003C4BA5" w:rsidP="003C4BA5">
      <w:pPr>
        <w:pStyle w:val="EnglishText"/>
        <w:tabs>
          <w:tab w:val="left" w:pos="3080"/>
        </w:tabs>
      </w:pPr>
      <w:r>
        <w:t>Ulrich Brechtbühl</w:t>
      </w:r>
      <w:r>
        <w:tab/>
        <w:t>Christina Trüssel</w:t>
      </w:r>
    </w:p>
    <w:p w:rsidR="003C4BA5" w:rsidRDefault="003C4BA5" w:rsidP="003C4BA5">
      <w:pPr>
        <w:pStyle w:val="EnglishText"/>
        <w:tabs>
          <w:tab w:val="left" w:pos="3080"/>
        </w:tabs>
        <w:rPr>
          <w:w w:val="99"/>
          <w:sz w:val="18"/>
          <w:szCs w:val="18"/>
        </w:rPr>
      </w:pPr>
      <w:r>
        <w:t>Daniel *Neukomm[Newcomer]</w:t>
      </w:r>
      <w:r>
        <w:rPr>
          <w:rStyle w:val="FootnoteReference"/>
        </w:rPr>
        <w:footnoteReference w:id="6"/>
      </w:r>
      <w:r>
        <w:tab/>
      </w:r>
      <w:r>
        <w:rPr>
          <w:w w:val="99"/>
          <w:sz w:val="18"/>
          <w:szCs w:val="18"/>
        </w:rPr>
        <w:t>Katharina *Haldiman [Halteman, Holderman]</w:t>
      </w:r>
      <w:r>
        <w:rPr>
          <w:rStyle w:val="FootnoteReference"/>
          <w:w w:val="99"/>
          <w:sz w:val="18"/>
          <w:szCs w:val="18"/>
        </w:rPr>
        <w:footnoteReference w:id="7"/>
      </w:r>
    </w:p>
    <w:p w:rsidR="003C4BA5" w:rsidRDefault="003C4BA5" w:rsidP="003C4BA5">
      <w:pPr>
        <w:pStyle w:val="EnglishText"/>
        <w:tabs>
          <w:tab w:val="left" w:pos="3080"/>
        </w:tabs>
      </w:pPr>
      <w:r>
        <w:t>Hans *Wisler =</w:t>
      </w:r>
      <w:r>
        <w:tab/>
        <w:t>Katharina *Moser</w:t>
      </w:r>
    </w:p>
    <w:p w:rsidR="003C4BA5" w:rsidRDefault="003C4BA5" w:rsidP="003C4BA5">
      <w:pPr>
        <w:pStyle w:val="EnglishText"/>
        <w:tabs>
          <w:tab w:val="left" w:pos="4560"/>
        </w:tabs>
      </w:pPr>
      <w:r>
        <w:t>Michel *Reusser [Risser]</w:t>
      </w:r>
      <w:r>
        <w:rPr>
          <w:rStyle w:val="FootnoteReference"/>
        </w:rPr>
        <w:footnoteReference w:id="8"/>
      </w:r>
      <w:r>
        <w:tab/>
        <w:t>14</w:t>
      </w:r>
    </w:p>
    <w:p w:rsidR="003C4BA5" w:rsidRDefault="003C4BA5" w:rsidP="003C4BA5">
      <w:pPr>
        <w:pStyle w:val="EnglishText"/>
        <w:tabs>
          <w:tab w:val="left" w:pos="3080"/>
        </w:tabs>
      </w:pPr>
      <w:r>
        <w:t>Hans *Kneübühl =</w:t>
      </w:r>
    </w:p>
    <w:p w:rsidR="003C4BA5" w:rsidRDefault="003C4BA5" w:rsidP="003C4BA5">
      <w:pPr>
        <w:pStyle w:val="EnglishText"/>
        <w:tabs>
          <w:tab w:val="left" w:pos="500"/>
          <w:tab w:val="left" w:pos="3080"/>
        </w:tabs>
      </w:pPr>
      <w:r>
        <w:tab/>
        <w:t>16.</w:t>
      </w:r>
    </w:p>
    <w:p w:rsidR="003C4BA5" w:rsidRDefault="003C4BA5" w:rsidP="003C4BA5">
      <w:pPr>
        <w:pStyle w:val="EnglishText"/>
        <w:tabs>
          <w:tab w:val="left" w:pos="1580"/>
        </w:tabs>
      </w:pPr>
      <w:r>
        <w:tab/>
        <w:t>In the Island</w:t>
      </w:r>
    </w:p>
    <w:p w:rsidR="003C4BA5" w:rsidRDefault="003C4BA5" w:rsidP="003C4BA5">
      <w:pPr>
        <w:pStyle w:val="EnglishText"/>
        <w:tabs>
          <w:tab w:val="left" w:pos="3080"/>
        </w:tabs>
      </w:pPr>
      <w:r>
        <w:t>*Hans Schneider =</w:t>
      </w:r>
      <w:r>
        <w:tab/>
        <w:t>Anna Brenzikofer =</w:t>
      </w:r>
    </w:p>
    <w:p w:rsidR="003C4BA5" w:rsidRDefault="003C4BA5" w:rsidP="003C4BA5">
      <w:pPr>
        <w:pStyle w:val="EnglishText"/>
        <w:tabs>
          <w:tab w:val="left" w:pos="3080"/>
        </w:tabs>
      </w:pPr>
      <w:r>
        <w:t>Ulrich *Beer. =</w:t>
      </w:r>
      <w:r>
        <w:tab/>
        <w:t>Anna Habegger [Habecker]</w:t>
      </w:r>
      <w:r>
        <w:rPr>
          <w:rStyle w:val="FootnoteReference"/>
        </w:rPr>
        <w:footnoteReference w:id="9"/>
      </w:r>
    </w:p>
    <w:p w:rsidR="003C4BA5" w:rsidRDefault="003C4BA5" w:rsidP="003C4BA5">
      <w:pPr>
        <w:pStyle w:val="EnglishText"/>
        <w:tabs>
          <w:tab w:val="left" w:pos="3080"/>
        </w:tabs>
      </w:pPr>
    </w:p>
    <w:p w:rsidR="003C4BA5" w:rsidRDefault="003C4BA5" w:rsidP="003C4BA5">
      <w:pPr>
        <w:pStyle w:val="EnglishText"/>
        <w:tabs>
          <w:tab w:val="left" w:pos="3080"/>
        </w:tabs>
      </w:pPr>
      <w:r>
        <w:lastRenderedPageBreak/>
        <w:t>[page 2]</w:t>
      </w:r>
    </w:p>
    <w:p w:rsidR="003C4BA5" w:rsidRDefault="003C4BA5" w:rsidP="003C4BA5">
      <w:pPr>
        <w:pStyle w:val="EnglishText"/>
        <w:tabs>
          <w:tab w:val="left" w:pos="3080"/>
        </w:tabs>
      </w:pPr>
    </w:p>
    <w:p w:rsidR="003C4BA5" w:rsidRDefault="003C4BA5" w:rsidP="003C4BA5">
      <w:pPr>
        <w:pStyle w:val="EnglishText"/>
        <w:tabs>
          <w:tab w:val="left" w:pos="3080"/>
        </w:tabs>
      </w:pPr>
      <w:r>
        <w:t>Joseph Probst =</w:t>
      </w:r>
      <w:r>
        <w:tab/>
        <w:t>Vreni Kohler</w:t>
      </w:r>
    </w:p>
    <w:p w:rsidR="003C4BA5" w:rsidRDefault="003C4BA5" w:rsidP="003C4BA5">
      <w:pPr>
        <w:pStyle w:val="EnglishText"/>
        <w:tabs>
          <w:tab w:val="left" w:pos="3080"/>
        </w:tabs>
      </w:pPr>
      <w:r>
        <w:t>Niklaus *Baumgärtner =</w:t>
      </w:r>
      <w:r>
        <w:tab/>
        <w:t>*Anni Eymann</w:t>
      </w:r>
    </w:p>
    <w:p w:rsidR="003C4BA5" w:rsidRDefault="003C4BA5" w:rsidP="003C4BA5">
      <w:pPr>
        <w:pStyle w:val="EnglishText"/>
        <w:tabs>
          <w:tab w:val="left" w:pos="3080"/>
        </w:tabs>
      </w:pPr>
      <w:r>
        <w:t>Christen *Gäumann</w:t>
      </w:r>
      <w:r>
        <w:tab/>
        <w:t>Katharina Bieri</w:t>
      </w:r>
    </w:p>
    <w:p w:rsidR="003C4BA5" w:rsidRDefault="003C4BA5" w:rsidP="003C4BA5">
      <w:pPr>
        <w:pStyle w:val="EnglishText"/>
        <w:tabs>
          <w:tab w:val="left" w:pos="540"/>
          <w:tab w:val="left" w:pos="3080"/>
        </w:tabs>
      </w:pPr>
      <w:r>
        <w:tab/>
        <w:t xml:space="preserve">Christen Gäumann [Gehman, </w:t>
      </w:r>
    </w:p>
    <w:p w:rsidR="003C4BA5" w:rsidRDefault="003C4BA5" w:rsidP="003C4BA5">
      <w:pPr>
        <w:pStyle w:val="EnglishText"/>
        <w:tabs>
          <w:tab w:val="left" w:pos="540"/>
          <w:tab w:val="left" w:pos="3080"/>
        </w:tabs>
      </w:pPr>
      <w:r>
        <w:tab/>
        <w:t>Gahman]</w:t>
      </w:r>
      <w:r>
        <w:rPr>
          <w:rStyle w:val="FootnoteReference"/>
        </w:rPr>
        <w:footnoteReference w:id="10"/>
      </w:r>
    </w:p>
    <w:p w:rsidR="003C4BA5" w:rsidRDefault="003C4BA5" w:rsidP="003C4BA5">
      <w:pPr>
        <w:pStyle w:val="EnglishText"/>
        <w:tabs>
          <w:tab w:val="left" w:pos="3080"/>
        </w:tabs>
      </w:pPr>
      <w:r>
        <w:t>Martin *Strahm [Strohm]</w:t>
      </w:r>
      <w:r>
        <w:rPr>
          <w:rStyle w:val="FootnoteReference"/>
        </w:rPr>
        <w:footnoteReference w:id="11"/>
      </w:r>
      <w:r>
        <w:t xml:space="preserve"> =</w:t>
      </w:r>
      <w:r>
        <w:tab/>
        <w:t>Margret Oberli</w:t>
      </w:r>
    </w:p>
    <w:p w:rsidR="003C4BA5" w:rsidRDefault="003C4BA5" w:rsidP="003C4BA5">
      <w:pPr>
        <w:pStyle w:val="EnglishText"/>
        <w:tabs>
          <w:tab w:val="left" w:pos="3080"/>
        </w:tabs>
      </w:pPr>
      <w:r>
        <w:t>Peter *Blaser =</w:t>
      </w:r>
      <w:r>
        <w:tab/>
        <w:t>6.</w:t>
      </w:r>
    </w:p>
    <w:p w:rsidR="003C4BA5" w:rsidRDefault="003C4BA5" w:rsidP="003C4BA5">
      <w:pPr>
        <w:pStyle w:val="EnglishText"/>
        <w:tabs>
          <w:tab w:val="left" w:pos="3080"/>
        </w:tabs>
      </w:pPr>
      <w:r>
        <w:t>Bendicht *Lehmann [Layman]</w:t>
      </w:r>
      <w:r>
        <w:rPr>
          <w:rStyle w:val="FootnoteReference"/>
        </w:rPr>
        <w:footnoteReference w:id="12"/>
      </w:r>
    </w:p>
    <w:p w:rsidR="003C4BA5" w:rsidRDefault="003C4BA5" w:rsidP="003C4BA5">
      <w:pPr>
        <w:pStyle w:val="EnglishText"/>
        <w:tabs>
          <w:tab w:val="left" w:pos="3080"/>
        </w:tabs>
      </w:pPr>
      <w:r>
        <w:t>Ulrich Schürch. =</w:t>
      </w:r>
    </w:p>
    <w:p w:rsidR="003C4BA5" w:rsidRDefault="003C4BA5" w:rsidP="003C4BA5">
      <w:pPr>
        <w:pStyle w:val="EnglishText"/>
        <w:tabs>
          <w:tab w:val="left" w:pos="3080"/>
        </w:tabs>
      </w:pPr>
      <w:r>
        <w:t xml:space="preserve">Hans Flückiger. </w:t>
      </w:r>
    </w:p>
    <w:p w:rsidR="003C4BA5" w:rsidRDefault="003C4BA5" w:rsidP="003C4BA5">
      <w:pPr>
        <w:pStyle w:val="EnglishText"/>
        <w:tabs>
          <w:tab w:val="left" w:pos="540"/>
          <w:tab w:val="left" w:pos="3080"/>
        </w:tabs>
      </w:pPr>
      <w:r>
        <w:tab/>
        <w:t>11.</w:t>
      </w:r>
    </w:p>
    <w:p w:rsidR="003C4BA5" w:rsidRDefault="003C4BA5" w:rsidP="003C4BA5">
      <w:pPr>
        <w:pStyle w:val="EnglishText"/>
        <w:tabs>
          <w:tab w:val="left" w:pos="3080"/>
        </w:tabs>
      </w:pPr>
      <w:r>
        <w:t xml:space="preserve">Hans Holzer from Bucheggberg who was in the previous </w:t>
      </w:r>
    </w:p>
    <w:p w:rsidR="003C4BA5" w:rsidRDefault="003C4BA5" w:rsidP="003C4BA5">
      <w:pPr>
        <w:pStyle w:val="EnglishText"/>
        <w:tabs>
          <w:tab w:val="left" w:pos="3080"/>
        </w:tabs>
      </w:pPr>
      <w:r>
        <w:t>list has escaped from prison.</w:t>
      </w:r>
    </w:p>
    <w:p w:rsidR="003C4BA5" w:rsidRDefault="003C4BA5" w:rsidP="003C4BA5">
      <w:pPr>
        <w:pStyle w:val="EnglishText"/>
        <w:tabs>
          <w:tab w:val="left" w:pos="3080"/>
        </w:tabs>
      </w:pPr>
    </w:p>
    <w:p w:rsidR="003C4BA5" w:rsidRDefault="003C4BA5" w:rsidP="003C4BA5">
      <w:pPr>
        <w:pStyle w:val="EnglishText"/>
        <w:tabs>
          <w:tab w:val="left" w:pos="3080"/>
        </w:tabs>
      </w:pPr>
      <w:r>
        <w:t>Received and verified the 29th</w:t>
      </w:r>
    </w:p>
    <w:p w:rsidR="003C4BA5" w:rsidRDefault="003C4BA5" w:rsidP="003C4BA5">
      <w:pPr>
        <w:pStyle w:val="EnglishText"/>
        <w:tabs>
          <w:tab w:val="left" w:pos="3080"/>
        </w:tabs>
      </w:pPr>
      <w:r>
        <w:t>of September 1710.</w:t>
      </w:r>
    </w:p>
    <w:p w:rsidR="003C4BA5" w:rsidRDefault="003C4BA5" w:rsidP="003C4BA5">
      <w:pPr>
        <w:pStyle w:val="EnglishText"/>
        <w:tabs>
          <w:tab w:val="left" w:pos="1660"/>
        </w:tabs>
      </w:pPr>
      <w:r>
        <w:tab/>
        <w:t>Runckel.</w:t>
      </w:r>
    </w:p>
    <w:p w:rsidR="0084002E" w:rsidRDefault="0084002E">
      <w:bookmarkStart w:id="0" w:name="_GoBack"/>
      <w:bookmarkEnd w:id="0"/>
    </w:p>
    <w:sectPr w:rsidR="0084002E" w:rsidSect="00A85C5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BA5" w:rsidRDefault="003C4BA5" w:rsidP="003C4BA5">
      <w:pPr>
        <w:spacing w:after="0" w:line="240" w:lineRule="auto"/>
      </w:pPr>
      <w:r>
        <w:separator/>
      </w:r>
    </w:p>
  </w:endnote>
  <w:endnote w:type="continuationSeparator" w:id="0">
    <w:p w:rsidR="003C4BA5" w:rsidRDefault="003C4BA5" w:rsidP="003C4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BA5" w:rsidRDefault="003C4BA5" w:rsidP="003C4BA5">
      <w:pPr>
        <w:spacing w:after="0" w:line="240" w:lineRule="auto"/>
      </w:pPr>
      <w:r>
        <w:separator/>
      </w:r>
    </w:p>
  </w:footnote>
  <w:footnote w:type="continuationSeparator" w:id="0">
    <w:p w:rsidR="003C4BA5" w:rsidRDefault="003C4BA5" w:rsidP="003C4BA5">
      <w:pPr>
        <w:spacing w:after="0" w:line="240" w:lineRule="auto"/>
      </w:pPr>
      <w:r>
        <w:continuationSeparator/>
      </w:r>
    </w:p>
  </w:footnote>
  <w:footnote w:id="1">
    <w:p w:rsidR="003C4BA5" w:rsidRDefault="003C4BA5" w:rsidP="003C4BA5">
      <w:pPr>
        <w:pStyle w:val="FootnoteText"/>
      </w:pPr>
      <w:r>
        <w:rPr>
          <w:vertAlign w:val="superscript"/>
        </w:rPr>
        <w:footnoteRef/>
      </w:r>
      <w:r>
        <w:rPr>
          <w:rStyle w:val="ChapterNumberforFootnote"/>
        </w:rPr>
        <w:t>67</w:t>
      </w:r>
      <w:r>
        <w:tab/>
      </w:r>
      <w:r>
        <w:rPr>
          <w:rStyle w:val="FootnoteReference"/>
        </w:rPr>
        <w:tab/>
      </w:r>
      <w:r>
        <w:t xml:space="preserve">Isaac Zürcher, “Die Täufer um Bern in den ersten Jahrhunderten nach der Reformation und die Toleranz,” </w:t>
      </w:r>
      <w:r>
        <w:rPr>
          <w:rStyle w:val="Italics"/>
        </w:rPr>
        <w:t>Informationsblätter</w:t>
      </w:r>
      <w:r>
        <w:t xml:space="preserve"> [Bern: Schweizerischer Verein für Täufergeschichte] 9 (1986), pp. 30, 33-34.  These two prisons are also mentioned in Document 213 for the years 1710-1711.</w:t>
      </w:r>
    </w:p>
    <w:p w:rsidR="003C4BA5" w:rsidRDefault="003C4BA5" w:rsidP="003C4BA5">
      <w:pPr>
        <w:pStyle w:val="FootnoteText"/>
      </w:pPr>
    </w:p>
  </w:footnote>
  <w:footnote w:id="2">
    <w:p w:rsidR="003C4BA5" w:rsidRDefault="003C4BA5" w:rsidP="003C4BA5">
      <w:pPr>
        <w:pStyle w:val="Footnote-OneDigit"/>
      </w:pPr>
      <w:r>
        <w:rPr>
          <w:vertAlign w:val="superscript"/>
        </w:rPr>
        <w:footnoteRef/>
      </w:r>
      <w:r>
        <w:tab/>
        <w:t>Many of the names in this document are mentioned by Ernst Müller as persons deported  in July 1711 on the Emmental ship.  Müller, pp.307-308.  He has a less exact transcription of the present document on pages 293-294.</w:t>
      </w:r>
    </w:p>
    <w:p w:rsidR="003C4BA5" w:rsidRDefault="003C4BA5" w:rsidP="003C4BA5">
      <w:pPr>
        <w:pStyle w:val="Footnote-OneDigit"/>
      </w:pPr>
    </w:p>
  </w:footnote>
  <w:footnote w:id="3">
    <w:p w:rsidR="003C4BA5" w:rsidRDefault="003C4BA5" w:rsidP="003C4BA5">
      <w:pPr>
        <w:pStyle w:val="Footnote-OneDigit"/>
      </w:pPr>
      <w:r>
        <w:rPr>
          <w:vertAlign w:val="superscript"/>
        </w:rPr>
        <w:footnoteRef/>
      </w:r>
      <w:r>
        <w:tab/>
        <w:t>The accompanying Dutch copy of this list has numerous imperfections in the spelling of German names.</w:t>
      </w:r>
    </w:p>
    <w:p w:rsidR="003C4BA5" w:rsidRDefault="003C4BA5" w:rsidP="003C4BA5">
      <w:pPr>
        <w:pStyle w:val="Footnote-OneDigit"/>
      </w:pPr>
    </w:p>
  </w:footnote>
  <w:footnote w:id="4">
    <w:p w:rsidR="003C4BA5" w:rsidRDefault="003C4BA5" w:rsidP="003C4BA5">
      <w:pPr>
        <w:pStyle w:val="Footnote-OneDigit"/>
      </w:pPr>
      <w:r>
        <w:rPr>
          <w:vertAlign w:val="superscript"/>
        </w:rPr>
        <w:footnoteRef/>
      </w:r>
      <w:r>
        <w:tab/>
        <w:t>This list is similar to that in Document 51 where the list of 28 brothers there with 8 different names diverges less than the list of 20 sisters there with 15 different names.  It is possible that at times the sisters’ maiden names are given and at other times names of their husbands.  Many of the same names are mentioned in the footnote 4 of Document 51.</w:t>
      </w:r>
    </w:p>
    <w:p w:rsidR="003C4BA5" w:rsidRDefault="003C4BA5" w:rsidP="003C4BA5">
      <w:pPr>
        <w:pStyle w:val="Footnote-OneDigit"/>
      </w:pPr>
      <w:r>
        <w:t xml:space="preserve">      Names marked* are also found in the index of </w:t>
      </w:r>
      <w:r>
        <w:rPr>
          <w:rStyle w:val="Italics"/>
        </w:rPr>
        <w:t>Documents of Brotherly Love I</w:t>
      </w:r>
      <w:r>
        <w:t>, but there they would be from an earlier generation.</w:t>
      </w:r>
    </w:p>
  </w:footnote>
  <w:footnote w:id="5">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6">
    <w:p w:rsidR="003C4BA5" w:rsidRDefault="003C4BA5" w:rsidP="003C4BA5">
      <w:pPr>
        <w:pStyle w:val="FirstFootnoteinColumnLine"/>
      </w:pPr>
      <w:r>
        <w:rPr>
          <w:vertAlign w:val="superscript"/>
        </w:rPr>
        <w:footnoteRef/>
      </w:r>
      <w:r>
        <w:tab/>
        <w:t>North American spelling.</w:t>
      </w:r>
    </w:p>
    <w:p w:rsidR="003C4BA5" w:rsidRDefault="003C4BA5" w:rsidP="003C4BA5">
      <w:pPr>
        <w:pStyle w:val="FirstFootnoteinColumnLine"/>
      </w:pPr>
    </w:p>
  </w:footnote>
  <w:footnote w:id="7">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8">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9">
    <w:p w:rsidR="003C4BA5" w:rsidRDefault="003C4BA5" w:rsidP="003C4BA5">
      <w:pPr>
        <w:pStyle w:val="Footnote-OneDigit"/>
      </w:pPr>
      <w:r>
        <w:rPr>
          <w:vertAlign w:val="superscript"/>
        </w:rPr>
        <w:footnoteRef/>
      </w:r>
      <w:r>
        <w:tab/>
        <w:t>North American spelling.</w:t>
      </w:r>
    </w:p>
    <w:p w:rsidR="003C4BA5" w:rsidRDefault="003C4BA5" w:rsidP="003C4BA5">
      <w:pPr>
        <w:pStyle w:val="Footnote-OneDigit"/>
      </w:pPr>
    </w:p>
  </w:footnote>
  <w:footnote w:id="10">
    <w:p w:rsidR="003C4BA5" w:rsidRDefault="003C4BA5" w:rsidP="003C4BA5">
      <w:pPr>
        <w:pStyle w:val="Footnote-TwoDigit"/>
      </w:pPr>
      <w:r>
        <w:rPr>
          <w:vertAlign w:val="superscript"/>
        </w:rPr>
        <w:footnoteRef/>
      </w:r>
      <w:r>
        <w:tab/>
        <w:t>The accompanying Dutch translation adds behind this name “the young[er].”  North American spellings are given in brackets.</w:t>
      </w:r>
    </w:p>
    <w:p w:rsidR="003C4BA5" w:rsidRDefault="003C4BA5" w:rsidP="003C4BA5">
      <w:pPr>
        <w:pStyle w:val="Footnote-TwoDigit"/>
      </w:pPr>
    </w:p>
  </w:footnote>
  <w:footnote w:id="11">
    <w:p w:rsidR="003C4BA5" w:rsidRDefault="003C4BA5" w:rsidP="003C4BA5">
      <w:pPr>
        <w:pStyle w:val="Footnote-TwoDigit"/>
      </w:pPr>
      <w:r>
        <w:rPr>
          <w:vertAlign w:val="superscript"/>
        </w:rPr>
        <w:footnoteRef/>
      </w:r>
      <w:r>
        <w:tab/>
        <w:t>North American spelling.</w:t>
      </w:r>
    </w:p>
    <w:p w:rsidR="003C4BA5" w:rsidRDefault="003C4BA5" w:rsidP="003C4BA5">
      <w:pPr>
        <w:pStyle w:val="Footnote-TwoDigit"/>
      </w:pPr>
    </w:p>
  </w:footnote>
  <w:footnote w:id="12">
    <w:p w:rsidR="003C4BA5" w:rsidRDefault="003C4BA5" w:rsidP="003C4BA5">
      <w:pPr>
        <w:pStyle w:val="Footnote-TwoDigit"/>
      </w:pPr>
      <w:r>
        <w:rPr>
          <w:vertAlign w:val="superscript"/>
        </w:rPr>
        <w:footnoteRef/>
      </w:r>
      <w:r>
        <w:tab/>
        <w:t>North American spelling.</w:t>
      </w:r>
    </w:p>
    <w:p w:rsidR="003C4BA5" w:rsidRDefault="003C4BA5" w:rsidP="003C4BA5">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A5"/>
    <w:rsid w:val="003C4BA5"/>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8539B-6C2F-4861-885A-A51BF85E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C4BA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C4BA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C4BA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C4BA5"/>
    <w:rPr>
      <w:rFonts w:ascii="Sabon LT Std" w:hAnsi="Sabon LT Std" w:cs="Sabon LT Std"/>
      <w:color w:val="000000"/>
      <w:sz w:val="15"/>
      <w:szCs w:val="15"/>
    </w:rPr>
  </w:style>
  <w:style w:type="paragraph" w:customStyle="1" w:styleId="Footnote-OneDigit">
    <w:name w:val="Footnote-One Digit"/>
    <w:basedOn w:val="Normal"/>
    <w:uiPriority w:val="99"/>
    <w:rsid w:val="003C4BA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C4BA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3C4BA5"/>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3C4BA5"/>
    <w:rPr>
      <w:i/>
      <w:iCs/>
    </w:rPr>
  </w:style>
  <w:style w:type="character" w:styleId="FootnoteReference">
    <w:name w:val="footnote reference"/>
    <w:basedOn w:val="DefaultParagraphFont"/>
    <w:uiPriority w:val="99"/>
    <w:rsid w:val="003C4BA5"/>
    <w:rPr>
      <w:w w:val="100"/>
      <w:vertAlign w:val="superscript"/>
    </w:rPr>
  </w:style>
  <w:style w:type="character" w:customStyle="1" w:styleId="ChapterNumberforFootnote">
    <w:name w:val="Chapter Number for Footnote"/>
    <w:uiPriority w:val="99"/>
    <w:rsid w:val="003C4BA5"/>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109FD1-8E6F-4C36-9958-36670F207C58}"/>
</file>

<file path=customXml/itemProps2.xml><?xml version="1.0" encoding="utf-8"?>
<ds:datastoreItem xmlns:ds="http://schemas.openxmlformats.org/officeDocument/2006/customXml" ds:itemID="{C4F5E89D-5A67-4676-B5D9-AE612B887349}"/>
</file>

<file path=customXml/itemProps3.xml><?xml version="1.0" encoding="utf-8"?>
<ds:datastoreItem xmlns:ds="http://schemas.openxmlformats.org/officeDocument/2006/customXml" ds:itemID="{345F2CA0-899A-4C55-AB4D-CFAA34708721}"/>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2023-07-31T16:43:00Z</dcterms:created>
  <dcterms:modified xsi:type="dcterms:W3CDTF">2023-07-31T16:43:00Z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