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46, </w:t>
      </w:r>
      <w:r>
        <w:t xml:space="preserve">21 October 1687,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548-50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October 1687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Steiner, Hans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Wertmul, Jochem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14:paraId="5ED6368B" w14:textId="77777777" w:rsidR="00DC4134" w:rsidRDefault="00DC4134" w:rsidP="00DC4134">
      <w:pPr>
        <w:pStyle w:val="02Normal"/>
        <w:rPr>
          <w:lang w:val="de-DE"/>
        </w:rPr>
      </w:pPr>
      <w:r>
        <w:rPr>
          <w:b/>
          <w:bCs/>
          <w:sz w:val="28"/>
          <w:szCs w:val="28"/>
        </w:rPr>
        <w:t>46.  October 21, 1687.</w:t>
      </w:r>
      <w:r>
        <w:rPr>
          <w:sz w:val="28"/>
          <w:szCs w:val="28"/>
          <w:vertAlign w:val="superscript"/>
        </w:rPr>
        <w:footnoteReference w:id="7"/>
      </w:r>
      <w:r>
        <w:rPr>
          <w:sz w:val="28"/>
          <w:szCs w:val="28"/>
        </w:rPr>
        <w:t xml:space="preserve">  </w:t>
      </w:r>
    </w:p>
    <w:p w14:paraId="5AF76D14" w14:textId="77777777" w:rsidR="00DC4134" w:rsidRDefault="00DC4134" w:rsidP="00DC4134">
      <w:pPr>
        <w:pStyle w:val="02Normal"/>
        <w:rPr>
          <w:lang w:val="de-DE"/>
        </w:rPr>
      </w:pPr>
    </w:p>
    <w:p w14:paraId="61207866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[recto]</w:t>
      </w:r>
    </w:p>
    <w:p w14:paraId="35B7BC9E" w14:textId="77777777" w:rsidR="00DC4134" w:rsidRDefault="00DC4134" w:rsidP="00DC4134">
      <w:pPr>
        <w:pStyle w:val="02Normal"/>
        <w:rPr>
          <w:lang w:val="de-DE"/>
        </w:rPr>
      </w:pPr>
    </w:p>
    <w:p w14:paraId="64CBD1E3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Uß</w:t>
      </w:r>
      <w:r>
        <w:rPr>
          <w:vertAlign w:val="superscript"/>
        </w:rPr>
        <w:footnoteReference w:id="8"/>
      </w:r>
      <w:r>
        <w:rPr>
          <w:lang w:val="de-DE"/>
        </w:rPr>
        <w:t xml:space="preserve"> dem bärner biet geschriben den 21 tag october 1687</w:t>
      </w:r>
    </w:p>
    <w:p w14:paraId="7A3FDF28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Lieben fründ so vil wir uß üwerem schriben ver stan so hörrert unser ein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feltiges kurtzes</w:t>
      </w:r>
    </w:p>
    <w:p w14:paraId="7F60FEBC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fründlich schriben und antwort an eüch und haltets uns nit für übel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erstlich sölt Ir</w:t>
      </w:r>
    </w:p>
    <w:p w14:paraId="47196037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wüßen die 4 manen die vor 4 Jaren sind gefangen gesin die sind godt seÿ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geprist ledig</w:t>
      </w:r>
    </w:p>
    <w:p w14:paraId="338D09CE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Uß der gefangenschafft komen der sälben einer namlich Ulÿ krieg und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ich satler Hans und</w:t>
      </w:r>
    </w:p>
    <w:p w14:paraId="44BDE5EC" w14:textId="77777777" w:rsidR="00DC4134" w:rsidRDefault="00DC4134" w:rsidP="00DC4134">
      <w:pPr>
        <w:pStyle w:val="02Normal"/>
        <w:rPr>
          <w:lang w:val="de-DE"/>
        </w:rPr>
      </w:pPr>
      <w:r>
        <w:rPr>
          <w:w w:val="94"/>
          <w:lang w:val="de-DE"/>
        </w:rPr>
        <w:t>Ich Hans steiner zu willer laßen üch In namen auch unseren gemeinden fründt</w:t>
      </w:r>
    </w:p>
    <w:p w14:paraId="442A7084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lich grüßen und ist unser begähren von eüch alen die got von Härtzen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lieben und förchten</w:t>
      </w:r>
    </w:p>
    <w:p w14:paraId="2B2B535E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bättet got für uns das wir könen seinen wilen thun biß In unsers end des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sind wir auch</w:t>
      </w:r>
    </w:p>
    <w:p w14:paraId="382A07B4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gesinet für üch zu thun so vil wir die gnad erlangen mögen von got,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widter worumb</w:t>
      </w:r>
    </w:p>
    <w:p w14:paraId="3F7653F7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die sind gefangen gesin, und öb mir noch so verborgen müßen zu samen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komen Godtes wort</w:t>
      </w:r>
    </w:p>
    <w:p w14:paraId="398000D3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zu lehren, und warumb es seÿe, und öb seÿ noch gefangen nämen, und öb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sÿ noch die</w:t>
      </w:r>
    </w:p>
    <w:p w14:paraId="7EAC6D2C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gütter abnämen, da sölen wir nit klagen uber die oberkeit dan die wil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geschriben</w:t>
      </w:r>
    </w:p>
    <w:p w14:paraId="37E53EF9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ist Im euangelion mat 10 sÿ werden eüch über antworten für Ihre raths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hüser und werdend</w:t>
      </w:r>
    </w:p>
    <w:p w14:paraId="70ADB863" w14:textId="77777777" w:rsidR="00DC4134" w:rsidRDefault="00DC4134" w:rsidP="00DC4134">
      <w:pPr>
        <w:pStyle w:val="02Normal"/>
        <w:rPr>
          <w:lang w:val="de-DE"/>
        </w:rPr>
      </w:pPr>
      <w:r>
        <w:rPr>
          <w:w w:val="95"/>
          <w:lang w:val="de-DE"/>
        </w:rPr>
        <w:t>eüch geißlen In Ihren versamlungen und man wirt eüch für fürsten und künig</w:t>
      </w:r>
    </w:p>
    <w:p w14:paraId="53879750" w14:textId="77777777" w:rsidR="00DC4134" w:rsidRDefault="00DC4134" w:rsidP="00DC4134">
      <w:pPr>
        <w:pStyle w:val="02Normal"/>
        <w:rPr>
          <w:lang w:val="de-DE"/>
        </w:rPr>
      </w:pPr>
      <w:r>
        <w:rPr>
          <w:w w:val="96"/>
          <w:lang w:val="de-DE"/>
        </w:rPr>
        <w:t>führen umb meinet willen zur zeügnuß über sÿ und über die Heiden</w:t>
      </w:r>
      <w:r>
        <w:rPr>
          <w:w w:val="96"/>
          <w:vertAlign w:val="superscript"/>
        </w:rPr>
        <w:footnoteReference w:id="9"/>
      </w:r>
      <w:r>
        <w:rPr>
          <w:w w:val="96"/>
          <w:lang w:val="de-DE"/>
        </w:rPr>
        <w:t xml:space="preserve"> widters</w:t>
      </w:r>
    </w:p>
    <w:p w14:paraId="13C4C0E4" w14:textId="77777777" w:rsidR="00DC4134" w:rsidRDefault="00DC4134" w:rsidP="00DC4134">
      <w:pPr>
        <w:pStyle w:val="02Normal"/>
        <w:rPr>
          <w:lang w:val="de-DE"/>
        </w:rPr>
      </w:pPr>
      <w:r>
        <w:rPr>
          <w:w w:val="98"/>
          <w:lang w:val="de-DE"/>
        </w:rPr>
        <w:t>wie es gan wurd wan ein gmein verrathen wurd das wüßen wir nit dan wir</w:t>
      </w:r>
    </w:p>
    <w:p w14:paraId="7E28A2B9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sölen got für sÿ biten und ist unser begären von üch wie ouch da oben is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anzogen uff das godt</w:t>
      </w:r>
    </w:p>
    <w:p w14:paraId="77F78060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Ihnen gäbe das zu thun darumb er sÿ Ingesetzt und geornnet hat die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fromen zu schützen</w:t>
      </w:r>
    </w:p>
    <w:p w14:paraId="6D04D5BD" w14:textId="77777777" w:rsidR="00DC4134" w:rsidRDefault="00DC4134" w:rsidP="00DC4134">
      <w:pPr>
        <w:pStyle w:val="02Normal"/>
        <w:rPr>
          <w:lang w:val="de-DE"/>
        </w:rPr>
      </w:pPr>
    </w:p>
    <w:p w14:paraId="6D889F08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 xml:space="preserve">und schirmen die bösen nach sÿnem wilen zu straffen uff das wir ein </w:t>
      </w:r>
      <w:r>
        <w:rPr>
          <w:lang w:val="de-DE"/>
        </w:rPr>
        <w:br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froms läben</w:t>
      </w:r>
    </w:p>
    <w:p w14:paraId="2D49DAFC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füren mögen biß In unser end Widter öb sÿ noch unsere kinder zu Ihrem touff</w:t>
      </w:r>
    </w:p>
    <w:p w14:paraId="0562D0BD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bringen das ist unser begären das Ihr die ober keit zu bärn nit unrüüwig machet</w:t>
      </w:r>
    </w:p>
    <w:p w14:paraId="3AEE984F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wäder In wort noch brieff umb diser stucken wilen die Ihr gemäldet habet widter</w:t>
      </w:r>
    </w:p>
    <w:p w14:paraId="6E55EAA2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hat der ulÿ krieg der obgemälte und andere mit Ihm üch fründtlich gedancket das Ir an</w:t>
      </w:r>
    </w:p>
    <w:p w14:paraId="7117442E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unsere gefangenen gedenckt habet der herr wöle uwer Sicher belohner sÿn hÿe zeitlich undort ewiglich</w:t>
      </w:r>
    </w:p>
    <w:p w14:paraId="249F9851" w14:textId="77777777" w:rsidR="00DC4134" w:rsidRDefault="00DC4134" w:rsidP="00DC4134">
      <w:pPr>
        <w:pStyle w:val="02Normal"/>
        <w:rPr>
          <w:lang w:val="de-DE"/>
        </w:rPr>
      </w:pPr>
    </w:p>
    <w:p w14:paraId="19A31BCB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[In der niederlandischen Übersetzung unten steht der folgende Absatz:</w:t>
      </w:r>
    </w:p>
    <w:p w14:paraId="216DEF59" w14:textId="77777777" w:rsidR="00DC4134" w:rsidRDefault="00DC4134" w:rsidP="00DC4134">
      <w:pPr>
        <w:pStyle w:val="02Normal"/>
        <w:rPr>
          <w:lang w:val="nl-NL"/>
        </w:rPr>
      </w:pPr>
      <w:r>
        <w:rPr>
          <w:lang w:val="de-DE"/>
        </w:rPr>
        <w:tab/>
      </w:r>
      <w:r>
        <w:rPr>
          <w:lang w:val="nl-NL"/>
        </w:rPr>
        <w:t>de namen die hier in staen sÿn die den</w:t>
      </w:r>
    </w:p>
    <w:p w14:paraId="1183F071" w14:textId="77777777"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tab/>
        <w:t>Brief tsamen hebben gemacht</w:t>
      </w:r>
    </w:p>
    <w:p w14:paraId="0DABE0FE" w14:textId="77777777"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tab/>
        <w:t>eenner daer van is gevangen geweest</w:t>
      </w:r>
    </w:p>
    <w:p w14:paraId="15E31DC2" w14:textId="77777777"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tab/>
        <w:t>Namentlÿck Ulrick krieg</w:t>
      </w:r>
    </w:p>
    <w:p w14:paraId="44F958C5" w14:textId="77777777" w:rsidR="00DC4134" w:rsidRDefault="00DC4134" w:rsidP="00DC4134">
      <w:pPr>
        <w:pStyle w:val="02Normal"/>
        <w:rPr>
          <w:lang w:val="nl-NL"/>
        </w:rPr>
      </w:pPr>
      <w:r>
        <w:rPr>
          <w:lang w:val="nl-NL"/>
        </w:rPr>
        <w:tab/>
        <w:t>satler Hans is 15 Jaer Ja meer een leeraer geweest]</w:t>
      </w:r>
    </w:p>
    <w:p w14:paraId="2CCF475F" w14:textId="77777777" w:rsidR="00DC4134" w:rsidRDefault="00DC4134" w:rsidP="00DC4134">
      <w:pPr>
        <w:pStyle w:val="02Normal"/>
        <w:rPr>
          <w:lang w:val="nl-NL"/>
        </w:rPr>
      </w:pPr>
    </w:p>
    <w:p w14:paraId="26F1DE21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[verso: Anschrift]</w:t>
      </w:r>
    </w:p>
    <w:p w14:paraId="27E370EE" w14:textId="77777777" w:rsidR="00DC4134" w:rsidRDefault="00DC4134" w:rsidP="00DC4134">
      <w:pPr>
        <w:pStyle w:val="02Normal"/>
        <w:rPr>
          <w:u w:val="thick" w:color="000000"/>
          <w:lang w:val="de-DE"/>
        </w:rPr>
      </w:pPr>
    </w:p>
    <w:p w14:paraId="5B70253D" w14:textId="77777777" w:rsidR="00DC4134" w:rsidRDefault="00DC4134" w:rsidP="00DC4134">
      <w:pPr>
        <w:pStyle w:val="02Normal"/>
        <w:rPr>
          <w:lang w:val="de-DE"/>
        </w:rPr>
      </w:pPr>
      <w:r>
        <w:rPr>
          <w:lang w:val="de-DE"/>
        </w:rPr>
        <w:t>Joghem wertmul[?]</w:t>
      </w:r>
    </w:p>
    <w:p w14:paraId="785179A3" w14:textId="77777777" w:rsidR="00DC4134" w:rsidRDefault="00DC4134" w:rsidP="00DC4134">
      <w:pPr>
        <w:pStyle w:val="02Normal"/>
      </w:pPr>
      <w:r>
        <w:t>To[t?]   [A]msterd[am]</w:t>
      </w:r>
      <w:r>
        <w:rPr>
          <w:vertAlign w:val="superscript"/>
        </w:rPr>
        <w:footnoteReference w:id="10"/>
      </w:r>
    </w:p>
    <w:p w14:paraId="68B4524E" w14:textId="77777777" w:rsidR="00DC4134" w:rsidRDefault="00DC4134" w:rsidP="00DC4134">
      <w:pPr>
        <w:pStyle w:val="02Normal"/>
      </w:pPr>
    </w:p>
    <w:p w14:paraId="68C67059" w14:textId="77777777"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DC4134" w:rsidRDefault="00DC4134" w:rsidP="00DC4134">
      <w:pPr>
        <w:pStyle w:val="FootnoteText"/>
        <w:ind w:firstLine="0"/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46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1251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DC4134" w:rsidRDefault="00DC4134" w:rsidP="00DC4134">
      <w:pPr>
        <w:pStyle w:val="FootnoteText"/>
        <w:ind w:firstLine="0"/>
      </w:pPr>
    </w:p>
  </w:footnote>
  <w:footnote w:id="4">
    <w:p w:rsidR="00DC4134" w:rsidRDefault="00DC4134" w:rsidP="00DC4134">
      <w:pPr>
        <w:pStyle w:val="FootnoteText"/>
      </w:pPr>
      <w:r>
        <w:rPr>
          <w:vertAlign w:val="superscript"/>
        </w:rPr>
        <w:footnoteRef/>
      </w:r>
      <w:r>
        <w:t xml:space="preserve"> </w:t>
      </w:r>
      <w:proofErr w:type="spellStart"/>
      <w:r>
        <w:rPr>
          <w:i/>
          <w:iCs/>
        </w:rPr>
        <w:t>Geschichte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bernischen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Täufer</w:t>
      </w:r>
      <w:proofErr w:type="spellEnd"/>
      <w:r>
        <w:rPr>
          <w:i/>
          <w:iCs/>
        </w:rPr>
        <w:t xml:space="preserve"> </w:t>
      </w:r>
      <w:r>
        <w:t>gives a transcription of this, but incorrectly reads the year as 1681.  Müller, p. 193.</w:t>
      </w:r>
    </w:p>
    <w:p w:rsidR="00DC4134" w:rsidRDefault="00DC4134" w:rsidP="00DC4134">
      <w:pPr>
        <w:pStyle w:val="FootnoteText"/>
      </w:pPr>
    </w:p>
  </w:footnote>
  <w:footnote w:id="5">
    <w:p w:rsidR="00DC4134" w:rsidRDefault="00DC4134" w:rsidP="00DC4134">
      <w:pPr>
        <w:pStyle w:val="FootnoteText"/>
        <w:rPr>
          <w:w w:val="99"/>
        </w:rPr>
      </w:pPr>
      <w:r>
        <w:rPr>
          <w:vertAlign w:val="superscript"/>
        </w:rPr>
        <w:footnoteRef/>
      </w:r>
      <w:r>
        <w:rPr>
          <w:w w:val="99"/>
        </w:rPr>
        <w:t xml:space="preserve"> This is Matthew 10:17-18 quoted from the </w:t>
      </w:r>
      <w:proofErr w:type="spellStart"/>
      <w:r>
        <w:rPr>
          <w:w w:val="99"/>
        </w:rPr>
        <w:t>Froschauer</w:t>
      </w:r>
      <w:proofErr w:type="spellEnd"/>
      <w:r>
        <w:rPr>
          <w:w w:val="99"/>
        </w:rPr>
        <w:t xml:space="preserve"> translation rather than the Luther.</w:t>
      </w:r>
    </w:p>
    <w:p w:rsidR="00DC4134" w:rsidRDefault="00DC4134" w:rsidP="00DC4134">
      <w:pPr>
        <w:pStyle w:val="FootnoteText"/>
      </w:pPr>
    </w:p>
  </w:footnote>
  <w:footnote w:id="6">
    <w:p w:rsidR="00DC4134" w:rsidRDefault="00DC4134" w:rsidP="00DC4134">
      <w:pPr>
        <w:pStyle w:val="FootnoteText"/>
      </w:pPr>
      <w:r>
        <w:rPr>
          <w:vertAlign w:val="superscript"/>
        </w:rPr>
        <w:footnoteRef/>
      </w:r>
      <w:r>
        <w:t xml:space="preserve"> The reading of the name and address is difficult and depends on De Hoop </w:t>
      </w:r>
      <w:proofErr w:type="spellStart"/>
      <w:r>
        <w:t>Scheffer’s</w:t>
      </w:r>
      <w:proofErr w:type="spellEnd"/>
      <w:r>
        <w:t xml:space="preserve"> reading as given in the summary in his </w:t>
      </w:r>
      <w:proofErr w:type="spellStart"/>
      <w:r>
        <w:rPr>
          <w:i/>
          <w:iCs/>
        </w:rPr>
        <w:t>Inventaris</w:t>
      </w:r>
      <w:proofErr w:type="spellEnd"/>
      <w:r>
        <w:t>.</w:t>
      </w:r>
    </w:p>
    <w:p w:rsidR="00DC4134" w:rsidRDefault="00DC4134" w:rsidP="00DC4134">
      <w:pPr>
        <w:pStyle w:val="FootnoteText"/>
      </w:pPr>
    </w:p>
  </w:footnote>
  <w:footnote w:id="7">
    <w:p w14:paraId="5879CBAA" w14:textId="3030785D" w:rsidR="00DC4134" w:rsidRDefault="00DC4134" w:rsidP="00E4198E">
      <w:pPr>
        <w:pStyle w:val="FootnoteText"/>
      </w:pPr>
      <w:r>
        <w:rPr>
          <w:vertAlign w:val="superscript"/>
        </w:rPr>
        <w:footnoteRef/>
      </w:r>
      <w:r w:rsidR="00A61500">
        <w:rPr>
          <w:b/>
          <w:bCs/>
          <w:sz w:val="20"/>
          <w:szCs w:val="20"/>
        </w:rPr>
        <w:t xml:space="preserve"> </w:t>
      </w:r>
      <w:r>
        <w:t xml:space="preserve">A 1251 from the De Hoop Scheffer </w:t>
      </w:r>
      <w:r>
        <w:rPr>
          <w:i/>
          <w:iCs/>
        </w:rPr>
        <w:t>Inventaris</w:t>
      </w:r>
      <w:r w:rsidR="00E4198E">
        <w:t>.</w:t>
      </w:r>
    </w:p>
  </w:footnote>
  <w:footnote w:id="8">
    <w:p w14:paraId="53872900" w14:textId="77777777" w:rsidR="00DC4134" w:rsidRDefault="00DC4134" w:rsidP="00E4198E">
      <w:pPr>
        <w:pStyle w:val="FootnoteText"/>
      </w:pPr>
      <w:r>
        <w:rPr>
          <w:vertAlign w:val="superscript"/>
        </w:rPr>
        <w:footnoteRef/>
      </w:r>
      <w:r>
        <w:t xml:space="preserve"> </w:t>
      </w:r>
      <w:r>
        <w:rPr>
          <w:i/>
          <w:iCs/>
        </w:rPr>
        <w:t xml:space="preserve">Geschichte der bernischen Täufer </w:t>
      </w:r>
      <w:r>
        <w:t>gives a transcription of this, but incorrectly reads the year as 1681.  Müller, p. 193</w:t>
      </w:r>
      <w:r w:rsidR="00E4198E">
        <w:t>.</w:t>
      </w:r>
    </w:p>
  </w:footnote>
  <w:footnote w:id="9">
    <w:p w14:paraId="033CC297" w14:textId="77777777" w:rsidR="00DC4134" w:rsidRDefault="00DC4134" w:rsidP="00E4198E">
      <w:pPr>
        <w:pStyle w:val="FootnoteText"/>
      </w:pPr>
      <w:r>
        <w:rPr>
          <w:vertAlign w:val="superscript"/>
        </w:rPr>
        <w:footnoteRef/>
      </w:r>
      <w:r>
        <w:rPr>
          <w:w w:val="99"/>
        </w:rPr>
        <w:t xml:space="preserve"> This is Matthew 10:17-18 quoted from the Froschauer translation rather than the Luther</w:t>
      </w:r>
      <w:r w:rsidR="00E4198E">
        <w:rPr>
          <w:w w:val="99"/>
        </w:rPr>
        <w:t>.</w:t>
      </w:r>
    </w:p>
  </w:footnote>
  <w:footnote w:id="10">
    <w:p w14:paraId="4D01C94F" w14:textId="77777777" w:rsidR="00DC4134" w:rsidRDefault="00DC4134" w:rsidP="00E4198E">
      <w:pPr>
        <w:pStyle w:val="FootnoteText"/>
      </w:pPr>
      <w:r>
        <w:rPr>
          <w:vertAlign w:val="superscript"/>
        </w:rPr>
        <w:footnoteRef/>
      </w:r>
      <w:r>
        <w:t xml:space="preserve"> The reading of the name and address is difficult and depends on De Hoop Scheffer’s reading as given in the summary in his </w:t>
      </w:r>
      <w:r>
        <w:rPr>
          <w:i/>
          <w:iCs/>
        </w:rPr>
        <w:t>Inventaris</w:t>
      </w:r>
      <w:r w:rsidR="00E4198E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1251.01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Normal">
    <w:name w:val="02 Normal"/>
    <w:basedOn w:val="Normal"/>
    <w:uiPriority w:val="99"/>
    <w:rsid w:val="00DC4134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DC4134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4134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DC4134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