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5, </w:t>
      </w:r>
      <w:r>
        <w:t xml:space="preserve">25 December 1709,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December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B4B" w:rsidRDefault="00D67B4B" w:rsidP="00D67B4B">
      <w:pPr>
        <w:pStyle w:val="FirstParagraph"/>
      </w:pPr>
      <w:r>
        <w:t>5.  December 25, 1709.</w:t>
      </w:r>
      <w:r>
        <w:rPr>
          <w:rStyle w:val="FootnoteReference"/>
        </w:rPr>
        <w:footnoteReference w:id="4"/>
      </w:r>
      <w:r>
        <w:t> 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"Zurich:unnamed Reformed correspondent"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Zurig den 25 xbr 1709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Hoog Geeerde Heer &amp; Waarde Vriend.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Jck heb mijn soo veel mogelÿk is geweest wegens de arme Luÿden in ’t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Berner gebied gevangen sittende gejnformeert, en Twee gebroeders van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mÿn verwanten die na Bern op de markt gereÿst sÿn verzogt,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eÿgentlyke eeniger maten te Ervaren, maer sÿ hebben mÿ niet een eenige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naam mede gebragt, ter oorsaak dat sÿ niet jn de stad Bern maer jn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Land-schap gevangen zijn. Dit hebben sÿ mÿ overgebragt, dat nog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over 200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alle manz Parsonen (en daer onder Leeraers) gevangen zÿn; dat nadat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zÿ uÿt het Land sÿn geweest, zÿ in ’t selve sÿn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weder gekomen, 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en daer heÿmelÿk hebben geleerd; anderen hebben gewÿgert uÿt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te trekken. Nu is het jmmers niet te lochenen, dat als de overheÿd in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onse land-schappen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Placcaten teegen haer heeft laten uÿtgaan.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Indien uE[dele] sig wist te erinneren</w:t>
      </w:r>
    </w:p>
    <w:p w:rsidR="00D67B4B" w:rsidRDefault="00D67B4B" w:rsidP="00D67B4B">
      <w:pPr>
        <w:pStyle w:val="OriginalText"/>
        <w:rPr>
          <w:w w:val="97"/>
          <w:sz w:val="19"/>
          <w:szCs w:val="19"/>
        </w:rPr>
      </w:pPr>
      <w:r>
        <w:rPr>
          <w:w w:val="97"/>
          <w:sz w:val="19"/>
          <w:szCs w:val="19"/>
        </w:rPr>
        <w:t>’t geen ik daer over voor 4 Jaren met uE[dele] heb gediscoureerd, soo soude uE[dele]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haest begrÿpen. Het sommier berust alles op ’t volgende.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1 daer sÿn jn ons Switsersland twee soo genaamde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"Switzerland:two religions allowed"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religien vrÿ, als de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Gereformeerde en de Paapse, en ’t is door de Regenten van ons land besloten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geworden, geene andere te dulden.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2 jsser een gestadige en openbare na-ÿver, ja van de zÿde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Church:Catholics threaten"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Papisten tegens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ons een heÿmelyke grote vÿandschap.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3 zÿn onse landen sodanig jn malkander vermenght, dat jeder Canton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wederzÿtse Religie jnwoonders, heeft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4 dewÿl uE[deler] religie verbied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Eed van getrouwheÿd aan de hoge over-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heÿd te doen,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"nonresistance"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weÿgert jn cas van nood, Stad &amp; Land te helpen beschermen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 lÿfelyke wapenen, soo zien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5 onse hoge overheÿd die saak ten uyttersten gevaarlyk in, also wanneer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sulker meÿningen de overhand souden neemen, haer vÿanden haer alsdan son-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 moeyten overhoop komen werpen landen, en luyden jammerlyk vermoorden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vangen en verstoten, sonder dat zÿ haer souden kunnen wederstaen, waerom de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wyl de geen die haer hulp bieden souden, uÿt kragt van haer leer, sulkx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doen wilden. De hoge overheid hier om sÿn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6 uÿt kragt van hare Conscientie, en ‘t bevel Gods verpligt sorg te dra-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gen, dat sodanige (haren lande schadelyk gevoelen) niet jn en sette om also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selfs geen ontrouwe regenten bevonden te worden.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Hare meÿningh is egter niet op een cruele Antichristense wijse door een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algemeene vervolgingh sulke lieden door de dood uÿtteroejen, maar zÿ geven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haer verlof uÿt het vaderland jn vreede te vertrekken, of zig na de wetten van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hoge overheÿd jn het land reguleren, dog jndien zÿ het land niet willen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ruÿmen, nog na hare jnsettinge leeven, soo willen zÿ haer als verstoorders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stand en land tot verbeteringh tugtigen. Deese sÿn de summiere gron-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en motiven der hoge overheÿd. Ik verwonder mÿ dat uE[dele] niet hebt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het Bernse Placcaet teegen haer, nog ook het Boek, ’t welk een sekere vrome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jn God rustende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"Thormann, Georg"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Theologus tot Bern, die altÿd de middelweg hielt,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gemaakt heeft. Als uE[dele]die twee stukken niet en hebt, soo wil ik die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jn de aanstaande Frankforder Paas-mis senden. UE[dele] sult seer veel jnformatie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daar uÿt krÿgen. De grote Eenige hoog geloofden God laet ons dog eens koomen</w:t>
      </w:r>
    </w:p>
    <w:p w:rsidR="0084002E" w:rsidRDefault="00D67B4B" w:rsidP="00D67B4B">
      <w:r>
        <w:rPr>
          <w:sz w:val="19"/>
          <w:szCs w:val="19"/>
        </w:rPr>
        <w:t>tot de Eenigheÿd des geloofs tot zÿn prÿs en onse heÿl, Amen.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B4B" w:rsidRDefault="00D67B4B" w:rsidP="00D67B4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1256 from the De Hoop Scheffer </w:t>
      </w:r>
      <w:r>
        <w:rPr>
          <w:rStyle w:val="Italics"/>
        </w:rPr>
        <w:t>Inventaris</w:t>
      </w:r>
      <w:r>
        <w:t>.</w:t>
      </w:r>
    </w:p>
    <w:p w:rsidR="00D67B4B" w:rsidRDefault="00D67B4B" w:rsidP="00D67B4B">
      <w:pPr>
        <w:pStyle w:val="FootnoteText"/>
      </w:pPr>
    </w:p>
  </w:footnote>
  <w:footnote w:id="4">
    <w:p w:rsidR="00D67B4B" w:rsidRDefault="00D67B4B" w:rsidP="006C19F7">
      <w:pPr>
        <w:pStyle w:val="FootnoteText"/>
      </w:pPr>
      <w:r>
        <w:rPr>
          <w:vertAlign w:val="superscript"/>
        </w:rPr>
        <w:footnoteRef/>
      </w:r>
      <w:r w:rsidR="006C19F7">
        <w:rPr>
          <w:rStyle w:val="ChapterNumberforFootnote"/>
        </w:rPr>
        <w:t xml:space="preserve"> </w:t>
      </w:r>
      <w:r>
        <w:t xml:space="preserve">This is A 1256 from the De Hoop Scheffer </w:t>
      </w:r>
      <w:r>
        <w:rPr>
          <w:rStyle w:val="Italics"/>
        </w:rPr>
        <w:t>Inventaris</w:t>
      </w:r>
      <w:r w:rsidR="006C19F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B4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67B4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B4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B4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D67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