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68, </w:t>
      </w:r>
      <w:r>
        <w:t xml:space="preserve">01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368-82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E1C9A" w:rsidRDefault="00CE1C9A" w:rsidP="00CE1C9A">
      <w:pPr>
        <w:pStyle w:val="FirstParagraph"/>
      </w:pPr>
      <w:r>
        <w:t>68.  October 1, 1710.</w:t>
      </w:r>
      <w:r>
        <w:rPr>
          <w:rStyle w:val="FootnoteReference"/>
        </w:rPr>
        <w:footnoteReference w:id="18"/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E1C9A" w:rsidRDefault="00CE1C9A" w:rsidP="00CE1C9A">
      <w:pPr>
        <w:pStyle w:val="OriginalText"/>
        <w:tabs>
          <w:tab w:val="left" w:pos="3620"/>
        </w:tabs>
        <w:rPr>
          <w:sz w:val="21"/>
          <w:szCs w:val="21"/>
        </w:rPr>
      </w:pP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19"/>
      </w:r>
      <w:r>
        <w:rPr>
          <w:sz w:val="21"/>
          <w:szCs w:val="21"/>
        </w:rPr>
        <w:t xml:space="preserve"> den 1 </w:t>
      </w:r>
      <w:r>
        <w:rPr>
          <w:rStyle w:val="Italics"/>
          <w:sz w:val="21"/>
          <w:szCs w:val="21"/>
        </w:rPr>
        <w:t>Octobris</w:t>
      </w:r>
      <w:r>
        <w:rPr>
          <w:sz w:val="21"/>
          <w:szCs w:val="21"/>
        </w:rPr>
        <w:t xml:space="preserve"> 1710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CE1C9A" w:rsidRDefault="00CE1C9A" w:rsidP="00CE1C9A">
      <w:pPr>
        <w:pStyle w:val="OriginalText"/>
        <w:tabs>
          <w:tab w:val="left" w:pos="1380"/>
        </w:tabs>
        <w:rPr>
          <w:sz w:val="21"/>
          <w:szCs w:val="21"/>
        </w:rPr>
      </w:pPr>
      <w:r>
        <w:rPr>
          <w:sz w:val="21"/>
          <w:szCs w:val="21"/>
        </w:rPr>
        <w:tab/>
        <w:t>Meine insonders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dem 30ten </w:t>
      </w:r>
      <w:r>
        <w:rPr>
          <w:rStyle w:val="Italics"/>
          <w:sz w:val="21"/>
          <w:szCs w:val="21"/>
        </w:rPr>
        <w:t>Augusti</w:t>
      </w:r>
      <w:r>
        <w:rPr>
          <w:sz w:val="21"/>
          <w:szCs w:val="21"/>
        </w:rPr>
        <w:t xml:space="preserve"> letzthin gabe mir die ehre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anzudienen, was es bis dahin mit denen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sich befindenten armen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eine bewandnus gehabt, auch was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wohlgesinnte für ein </w:t>
      </w:r>
      <w:r>
        <w:rPr>
          <w:rStyle w:val="Italics"/>
          <w:sz w:val="21"/>
          <w:szCs w:val="21"/>
        </w:rPr>
        <w:t>project formiret</w:t>
      </w:r>
      <w:r>
        <w:rPr>
          <w:sz w:val="21"/>
          <w:szCs w:val="21"/>
        </w:rPr>
        <w:t>, umb, wo 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und thunlich, diese arme Leüthe im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zu behalten, auch was erwehnte wohlgesinnte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deswegen von Meinen Hoch geehrten Herren fur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erleüther- und erklärung verlanget, damit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außfuhrung ihres formirten </w:t>
      </w: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dero </w:t>
      </w:r>
      <w:r>
        <w:rPr>
          <w:rStyle w:val="Italics"/>
          <w:sz w:val="21"/>
          <w:szCs w:val="21"/>
        </w:rPr>
        <w:t>mesures</w:t>
      </w:r>
      <w:r>
        <w:rPr>
          <w:rStyle w:val="FootnoteReference"/>
          <w:sz w:val="21"/>
          <w:szCs w:val="21"/>
        </w:rPr>
        <w:footnoteReference w:id="20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desto besser darnach nehmen, auch sich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darnach </w:t>
      </w:r>
      <w:r>
        <w:rPr>
          <w:rStyle w:val="Italics"/>
          <w:sz w:val="21"/>
          <w:szCs w:val="21"/>
        </w:rPr>
        <w:t>regulieren</w:t>
      </w:r>
      <w:r>
        <w:rPr>
          <w:sz w:val="21"/>
          <w:szCs w:val="21"/>
        </w:rPr>
        <w:t xml:space="preserve"> können:  zu erwehntem Schreiben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Meine hochgeehrte Herren ferners ersuchet,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daran seÿn möchten, damit so balden nur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eine anzahl exemplarien von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glaubens-bekandnus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deroselben ferner anhängig zu handen bekommen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könne, damit solche hin und wieder wo es von nöthen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distribuiren</w:t>
      </w:r>
      <w:r>
        <w:rPr>
          <w:sz w:val="21"/>
          <w:szCs w:val="21"/>
        </w:rPr>
        <w:t xml:space="preserve"> möge, umb wo möglich die gegen diese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 Leüthe von ihren Wiedersacheren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21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 umb etwas zu besänfftigen, etc. Weilen nun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dahero auff diese zweÿ </w:t>
      </w:r>
      <w:r>
        <w:rPr>
          <w:rStyle w:val="Italics"/>
          <w:sz w:val="21"/>
          <w:szCs w:val="21"/>
        </w:rPr>
        <w:t>puncten</w:t>
      </w:r>
      <w:r>
        <w:rPr>
          <w:sz w:val="21"/>
          <w:szCs w:val="21"/>
        </w:rPr>
        <w:t xml:space="preserve"> von Meinen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keine antwort nicht erhalten,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dannenhero nicht weiß, wie mich etwann dis fals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verhalten, alß habe dieselbe hiermit noch mahlen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schönstens ersuchen, auch </w:t>
      </w:r>
      <w:r>
        <w:rPr>
          <w:rStyle w:val="Italics"/>
          <w:sz w:val="21"/>
          <w:szCs w:val="21"/>
        </w:rPr>
        <w:t>in omnem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eventum</w:t>
      </w:r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duplicata</w:t>
      </w:r>
      <w:r>
        <w:rPr>
          <w:sz w:val="21"/>
          <w:szCs w:val="21"/>
        </w:rPr>
        <w:t xml:space="preserve"> gedachten meines schreibens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hiermit </w:t>
      </w:r>
      <w:r>
        <w:rPr>
          <w:rStyle w:val="Italics"/>
          <w:sz w:val="21"/>
          <w:szCs w:val="21"/>
        </w:rPr>
        <w:t>sub lit[tera]</w:t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</w:t>
      </w:r>
      <w:r>
        <w:rPr>
          <w:rStyle w:val="FootnoteReference"/>
          <w:sz w:val="21"/>
          <w:szCs w:val="21"/>
        </w:rPr>
        <w:footnoteReference w:id="22"/>
      </w:r>
      <w:r>
        <w:rPr>
          <w:sz w:val="21"/>
          <w:szCs w:val="21"/>
        </w:rPr>
        <w:t xml:space="preserve"> beÿfügen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20ten verwichenen Monaths </w:t>
      </w:r>
      <w:r>
        <w:rPr>
          <w:rStyle w:val="Italics"/>
          <w:sz w:val="21"/>
          <w:szCs w:val="21"/>
        </w:rPr>
        <w:t>Septembris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gabe mir die ehre Meinen Hochgeehrten Herren ver-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mittelst </w:t>
      </w:r>
      <w:r>
        <w:rPr>
          <w:rStyle w:val="Italics"/>
          <w:sz w:val="21"/>
          <w:szCs w:val="21"/>
        </w:rPr>
        <w:t>communicirung</w:t>
      </w:r>
      <w:r>
        <w:rPr>
          <w:sz w:val="21"/>
          <w:szCs w:val="21"/>
        </w:rPr>
        <w:t xml:space="preserve"> meiner ermelten tags an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erstatteten unterthänigsten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Ludwig:must work secretly"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secretten relation</w:t>
      </w:r>
      <w:r>
        <w:rPr>
          <w:sz w:val="21"/>
          <w:szCs w:val="21"/>
        </w:rPr>
        <w:t>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ferners anzudienen den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so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für die arme Mennoniten wohl intentionirte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nebst herren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mir formiret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wo möglich das erstere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deren bey-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behaltung im Landt betreffent, in stand zubringen,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wo solches fehlen solte, auffs minste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gehenten armen Mennoniten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verkauffung ihrer güter und sonsten bessere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conditiones</w:t>
      </w:r>
      <w:r>
        <w:rPr>
          <w:sz w:val="21"/>
          <w:szCs w:val="21"/>
        </w:rPr>
        <w:t xml:space="preserve"> zu verschaffen, worbeÿ ferners vermeldet,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warumb man gerathen gefunden in dieser sach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 zeit noch nicht öffentlich, sondern nur und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sich thun laßen will unter der handt zu </w:t>
      </w:r>
      <w:r>
        <w:rPr>
          <w:rStyle w:val="Italics"/>
          <w:sz w:val="21"/>
          <w:szCs w:val="21"/>
        </w:rPr>
        <w:t>agi</w:t>
      </w:r>
      <w:r>
        <w:rPr>
          <w:sz w:val="21"/>
          <w:szCs w:val="21"/>
        </w:rPr>
        <w:t>ren.</w:t>
      </w:r>
      <w:r>
        <w:rPr>
          <w:rStyle w:val="FootnoteReference"/>
          <w:sz w:val="21"/>
          <w:szCs w:val="21"/>
        </w:rPr>
        <w:footnoteReference w:id="23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nebengehenter mit </w:t>
      </w:r>
      <w:r>
        <w:rPr>
          <w:rStyle w:val="Italics"/>
          <w:sz w:val="21"/>
          <w:szCs w:val="21"/>
        </w:rPr>
        <w:t>Lit[tera] B</w:t>
      </w:r>
      <w:r>
        <w:rPr>
          <w:sz w:val="21"/>
          <w:szCs w:val="21"/>
        </w:rPr>
        <w:t xml:space="preserve"> marquirten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Copia</w:t>
      </w:r>
      <w:r>
        <w:rPr>
          <w:sz w:val="21"/>
          <w:szCs w:val="21"/>
        </w:rPr>
        <w:t xml:space="preserve"> meiner mit letzter </w:t>
      </w:r>
      <w:r>
        <w:rPr>
          <w:rStyle w:val="Italics"/>
          <w:sz w:val="21"/>
          <w:szCs w:val="21"/>
        </w:rPr>
        <w:t>ordinarie</w:t>
      </w:r>
      <w:r>
        <w:rPr>
          <w:sz w:val="21"/>
          <w:szCs w:val="21"/>
        </w:rPr>
        <w:t xml:space="preserve"> an Ihro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 erstatteten unterthänigsten </w:t>
      </w:r>
      <w:r>
        <w:rPr>
          <w:rStyle w:val="Italics"/>
          <w:sz w:val="21"/>
          <w:szCs w:val="21"/>
        </w:rPr>
        <w:t>Secretten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relation, und derselben </w:t>
      </w:r>
      <w:r>
        <w:rPr>
          <w:rStyle w:val="Italics"/>
          <w:sz w:val="21"/>
          <w:szCs w:val="21"/>
        </w:rPr>
        <w:t>sub Lit[tera] C</w:t>
      </w:r>
      <w:r>
        <w:rPr>
          <w:sz w:val="21"/>
          <w:szCs w:val="21"/>
        </w:rPr>
        <w:t xml:space="preserve"> beÿgefügtem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Extract auß dem hiesigen grosen- oder </w:t>
      </w:r>
      <w:r>
        <w:rPr>
          <w:rStyle w:val="Italics"/>
          <w:sz w:val="21"/>
          <w:szCs w:val="21"/>
        </w:rPr>
        <w:t>Souverainen-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belieben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ferners zu ersehen, was seitt gedachtem meinem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letzterem vom 20ten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der heirländischen armen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wegen ferners fürgefallen,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ihrer überlaßung an Ihro Königl[iche] Maÿ[estät]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von hiesigem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Rath für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genommen, auch was Ihro Königl[iche] Maÿ[estät]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ihrentwegen für eine antwortt gegeben,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die völlige adjustirung dieser sach bis nach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vacantien verschoben, auch wie dieses alles von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diese gute Leüthe wohlgesinnten herren des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Regiments angesehen worden.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obgedachtem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des hiesigen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grosen- 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erhellet nun,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1) daß ein Lobl[iche]r Standt Bern intentioniret, denen-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jenigen Wiedertäuffern so krafft vorseÿender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ihre güter angeben würden, freÿgelaßen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solle, selbige bestmöglich zu verhandlen, und 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werth ohne einigen andern entgelt, alß des gewohnten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abzugs und mitnehmung des Mann-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"citizen rights"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Landrechtens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sich weg zu führen.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2)     diejenige Wiedertaüffer so annoch jetzt gefangen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verkauffung ihrer güter wegen mit obigen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gleicher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stehen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3)     Daß ein Lobl[iche]r Standt Bern die armen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seinen kösten bis auff </w:t>
      </w:r>
      <w:r>
        <w:rPr>
          <w:rStyle w:val="Italics"/>
          <w:sz w:val="21"/>
          <w:szCs w:val="21"/>
        </w:rPr>
        <w:t>Francfort</w:t>
      </w:r>
      <w:r>
        <w:rPr>
          <w:sz w:val="21"/>
          <w:szCs w:val="21"/>
        </w:rPr>
        <w:t xml:space="preserve"> lieffern,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bemittlete aber solche reis in ihren eigenen kösten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verrichten sollen, und dann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4)tens   Ein Lobl[iche]r Standt Bern es nicht gerathen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finde, daß die hiesige Wiedertäuffer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Deputatschafft an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 mögen, und endlichen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5)to  Daß ein Lobl[iche]r Standt Bern Ihrer Königl[iche] May[estät]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gegen bescheidung abwarten wolle, ehe und bevor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 die weitere gebühr ergehen laße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Hierbeÿ nun ist zu remarquiren, daß ein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Lobl[iche]r Standt Bern sich zwaren wegen verabfolgung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werths der verkauffenden Mennoniten güter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favorabel</w:t>
      </w:r>
      <w:r>
        <w:rPr>
          <w:sz w:val="21"/>
          <w:szCs w:val="21"/>
        </w:rPr>
        <w:t xml:space="preserve"> genug erkläret, anbeÿ aber dannoch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gewisse noch genugsame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zeit ernamßet,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welcher Sie so thane gütter verkauffen oder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disponieren mögen: daß Er zwaren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würcklich- gefangene mit denen anderen dieses punctens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in eine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setzet, sich aber noch nicht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ob er solche bis zu dero abzug wieder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stellen wolle, damit sie selbsten nach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gütern sehen und darüber bestmöglich disponieren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oder ob solche bis zu derer absendung in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gefangnus verbleiben sollen.  Daß Er drittens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in seinen kösten nacher Franckfort liefferen wolte,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bemittlete aber solche Reiß auff ihre kösten verrichten,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ihren wenigen vorrath auch noch verzehren sollen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 würde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meines erachtens nicht undienlich ja vielmehr hoch-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nothwendig seÿn, daß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 des Königl[lichen] Preüsischen in Hamburg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residirenden </w:t>
      </w:r>
      <w:r>
        <w:rPr>
          <w:rStyle w:val="Italics"/>
          <w:sz w:val="21"/>
          <w:szCs w:val="21"/>
        </w:rPr>
        <w:t>Ministers</w:t>
      </w:r>
      <w:r>
        <w:rPr>
          <w:sz w:val="21"/>
          <w:szCs w:val="21"/>
        </w:rPr>
        <w:t xml:space="preserve"> Herren </w:t>
      </w:r>
      <w:r>
        <w:rPr>
          <w:rStyle w:val="Italics"/>
          <w:sz w:val="21"/>
          <w:szCs w:val="21"/>
        </w:rPr>
        <w:t>Barons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Hague:in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r>
        <w:rPr>
          <w:rStyle w:val="Italics"/>
          <w:sz w:val="21"/>
          <w:szCs w:val="21"/>
        </w:rPr>
        <w:t>Schmettau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sach am Preüschen hoff dahin zu bringen trachten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thäten, daß dem allhier residirenten Preüsischen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Bondeli</w:t>
      </w:r>
      <w:r>
        <w:rPr>
          <w:sz w:val="21"/>
          <w:szCs w:val="21"/>
        </w:rPr>
        <w:t xml:space="preserve"> befohlen würde sich 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hiesegem Lobl[ichen] Standt dahin zu bearbeiten,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hiesigem Landt undt in Preüßen gehenden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zur verkauffung ihrer güter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erklöckliche</w:t>
      </w:r>
      <w:r>
        <w:rPr>
          <w:rStyle w:val="FootnoteReference"/>
          <w:sz w:val="21"/>
          <w:szCs w:val="21"/>
        </w:rPr>
        <w:footnoteReference w:id="24"/>
      </w:r>
      <w:r>
        <w:rPr>
          <w:sz w:val="21"/>
          <w:szCs w:val="21"/>
        </w:rPr>
        <w:t xml:space="preserve"> undt genugsame zeit möge gelaßen,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disfals nicht übertrieben werden: damit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 gefangene biß zu derer abreis in freyheit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gestellet, und ihnen erlaubt werden möge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entnommenen güttern nachzufragen, solche zu entdecken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zu vindiciren, und nach dem exempel obiger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zu disponieren und dieselbe zu versilbern: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bemittlete so wohl alß die arme auff eines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Lobl[iche]n Stands Bern kosten nacher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F[rank]furt: gelieffert,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die erstere denen letzteren nicht gleich arm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gemacht werden:  Damit übrigens diese arme Menschen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"tax:emigration"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abzug gelts alß in allem anderen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leidentlichste mögen tractirt und ihnen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recuperirung des ihrigen die behülffliche hand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möglich möge gebotten werden. Hierbÿ wäre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undienlich, wann es Ihro Königl[iche] May[estät] belieben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thäte dero allhier residirentem </w:t>
      </w:r>
      <w:r>
        <w:rPr>
          <w:rStyle w:val="Italics"/>
          <w:sz w:val="21"/>
          <w:szCs w:val="21"/>
        </w:rPr>
        <w:t>Ministro</w:t>
      </w:r>
      <w:r>
        <w:rPr>
          <w:sz w:val="21"/>
          <w:szCs w:val="21"/>
        </w:rPr>
        <w:t xml:space="preserve">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Bondeli gnädigst zu injungiren, daß Er super hac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materiâ</w:t>
      </w:r>
      <w:r>
        <w:rPr>
          <w:rStyle w:val="FootnoteReference"/>
          <w:sz w:val="21"/>
          <w:szCs w:val="21"/>
        </w:rPr>
        <w:footnoteReference w:id="25"/>
      </w:r>
      <w:r>
        <w:rPr>
          <w:sz w:val="21"/>
          <w:szCs w:val="21"/>
        </w:rPr>
        <w:t xml:space="preserve"> mit mir in allem </w:t>
      </w:r>
      <w:r>
        <w:rPr>
          <w:rStyle w:val="Italics"/>
          <w:sz w:val="21"/>
          <w:szCs w:val="21"/>
        </w:rPr>
        <w:t>communicativ-</w:t>
      </w:r>
      <w:r>
        <w:rPr>
          <w:sz w:val="21"/>
          <w:szCs w:val="21"/>
        </w:rPr>
        <w:t xml:space="preserve">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de concert</w:t>
      </w:r>
      <w:r>
        <w:rPr>
          <w:sz w:val="21"/>
          <w:szCs w:val="21"/>
        </w:rPr>
        <w:t xml:space="preserve"> gehen möge, umb diese sache mit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besserm succés negotiiren und menagiren zu können.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Was die von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verlangente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Deputation von einigen hiesigen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betrifft, so glaube schwerlich daß ein Lobl[iche]r Standt Bern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denen im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vermeldeten und andern ursachen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jemahlen gestatten werde;  Weilen mir aber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sothane Deputatschafft auß zerschiedenen [sic] wichtigen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uhrsachen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auch darumb höchstnöthig zu seÿn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anscheinet, weilen ein établissement dieser guten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unter der hohen </w:t>
      </w:r>
      <w:r>
        <w:rPr>
          <w:rStyle w:val="Italics"/>
          <w:sz w:val="21"/>
          <w:szCs w:val="21"/>
        </w:rPr>
        <w:t>Protection</w:t>
      </w:r>
      <w:r>
        <w:rPr>
          <w:sz w:val="21"/>
          <w:szCs w:val="21"/>
        </w:rPr>
        <w:t xml:space="preserve"> Ihrer Königl[ichen]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May[estät] in Preüßen alß etwas </w:t>
      </w:r>
      <w:r>
        <w:rPr>
          <w:rStyle w:val="Italics"/>
          <w:sz w:val="21"/>
          <w:szCs w:val="21"/>
        </w:rPr>
        <w:t>reelles</w:t>
      </w:r>
      <w:r>
        <w:rPr>
          <w:rStyle w:val="FootnoteReference"/>
          <w:sz w:val="21"/>
          <w:szCs w:val="21"/>
        </w:rPr>
        <w:footnoteReference w:id="26"/>
      </w:r>
      <w:r>
        <w:rPr>
          <w:sz w:val="21"/>
          <w:szCs w:val="21"/>
        </w:rPr>
        <w:t xml:space="preserve"> und gewisses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beÿbehaltung aber allhier im Landt vor anjetzo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einmahlen noch nicht anderst als ein </w:t>
      </w:r>
      <w:r>
        <w:rPr>
          <w:rStyle w:val="Italics"/>
          <w:sz w:val="21"/>
          <w:szCs w:val="21"/>
        </w:rPr>
        <w:t>ens rationis</w:t>
      </w:r>
      <w:r>
        <w:rPr>
          <w:rStyle w:val="FootnoteReference"/>
          <w:sz w:val="21"/>
          <w:szCs w:val="21"/>
        </w:rPr>
        <w:footnoteReference w:id="27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per consequentz</w:t>
      </w:r>
      <w:r>
        <w:rPr>
          <w:sz w:val="21"/>
          <w:szCs w:val="21"/>
        </w:rPr>
        <w:t xml:space="preserve"> alß eine sehr ungewisse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unsichere sach kann und muß betrachtet werden;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hielte unmäßgeblich darfür, daß solche einigen vormahls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versandten und anjetzo, wie vernehme,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Mhg. herren sich auffhalten den Berner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zwaren unter andern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Benedict Brechtbühel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Bürckÿ alß hiesiger Lands art und </w:t>
      </w:r>
      <w:r>
        <w:rPr>
          <w:rStyle w:val="Italics"/>
          <w:sz w:val="21"/>
          <w:szCs w:val="21"/>
        </w:rPr>
        <w:t>manier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leben wohl erfahrnen Männern, nebst einigen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anderen wackern Mennoniten von Hamburg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 füglichsten könte auffgetragen und anvertrauet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werden, umb die sachen so wohl in ansehen des </w:t>
      </w:r>
      <w:r>
        <w:rPr>
          <w:rStyle w:val="Italics"/>
          <w:sz w:val="21"/>
          <w:szCs w:val="21"/>
        </w:rPr>
        <w:t>établissement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in hiesigen Landen sich noch befindenten Mitbrüder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vorlaüffig und zu vorkommung aller besorglichen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unordnung zu reguliren, alß zu derer empfahung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niedersetzung ( fals es ja in dem zu anfang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Schreibens und der beÿgefügten </w:t>
      </w:r>
      <w:r>
        <w:rPr>
          <w:rStyle w:val="Italics"/>
          <w:sz w:val="21"/>
          <w:szCs w:val="21"/>
        </w:rPr>
        <w:t>Duplicata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derer beÿbehaltung im Landt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betreffent, </w:t>
      </w:r>
      <w:r>
        <w:rPr>
          <w:rStyle w:val="Italics"/>
          <w:sz w:val="21"/>
          <w:szCs w:val="21"/>
        </w:rPr>
        <w:t>zu renthi</w:t>
      </w:r>
      <w:r>
        <w:rPr>
          <w:sz w:val="21"/>
          <w:szCs w:val="21"/>
        </w:rPr>
        <w:t>ren unmöglich fallen solte)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behörlichen</w:t>
      </w:r>
      <w:r>
        <w:rPr>
          <w:rStyle w:val="FootnoteReference"/>
          <w:sz w:val="21"/>
          <w:szCs w:val="21"/>
        </w:rPr>
        <w:footnoteReference w:id="28"/>
      </w:r>
      <w:r>
        <w:rPr>
          <w:sz w:val="21"/>
          <w:szCs w:val="21"/>
        </w:rPr>
        <w:t xml:space="preserve"> [sic] standt zu bringen.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belaüff des übersandten Wechßelbrieffs à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8]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Re[ichsthaler]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200 habe den 22 ten verwichenen Monaths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empfangen, und werde mir nunmehro angelegen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laßen dieselbe nach M[eine] h[och] g[eehrte] herren verlangen best-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möglichst zu </w:t>
      </w:r>
      <w:r>
        <w:rPr>
          <w:rStyle w:val="Italics"/>
          <w:sz w:val="21"/>
          <w:szCs w:val="21"/>
        </w:rPr>
        <w:t>emploÿiren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29"/>
      </w:r>
      <w:r>
        <w:rPr>
          <w:sz w:val="21"/>
          <w:szCs w:val="21"/>
        </w:rPr>
        <w:t xml:space="preserve"> und darmit beÿ denen allhier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befindenten armen gefangenen Mennoniten, 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anzahl, wie auß der </w:t>
      </w:r>
      <w:r>
        <w:rPr>
          <w:rStyle w:val="Italics"/>
          <w:sz w:val="21"/>
          <w:szCs w:val="21"/>
        </w:rPr>
        <w:t xml:space="preserve">sub Lit[tera] D </w:t>
      </w:r>
      <w:r>
        <w:rPr>
          <w:sz w:val="21"/>
          <w:szCs w:val="21"/>
        </w:rPr>
        <w:t>hierneben gehenden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durch mich selbsten auffgenomene Liste zu ersehen,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leÿder sehr vermehret, den anfang zu machen,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ihren gefängnüssen und Elend,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gegen den Winter nöthigen kleidungen,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etwas mögen getröstet und erquicket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Vorgestern habe endlichen so viel erlangen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daß erwehnte gefangene in ihren banden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heimsuchen, und sie so viel an mir ist in ihrem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trübsahl trösten und ihnen einen Muth einsprechen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können, umb sich desto leichter in Gottes und ihrer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Obrigkeit willen zu finden und demselben still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halten, worinnen dann mich ein gewisser hiesiger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sehr Gottsfürchtiger Burger nahmens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ein gewisser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nicht wenig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secundiret.  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 habe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eilff Manns- und sechs weibs-Personen, und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jedes geschlecht in einem besondern wohl verwahrten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zimmer, doch alle gantz ledig and ohne ketten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bandt angetroffen und beÿ ersteren dreÿ krancke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9]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gefunden.  Die Manns Personen seind gantz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müßig,</w:t>
      </w:r>
      <w:r>
        <w:rPr>
          <w:rStyle w:val="FootnoteReference"/>
          <w:sz w:val="21"/>
          <w:szCs w:val="21"/>
        </w:rPr>
        <w:footnoteReference w:id="30"/>
      </w:r>
      <w:r>
        <w:rPr>
          <w:sz w:val="21"/>
          <w:szCs w:val="21"/>
        </w:rPr>
        <w:t xml:space="preserve">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Frauwens Personen aber spinnen hanff und flachs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ihre zeit zu kürtzen.  Im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16 Manns und 14 Weibs-bilder gefunden,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worunter sich gleichfals einige krancke und schwache befunden.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Manns Personen seind ebenmäßig alle in 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gemach, dennoch von allen banden und ketten freÿ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müssen solche ihr stück brodt 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wollencarten oder kämmen und anderer handt-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arbeit so viel an ihnen ist verdienen.  Die Weibs-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bilder seind auch in einer besonderen Cammer, doch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allein und also auch nicht so scharff als die Männer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mussen solche nebst anderen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verschiedenen ursachen willen gefangenen Frauwen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 spinnen, und also ihre zeit vertreiben.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 gesehen, so laßt mann ihnen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"Bible reading"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Biebel wie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andere bücher, und so viel vernehmen können,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läßt mann ihnen an speiß und tranck keinen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sonderbahren mangel, obwohlen alles, auch das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geläger,</w:t>
      </w:r>
      <w:r>
        <w:rPr>
          <w:rStyle w:val="FootnoteReference"/>
          <w:sz w:val="21"/>
          <w:szCs w:val="21"/>
        </w:rPr>
        <w:footnoteReference w:id="31"/>
      </w:r>
      <w:r>
        <w:rPr>
          <w:sz w:val="21"/>
          <w:szCs w:val="21"/>
        </w:rPr>
        <w:t xml:space="preserve"> wie leicht zu erachten, ziemblich schlecht.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allen diesen armen gefangenen befinden sich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sehr wenig so etwas sonderbahres von mittlen gehabt,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wann gleich etwas vorhanden gewesen, so ist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dennoch sehr zu beförchten, es werden die unkosten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gefangen-nehmung und was derselben anhängig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10]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schon auffgezehret haben.  Diejenige so am meisten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diesen armen Leüthen umbgehen versichern mich,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überhaubt unter denen dermahlen gefangenen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so viel und so wohl bemittlete nicht befinden,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denjenigen so im verwichenen frühjahr versand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worden.  Ich habe mich über die 3 stund beÿ ihnen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auffgehalten und mit ihnen </w:t>
      </w:r>
      <w:r>
        <w:rPr>
          <w:rStyle w:val="Italics"/>
          <w:sz w:val="21"/>
          <w:szCs w:val="21"/>
        </w:rPr>
        <w:t>discourriret</w:t>
      </w:r>
      <w:r>
        <w:rPr>
          <w:sz w:val="21"/>
          <w:szCs w:val="21"/>
        </w:rPr>
        <w:t>, worbeÿ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verspüren können, daß solche zwaren willig ihr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Vatterland zu verlaßen und sich anderst wohin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begeben, aber dennoch noch nicht völlig </w:t>
      </w:r>
      <w:r>
        <w:rPr>
          <w:rStyle w:val="Italics"/>
          <w:sz w:val="21"/>
          <w:szCs w:val="21"/>
        </w:rPr>
        <w:t>disponiret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vollens zu vergessen, und demselben für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allzeit hin gute nacht zu sagen, und daß über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allem nicht wenig zu beförchten, es werden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mächtige difficultäten machen, wann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vernehmen solten, daß Ihro Königl[iche]Maj[estät]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Sie in die von der ansteckenten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"Prussia:epidemic, contagious"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Seüche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Pest ausgestorbene Orth </w:t>
      </w:r>
      <w:r>
        <w:rPr>
          <w:rStyle w:val="Italics"/>
          <w:sz w:val="21"/>
          <w:szCs w:val="21"/>
        </w:rPr>
        <w:t>transplantiren</w:t>
      </w:r>
      <w:r>
        <w:rPr>
          <w:sz w:val="21"/>
          <w:szCs w:val="21"/>
        </w:rPr>
        <w:t xml:space="preserve"> wolle,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sintemahlen sie hier wieder schon gegen mich mächtig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protestiret, und inständigst gebetten, daß mann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darmit verschonen und lieber sonsten-wo unter-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zubringen trachten wolle, welchen </w:t>
      </w:r>
      <w:r>
        <w:rPr>
          <w:rStyle w:val="Italics"/>
          <w:sz w:val="21"/>
          <w:szCs w:val="21"/>
        </w:rPr>
        <w:t>scrupel</w:t>
      </w:r>
      <w:r>
        <w:rPr>
          <w:rStyle w:val="FootnoteReference"/>
          <w:sz w:val="21"/>
          <w:szCs w:val="21"/>
        </w:rPr>
        <w:footnoteReference w:id="32"/>
      </w:r>
      <w:r>
        <w:rPr>
          <w:sz w:val="21"/>
          <w:szCs w:val="21"/>
        </w:rPr>
        <w:t xml:space="preserve"> aber 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wohl alß obbenandte zweÿ liebreiche und Gottes-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fürchtige Burger ihnen zu benehmen Unß bestens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beflissen und annoch befleisen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ersuche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11]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inständigst, daß Sie so gut seÿn und mir von allem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sie 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Deputation</w:t>
      </w:r>
      <w:r>
        <w:rPr>
          <w:sz w:val="21"/>
          <w:szCs w:val="21"/>
        </w:rPr>
        <w:t xml:space="preserve"> nacher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Berlin resolviren werden, alß von demjenigen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gedachte </w:t>
      </w:r>
      <w:r>
        <w:rPr>
          <w:rStyle w:val="Italics"/>
          <w:sz w:val="21"/>
          <w:szCs w:val="21"/>
        </w:rPr>
        <w:t>Deputat</w:t>
      </w:r>
      <w:r>
        <w:rPr>
          <w:sz w:val="21"/>
          <w:szCs w:val="21"/>
        </w:rPr>
        <w:t xml:space="preserve">schafft daselbsten </w:t>
      </w:r>
      <w:r>
        <w:rPr>
          <w:rStyle w:val="Italics"/>
          <w:sz w:val="21"/>
          <w:szCs w:val="21"/>
        </w:rPr>
        <w:t>negotji</w:t>
      </w:r>
      <w:r>
        <w:rPr>
          <w:sz w:val="21"/>
          <w:szCs w:val="21"/>
        </w:rPr>
        <w:t>ren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schliesen wird, wie auch von allem dem was dieser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etwann sonsten noch anhängig seÿn und zu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desto bessern </w:t>
      </w:r>
      <w:r>
        <w:rPr>
          <w:rStyle w:val="Italics"/>
          <w:sz w:val="21"/>
          <w:szCs w:val="21"/>
        </w:rPr>
        <w:t>succes</w:t>
      </w:r>
      <w:r>
        <w:rPr>
          <w:sz w:val="21"/>
          <w:szCs w:val="21"/>
        </w:rPr>
        <w:t xml:space="preserve"> etwas </w:t>
      </w:r>
      <w:r>
        <w:rPr>
          <w:rStyle w:val="Italics"/>
          <w:sz w:val="21"/>
          <w:szCs w:val="21"/>
        </w:rPr>
        <w:t>contribui</w:t>
      </w:r>
      <w:r>
        <w:rPr>
          <w:sz w:val="21"/>
          <w:szCs w:val="21"/>
        </w:rPr>
        <w:t>ren mögte,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ungesaumbte und vertrauwte </w:t>
      </w:r>
      <w:r>
        <w:rPr>
          <w:rStyle w:val="Italics"/>
          <w:sz w:val="21"/>
          <w:szCs w:val="21"/>
        </w:rPr>
        <w:t>parte</w:t>
      </w:r>
      <w:r>
        <w:rPr>
          <w:sz w:val="21"/>
          <w:szCs w:val="21"/>
        </w:rPr>
        <w:t xml:space="preserve"> geben wollen,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hiesige vor die arme Mennonitten wohl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intentionirte Herren und </w:t>
      </w:r>
      <w:r>
        <w:rPr>
          <w:rStyle w:val="Italics"/>
          <w:sz w:val="21"/>
          <w:szCs w:val="21"/>
        </w:rPr>
        <w:t>Regen</w:t>
      </w:r>
      <w:r>
        <w:rPr>
          <w:sz w:val="21"/>
          <w:szCs w:val="21"/>
        </w:rPr>
        <w:t>ten so wohl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Ich unsere </w:t>
      </w:r>
      <w:r>
        <w:rPr>
          <w:rStyle w:val="Italics"/>
          <w:sz w:val="21"/>
          <w:szCs w:val="21"/>
        </w:rPr>
        <w:t>mesures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darnach nehmen, unß darnach richten, und Unsere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fernere </w:t>
      </w:r>
      <w:r>
        <w:rPr>
          <w:rStyle w:val="Italics"/>
          <w:sz w:val="21"/>
          <w:szCs w:val="21"/>
        </w:rPr>
        <w:t>negotiationes</w:t>
      </w:r>
      <w:r>
        <w:rPr>
          <w:sz w:val="21"/>
          <w:szCs w:val="21"/>
        </w:rPr>
        <w:t xml:space="preserve"> darnach </w:t>
      </w:r>
      <w:r>
        <w:rPr>
          <w:rStyle w:val="Italics"/>
          <w:sz w:val="21"/>
          <w:szCs w:val="21"/>
        </w:rPr>
        <w:t>formi</w:t>
      </w:r>
      <w:r>
        <w:rPr>
          <w:sz w:val="21"/>
          <w:szCs w:val="21"/>
        </w:rPr>
        <w:t>ren mögen.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hertzlicher begrüßung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 auch allseitiger erlaßung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starcken gnaden schutz Gottes stetshin verharre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Hochgeehrtesten Herren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E1C9A" w:rsidRDefault="00CE1C9A" w:rsidP="00CE1C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68</w:t>
      </w:r>
      <w:r>
        <w:tab/>
      </w:r>
      <w:r>
        <w:rPr>
          <w:rStyle w:val="FootnoteReference"/>
        </w:rPr>
        <w:tab/>
      </w:r>
      <w:r>
        <w:t xml:space="preserve">This is A 1279 from the De Hoop Scheffer </w:t>
      </w:r>
      <w:r>
        <w:rPr>
          <w:rStyle w:val="Italics"/>
        </w:rPr>
        <w:t>Inventaris</w:t>
      </w:r>
      <w:r>
        <w:t xml:space="preserve"> and is accompanied by a Dutch translation.    </w:t>
      </w:r>
    </w:p>
    <w:p w:rsidR="00CE1C9A" w:rsidRDefault="00CE1C9A" w:rsidP="00CE1C9A">
      <w:pPr>
        <w:pStyle w:val="FootnoteText"/>
      </w:pPr>
    </w:p>
  </w:footnote>
  <w:footnote w:id="4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E1C9A" w:rsidRDefault="00CE1C9A" w:rsidP="00CE1C9A">
      <w:pPr>
        <w:pStyle w:val="Footnote-OneDigit"/>
      </w:pPr>
    </w:p>
  </w:footnote>
  <w:footnote w:id="5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“Action, measures”  (French).</w:t>
      </w:r>
    </w:p>
    <w:p w:rsidR="00CE1C9A" w:rsidRDefault="00CE1C9A" w:rsidP="00CE1C9A">
      <w:pPr>
        <w:pStyle w:val="Footnote-OneDigit"/>
      </w:pPr>
    </w:p>
  </w:footnote>
  <w:footnote w:id="6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präoccupierte</w:t>
      </w:r>
      <w:r>
        <w:t xml:space="preserve"> “befangen gemacht,” “prejudiced.”</w:t>
      </w:r>
    </w:p>
    <w:p w:rsidR="00CE1C9A" w:rsidRDefault="00CE1C9A" w:rsidP="00CE1C9A">
      <w:pPr>
        <w:pStyle w:val="Footnote-OneDigit"/>
      </w:pPr>
    </w:p>
  </w:footnote>
  <w:footnote w:id="7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“under the letter A,” (Latin).</w:t>
      </w:r>
    </w:p>
    <w:p w:rsidR="00CE1C9A" w:rsidRDefault="00CE1C9A" w:rsidP="00CE1C9A">
      <w:pPr>
        <w:pStyle w:val="FirstFootnoteinColumnLine"/>
      </w:pPr>
    </w:p>
  </w:footnote>
  <w:footnote w:id="8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(German); </w:t>
      </w:r>
      <w:r>
        <w:rPr>
          <w:rStyle w:val="Italics"/>
        </w:rPr>
        <w:t>agir</w:t>
      </w:r>
      <w:r>
        <w:t xml:space="preserve"> “to act on one’s own initiative” (French).</w:t>
      </w:r>
    </w:p>
    <w:p w:rsidR="00CE1C9A" w:rsidRDefault="00CE1C9A" w:rsidP="00CE1C9A">
      <w:pPr>
        <w:pStyle w:val="Footnote-OneDigit"/>
      </w:pPr>
    </w:p>
  </w:footnote>
  <w:footnote w:id="9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erkleckliche.</w:t>
      </w:r>
    </w:p>
    <w:p w:rsidR="00CE1C9A" w:rsidRDefault="00CE1C9A" w:rsidP="00CE1C9A">
      <w:pPr>
        <w:pStyle w:val="FirstFootnoteinColumnLine"/>
      </w:pPr>
    </w:p>
  </w:footnote>
  <w:footnote w:id="10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“concerning this subject” (Latin).</w:t>
      </w:r>
    </w:p>
    <w:p w:rsidR="00CE1C9A" w:rsidRDefault="00CE1C9A" w:rsidP="00CE1C9A">
      <w:pPr>
        <w:pStyle w:val="Footnote-OneDigit"/>
      </w:pPr>
    </w:p>
  </w:footnote>
  <w:footnote w:id="11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“real, safe.”</w:t>
      </w:r>
    </w:p>
    <w:p w:rsidR="00CE1C9A" w:rsidRDefault="00CE1C9A" w:rsidP="00CE1C9A">
      <w:pPr>
        <w:pStyle w:val="FirstFootnoteinColumnLine"/>
      </w:pPr>
    </w:p>
  </w:footnote>
  <w:footnote w:id="12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“a thing of business” or less likely “a thing of reason” (Latin).</w:t>
      </w:r>
    </w:p>
    <w:p w:rsidR="00CE1C9A" w:rsidRDefault="00CE1C9A" w:rsidP="00CE1C9A">
      <w:pPr>
        <w:pStyle w:val="Footnote-TwoDigit"/>
      </w:pPr>
    </w:p>
  </w:footnote>
  <w:footnote w:id="13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“gehörigen.”</w:t>
      </w:r>
    </w:p>
    <w:p w:rsidR="00CE1C9A" w:rsidRDefault="00CE1C9A" w:rsidP="00CE1C9A">
      <w:pPr>
        <w:pStyle w:val="Footnote-TwoDigit"/>
      </w:pPr>
    </w:p>
  </w:footnote>
  <w:footnote w:id="14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“employ, use” (German, from French).</w:t>
      </w:r>
    </w:p>
    <w:p w:rsidR="00CE1C9A" w:rsidRDefault="00CE1C9A" w:rsidP="00CE1C9A">
      <w:pPr>
        <w:pStyle w:val="Footnote-TwoDigit"/>
      </w:pPr>
    </w:p>
  </w:footnote>
  <w:footnote w:id="15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Müller gives “thun nichts.” </w:t>
      </w:r>
    </w:p>
    <w:p w:rsidR="00CE1C9A" w:rsidRDefault="00CE1C9A" w:rsidP="00CE1C9A">
      <w:pPr>
        <w:pStyle w:val="TwoDigitFirstFootnoteinColumnLine"/>
      </w:pPr>
    </w:p>
  </w:footnote>
  <w:footnote w:id="16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>Müller gives “die Schlafstätten.”</w:t>
      </w:r>
    </w:p>
    <w:p w:rsidR="00CE1C9A" w:rsidRDefault="00CE1C9A" w:rsidP="00CE1C9A">
      <w:pPr>
        <w:pStyle w:val="TwoDigitFirstFootnoteinColumnLine"/>
      </w:pPr>
    </w:p>
  </w:footnote>
  <w:footnote w:id="17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“Bedenken,”  “misgiving.”</w:t>
      </w:r>
    </w:p>
    <w:p w:rsidR="00CE1C9A" w:rsidRDefault="00CE1C9A" w:rsidP="00CE1C9A">
      <w:pPr>
        <w:pStyle w:val="Footnote-TwoDigit"/>
      </w:pPr>
    </w:p>
  </w:footnote>
  <w:footnote w:id="18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 w:rsidR="00947066">
        <w:rPr>
          <w:rStyle w:val="ChapterNumberforFootnote"/>
        </w:rPr>
        <w:t xml:space="preserve"> </w:t>
      </w:r>
      <w:r>
        <w:t xml:space="preserve">This is A 1279 from the De Hoop Scheffer </w:t>
      </w:r>
      <w:r>
        <w:rPr>
          <w:rStyle w:val="Italics"/>
        </w:rPr>
        <w:t>Inventaris</w:t>
      </w:r>
      <w:r>
        <w:t xml:space="preserve"> and is accompanied by a Dutch translation.    </w:t>
      </w:r>
    </w:p>
    <w:p w:rsidR="00CE1C9A" w:rsidRDefault="00CE1C9A" w:rsidP="00947066">
      <w:pPr>
        <w:pStyle w:val="Footnote-TwoDigit"/>
      </w:pPr>
    </w:p>
  </w:footnote>
  <w:footnote w:id="19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947066">
        <w:t>.</w:t>
      </w:r>
    </w:p>
  </w:footnote>
  <w:footnote w:id="20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“Action, measures”  (French)</w:t>
      </w:r>
      <w:r w:rsidR="00947066">
        <w:t>.</w:t>
      </w:r>
    </w:p>
  </w:footnote>
  <w:footnote w:id="21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präoccupierte</w:t>
      </w:r>
      <w:r>
        <w:t xml:space="preserve"> “befangen gemacht,” “prejudiced</w:t>
      </w:r>
      <w:r w:rsidR="00947066">
        <w:t>.</w:t>
      </w:r>
    </w:p>
  </w:footnote>
  <w:footnote w:id="22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“under the letter A,” (Latin)</w:t>
      </w:r>
      <w:r w:rsidR="00947066">
        <w:t>.</w:t>
      </w:r>
    </w:p>
  </w:footnote>
  <w:footnote w:id="23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(German); </w:t>
      </w:r>
      <w:r>
        <w:rPr>
          <w:rStyle w:val="Italics"/>
        </w:rPr>
        <w:t>agir</w:t>
      </w:r>
      <w:r>
        <w:t xml:space="preserve"> “to act on one’s own initiative” (French)</w:t>
      </w:r>
      <w:r w:rsidR="00947066">
        <w:t>.</w:t>
      </w:r>
    </w:p>
  </w:footnote>
  <w:footnote w:id="24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erkleckliche</w:t>
      </w:r>
      <w:r w:rsidR="00947066">
        <w:t>.</w:t>
      </w:r>
    </w:p>
  </w:footnote>
  <w:footnote w:id="25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“concerning this subject” (Latin)</w:t>
      </w:r>
      <w:r w:rsidR="00947066">
        <w:t>.</w:t>
      </w:r>
    </w:p>
  </w:footnote>
  <w:footnote w:id="26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“real, safe</w:t>
      </w:r>
      <w:r w:rsidR="00947066">
        <w:t>.</w:t>
      </w:r>
    </w:p>
  </w:footnote>
  <w:footnote w:id="27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“a thing of business” or less likely “a thing of reason” (Latin)</w:t>
      </w:r>
      <w:r w:rsidR="00947066">
        <w:t>.</w:t>
      </w:r>
    </w:p>
  </w:footnote>
  <w:footnote w:id="28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“gehörigen</w:t>
      </w:r>
      <w:r w:rsidR="00947066">
        <w:t>.</w:t>
      </w:r>
    </w:p>
  </w:footnote>
  <w:footnote w:id="29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“employ, use” (German, from French)</w:t>
      </w:r>
      <w:r w:rsidR="00947066">
        <w:t>.</w:t>
      </w:r>
    </w:p>
  </w:footnote>
  <w:footnote w:id="30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 xml:space="preserve">Müller gives “thun nichts.” </w:t>
      </w:r>
    </w:p>
    <w:p w:rsidR="00CE1C9A" w:rsidRDefault="00CE1C9A" w:rsidP="00947066">
      <w:pPr>
        <w:pStyle w:val="Footnote-TwoDigit"/>
      </w:pPr>
    </w:p>
  </w:footnote>
  <w:footnote w:id="31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Müller gives “die Schlafstätten</w:t>
      </w:r>
      <w:r w:rsidR="00947066">
        <w:t>.</w:t>
      </w:r>
    </w:p>
  </w:footnote>
  <w:footnote w:id="32">
    <w:p w:rsidR="00CE1C9A" w:rsidRDefault="00CE1C9A" w:rsidP="00947066">
      <w:pPr>
        <w:pStyle w:val="Footnote-TwoDigit"/>
      </w:pPr>
      <w:r>
        <w:rPr>
          <w:vertAlign w:val="superscript"/>
        </w:rPr>
        <w:footnoteRef/>
      </w:r>
      <w:r>
        <w:tab/>
        <w:t>“Bedenken,”  “misgiving</w:t>
      </w:r>
      <w:r w:rsidR="0094706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E1C9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E1C9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E1C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1C9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E1C9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