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130, </w:t>
      </w:r>
      <w:r>
        <w:t xml:space="preserve">[09 February 1711],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[09 February 1711]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Frederik I, King in Prussia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[Berlin,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47657C" w:rsidRDefault="0047657C" w:rsidP="0047657C">
      <w:pPr>
        <w:pStyle w:val="FirstParagraph"/>
      </w:pPr>
      <w:r>
        <w:t>130.  February 9 (?), 1711.</w:t>
      </w:r>
      <w:r>
        <w:rPr>
          <w:rStyle w:val="FootnoteReference"/>
        </w:rPr>
        <w:footnoteReference w:id="12"/>
      </w:r>
    </w:p>
    <w:p w:rsidR="0047657C" w:rsidRDefault="0047657C" w:rsidP="0047657C">
      <w:pPr>
        <w:pStyle w:val="OriginalText"/>
        <w:rPr>
          <w:sz w:val="21"/>
          <w:szCs w:val="21"/>
        </w:rPr>
      </w:pP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to Prussian King"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Copia.</w:t>
      </w:r>
      <w:r>
        <w:rPr>
          <w:rStyle w:val="FootnoteReference"/>
          <w:sz w:val="21"/>
          <w:szCs w:val="21"/>
        </w:rPr>
        <w:footnoteReference w:id="13"/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die vor anjetzo auß hiesigem Löbl[ichen]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hinweg  </w:t>
      </w:r>
      <w:r>
        <w:rPr>
          <w:sz w:val="21"/>
          <w:szCs w:val="21"/>
        </w:rPr>
        <w:tab/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ziehen gezwungene Täuffer keine grose mittel besitzen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können erhellet auß verschiedenen anzeigungen.  Alß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1)  Weilen Sie, wann Sie mittel umb anderstwo zu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leben gehabt, gewisslich nicht mit grösten gefahr im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würden geblieben seÿn.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2)  Weilen Sie, seit deme Sie nicht offenbahr mehr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schalten, walten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arbeiten, vielweniger etwas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verdienen können, nothwendig auß ihrem speck, ja gar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anderer milthätigkeit leben müssen, worvon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verschiedene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vorhandten.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3)   Weilen beÿ Ihrer </w:t>
      </w:r>
      <w:r>
        <w:rPr>
          <w:rStyle w:val="Italics"/>
          <w:sz w:val="21"/>
          <w:szCs w:val="21"/>
        </w:rPr>
        <w:t>arrestirung</w:t>
      </w:r>
      <w:r>
        <w:rPr>
          <w:sz w:val="21"/>
          <w:szCs w:val="21"/>
        </w:rPr>
        <w:t xml:space="preserve"> gemeinlich alles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die </w:t>
      </w:r>
      <w:r>
        <w:rPr>
          <w:rStyle w:val="Italics"/>
          <w:sz w:val="21"/>
          <w:szCs w:val="21"/>
        </w:rPr>
        <w:t>rapus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oder zum wenigsten auff die unkosten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andere sachen gangen.  Wie dann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4)  Ihre armuth in währenter ihrer gefängnus so in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augen geleüchtet, daß die Mennoniten in Holland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ihren nöthigen kleidungen und </w:t>
      </w:r>
      <w:r>
        <w:rPr>
          <w:rStyle w:val="Italics"/>
          <w:sz w:val="21"/>
          <w:szCs w:val="21"/>
        </w:rPr>
        <w:t>medicamenten</w:t>
      </w:r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 ansehnliche </w:t>
      </w:r>
      <w:r>
        <w:rPr>
          <w:rStyle w:val="Italics"/>
          <w:sz w:val="21"/>
          <w:szCs w:val="21"/>
        </w:rPr>
        <w:t>summam</w:t>
      </w:r>
      <w:r>
        <w:rPr>
          <w:sz w:val="21"/>
          <w:szCs w:val="21"/>
        </w:rPr>
        <w:t xml:space="preserve"> geschossen, solche auch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5)   Auß deme erhellet, daß noch 10 gefangen bleiben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müssen, weilen Sie nur die forderente 25 R[eichs]th[alle]r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behändigungs kosten nicht erlegen können auch weilen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zahlung sothaner kosten alle gefangene trefflich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sauer ankommen, wie dann auch </w:t>
      </w:r>
      <w:r>
        <w:rPr>
          <w:rStyle w:val="Italics"/>
          <w:sz w:val="21"/>
          <w:szCs w:val="21"/>
        </w:rPr>
        <w:t>charitable</w:t>
      </w:r>
      <w:r>
        <w:rPr>
          <w:sz w:val="21"/>
          <w:szCs w:val="21"/>
        </w:rPr>
        <w:t xml:space="preserve"> Personen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meist und beste darbeÿ thun müssen, und wann gleich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6)   Die zerstreüt und verborgene noch etwas mittel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Salviret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haben solten, so haben Sie doch nun schon eine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geraume zeithero auch daraus mit den Ihrigen zehren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leben müssen.  So seindt auch  [Seite 2]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7)   Die vermöglichsten, alß welchen mann wie leicht zu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erachten, am meisten nachgestellet, entweders, schon versand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oder </w:t>
      </w:r>
      <w:r>
        <w:rPr>
          <w:rStyle w:val="Italics"/>
          <w:sz w:val="21"/>
          <w:szCs w:val="21"/>
        </w:rPr>
        <w:t>bannisiret</w:t>
      </w:r>
      <w:r>
        <w:rPr>
          <w:sz w:val="21"/>
          <w:szCs w:val="21"/>
        </w:rPr>
        <w:t xml:space="preserve">, oder haben sich von selbsten auff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darvon gemachet, und sich einen wohnplatz erkieset, von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dannen Sie mit gewalt nicht, wohl aber vermittlest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ertheilenter kräfftigen </w:t>
      </w:r>
      <w:r>
        <w:rPr>
          <w:rStyle w:val="Italics"/>
          <w:sz w:val="21"/>
          <w:szCs w:val="21"/>
        </w:rPr>
        <w:t>Privilegien</w:t>
      </w:r>
      <w:r>
        <w:rPr>
          <w:sz w:val="21"/>
          <w:szCs w:val="21"/>
        </w:rPr>
        <w:t xml:space="preserve"> undt freÿheiten zu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verhausen bewegt werden dörfften, zumahlen da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8)   Die Täuffer auß zweÿen ursachen sich für dem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Preüsischen schewen, als nemblich wegen der </w:t>
      </w:r>
      <w:r>
        <w:rPr>
          <w:rStyle w:val="Italics"/>
          <w:sz w:val="21"/>
          <w:szCs w:val="21"/>
        </w:rPr>
        <w:t>Contagion</w:t>
      </w:r>
      <w:r>
        <w:rPr>
          <w:sz w:val="21"/>
          <w:szCs w:val="21"/>
        </w:rPr>
        <w:t xml:space="preserve">, und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dann wegen der leibeigenschafft undt anderen unter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Fürsten undt Herren gewöhnlichen </w:t>
      </w:r>
      <w:r>
        <w:rPr>
          <w:rStyle w:val="Italics"/>
          <w:sz w:val="21"/>
          <w:szCs w:val="21"/>
        </w:rPr>
        <w:t>oneribus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welche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difficultäten zu hoben.</w:t>
      </w:r>
      <w:r>
        <w:rPr>
          <w:rStyle w:val="FootnoteReference"/>
          <w:sz w:val="21"/>
          <w:szCs w:val="21"/>
        </w:rPr>
        <w:footnoteReference w:id="17"/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9)   Kein besser noch sicherer mittel wäre alß wann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Ihro Königl[iche] May[estä]t dem begehren der Niederlandischen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allergnädigst entspreche und Dero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Ministrum</w:t>
      </w:r>
      <w:r>
        <w:rPr>
          <w:sz w:val="21"/>
          <w:szCs w:val="21"/>
        </w:rPr>
        <w:t xml:space="preserve"> im Haag </w:t>
      </w:r>
      <w:r>
        <w:rPr>
          <w:rStyle w:val="Italics"/>
          <w:sz w:val="21"/>
          <w:szCs w:val="21"/>
        </w:rPr>
        <w:t>authorisirte</w:t>
      </w:r>
      <w:r>
        <w:rPr>
          <w:sz w:val="21"/>
          <w:szCs w:val="21"/>
        </w:rPr>
        <w:t xml:space="preserve"> umb mit denen selben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sothane </w:t>
      </w:r>
      <w:r>
        <w:rPr>
          <w:rStyle w:val="Italics"/>
          <w:sz w:val="21"/>
          <w:szCs w:val="21"/>
        </w:rPr>
        <w:t>établissementen</w:t>
      </w:r>
      <w:r>
        <w:rPr>
          <w:sz w:val="21"/>
          <w:szCs w:val="21"/>
        </w:rPr>
        <w:t xml:space="preserve"> auff den fuß wie Sie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solches, Herren </w:t>
      </w:r>
      <w:r>
        <w:rPr>
          <w:rStyle w:val="Italics"/>
          <w:sz w:val="21"/>
          <w:szCs w:val="21"/>
        </w:rPr>
        <w:t>Baron</w:t>
      </w:r>
      <w:r>
        <w:rPr>
          <w:sz w:val="21"/>
          <w:szCs w:val="21"/>
        </w:rPr>
        <w:t xml:space="preserve"> von </w:t>
      </w:r>
      <w:r>
        <w:rPr>
          <w:rStyle w:val="Italics"/>
          <w:sz w:val="21"/>
          <w:szCs w:val="21"/>
        </w:rPr>
        <w:t>Schmettau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Hague:death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seel. </w:t>
      </w:r>
      <w:r>
        <w:rPr>
          <w:rStyle w:val="Italics"/>
          <w:sz w:val="21"/>
          <w:szCs w:val="21"/>
        </w:rPr>
        <w:t>circa finem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 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letztverwichenen Jahrs selbsten vorgeschlagen zu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tractiren</w:t>
      </w:r>
      <w:r>
        <w:rPr>
          <w:sz w:val="21"/>
          <w:szCs w:val="21"/>
        </w:rPr>
        <w:t>.  Welchen falß dann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10)   Zu </w:t>
      </w: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sumiren</w:t>
      </w:r>
      <w:r>
        <w:rPr>
          <w:sz w:val="21"/>
          <w:szCs w:val="21"/>
        </w:rPr>
        <w:t xml:space="preserve">, daß je vortheilhaffter der </w:t>
      </w:r>
      <w:r>
        <w:rPr>
          <w:rStyle w:val="Italics"/>
          <w:sz w:val="21"/>
          <w:szCs w:val="21"/>
        </w:rPr>
        <w:t>tractat</w:t>
      </w:r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 die Täuffer, je mehr dieselbe in die Preüsische Lande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verlangen würden, und je mehr solches auch die Mennoniten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Gemeindten in Holland, Frieslandt, Embderlandt,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Hamburg </w:t>
      </w:r>
      <w:r>
        <w:rPr>
          <w:rStyle w:val="Italics"/>
          <w:sz w:val="21"/>
          <w:szCs w:val="21"/>
        </w:rPr>
        <w:t>etc. engagiren</w:t>
      </w:r>
      <w:r>
        <w:rPr>
          <w:rStyle w:val="FootnoteReference"/>
          <w:sz w:val="21"/>
          <w:szCs w:val="21"/>
        </w:rPr>
        <w:footnoteReference w:id="19"/>
      </w:r>
      <w:r>
        <w:rPr>
          <w:sz w:val="21"/>
          <w:szCs w:val="21"/>
        </w:rPr>
        <w:t xml:space="preserve"> würde ihren Schweitzerischen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Mitbrüdern </w:t>
      </w:r>
      <w:r>
        <w:rPr>
          <w:rStyle w:val="Italics"/>
          <w:sz w:val="21"/>
          <w:szCs w:val="21"/>
        </w:rPr>
        <w:t>quovis modo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unter die arme zu greiffen: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zumahlen da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11)   Deren anzahl sich schwerlich über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Mannbahre Seelen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belauffen wirdt, von welchen viele noch beÿ ihren </w:t>
      </w:r>
      <w:r>
        <w:rPr>
          <w:rStyle w:val="Italics"/>
          <w:sz w:val="21"/>
          <w:szCs w:val="21"/>
        </w:rPr>
        <w:t>respective</w:t>
      </w:r>
      <w:r>
        <w:rPr>
          <w:sz w:val="21"/>
          <w:szCs w:val="21"/>
        </w:rPr>
        <w:t xml:space="preserve">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Ehegatten, Eltern undt kindern im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"Sundgau"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Sundgau,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"Alsace:Mennonites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Elsaß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Pfaltz, alßwo solche schon </w:t>
      </w:r>
      <w:r>
        <w:rPr>
          <w:rStyle w:val="Italics"/>
          <w:sz w:val="21"/>
          <w:szCs w:val="21"/>
        </w:rPr>
        <w:t>établi</w:t>
      </w:r>
      <w:r>
        <w:rPr>
          <w:sz w:val="21"/>
          <w:szCs w:val="21"/>
        </w:rPr>
        <w:t xml:space="preserve">ret, bleiben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dörfften.  Sonsten hatt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12)   Ein Lobl[licher] Standt, damit mann sehen möge was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 Leüthe aus dem Landt vor mittel mitnehmen, die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 vorsehung gethan, indeme Er darüber eine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ordentliche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auß fertigen zu laßen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resolviret</w:t>
      </w:r>
      <w:r>
        <w:rPr>
          <w:sz w:val="21"/>
          <w:szCs w:val="21"/>
        </w:rPr>
        <w:t xml:space="preserve">, auß welcher dann Ihro Königl[iche] May[estä]t  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auch am besten wirdt </w:t>
      </w:r>
      <w:r>
        <w:rPr>
          <w:rStyle w:val="Italics"/>
          <w:sz w:val="21"/>
          <w:szCs w:val="21"/>
        </w:rPr>
        <w:t>edificiret</w:t>
      </w:r>
      <w:r>
        <w:rPr>
          <w:sz w:val="21"/>
          <w:szCs w:val="21"/>
        </w:rPr>
        <w:t xml:space="preserve"> werden können,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daraus zu ersehen seÿn wirdt, waß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13)   Vor </w:t>
      </w:r>
      <w:r>
        <w:rPr>
          <w:rStyle w:val="Italics"/>
          <w:sz w:val="21"/>
          <w:szCs w:val="21"/>
        </w:rPr>
        <w:t>Reformirte</w:t>
      </w:r>
      <w:r>
        <w:rPr>
          <w:sz w:val="21"/>
          <w:szCs w:val="21"/>
        </w:rPr>
        <w:t xml:space="preserve"> Landt Leüthe mit auß dem</w:t>
      </w:r>
    </w:p>
    <w:p w:rsidR="0047657C" w:rsidRDefault="0047657C" w:rsidP="0047657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gehen auch was solche vor mittel mitnehmen</w:t>
      </w:r>
    </w:p>
    <w:p w:rsidR="0084002E" w:rsidRDefault="0047657C" w:rsidP="0047657C">
      <w:pPr>
        <w:pStyle w:val="OriginalText"/>
      </w:pPr>
      <w:r>
        <w:rPr>
          <w:sz w:val="21"/>
          <w:szCs w:val="21"/>
        </w:rPr>
        <w:t>werden.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7657C" w:rsidRDefault="0047657C" w:rsidP="0047657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130</w:t>
      </w:r>
      <w:r>
        <w:tab/>
      </w:r>
      <w:r>
        <w:rPr>
          <w:rStyle w:val="FootnoteReference"/>
        </w:rPr>
        <w:tab/>
      </w:r>
      <w:r>
        <w:t xml:space="preserve">This is A 1310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657C" w:rsidRDefault="0047657C" w:rsidP="0047657C">
      <w:pPr>
        <w:pStyle w:val="FootnoteText"/>
      </w:pPr>
    </w:p>
  </w:footnote>
  <w:footnote w:id="4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5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rappus</w:t>
      </w:r>
      <w:proofErr w:type="spellEnd"/>
      <w:r>
        <w:rPr>
          <w:rStyle w:val="Italics"/>
        </w:rPr>
        <w:t>[e]</w:t>
      </w:r>
      <w:r>
        <w:t>, “seizure” (German).</w:t>
      </w:r>
    </w:p>
    <w:p w:rsidR="0047657C" w:rsidRDefault="0047657C" w:rsidP="0047657C">
      <w:pPr>
        <w:pStyle w:val="Footnote-OneDigit"/>
      </w:pPr>
    </w:p>
  </w:footnote>
  <w:footnote w:id="6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salviren</w:t>
      </w:r>
      <w:proofErr w:type="spellEnd"/>
      <w:r>
        <w:t>, “to save” (German).</w:t>
      </w:r>
    </w:p>
    <w:p w:rsidR="0047657C" w:rsidRDefault="0047657C" w:rsidP="0047657C">
      <w:pPr>
        <w:pStyle w:val="Footnote-OneDigit"/>
      </w:pPr>
    </w:p>
  </w:footnote>
  <w:footnote w:id="7">
    <w:p w:rsidR="0047657C" w:rsidRDefault="0047657C" w:rsidP="0047657C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onus; </w:t>
      </w:r>
      <w:proofErr w:type="spellStart"/>
      <w:r>
        <w:rPr>
          <w:rStyle w:val="Italics"/>
        </w:rPr>
        <w:t>oneribus</w:t>
      </w:r>
      <w:proofErr w:type="spellEnd"/>
      <w:r>
        <w:t>, abl. pl., “burdens” (Latin).</w:t>
      </w:r>
    </w:p>
    <w:p w:rsidR="0047657C" w:rsidRDefault="0047657C" w:rsidP="0047657C">
      <w:pPr>
        <w:pStyle w:val="FirstFootnoteinColumnLine"/>
      </w:pPr>
    </w:p>
  </w:footnote>
  <w:footnote w:id="8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  <w:t xml:space="preserve">He probably means </w:t>
      </w:r>
      <w:proofErr w:type="spellStart"/>
      <w:r>
        <w:rPr>
          <w:rStyle w:val="Italics"/>
        </w:rPr>
        <w:t>heben</w:t>
      </w:r>
      <w:proofErr w:type="spellEnd"/>
      <w:r>
        <w:t>.</w:t>
      </w:r>
    </w:p>
    <w:p w:rsidR="0047657C" w:rsidRDefault="0047657C" w:rsidP="0047657C">
      <w:pPr>
        <w:pStyle w:val="Footnote-OneDigit"/>
      </w:pPr>
    </w:p>
  </w:footnote>
  <w:footnote w:id="9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circum</w:t>
      </w:r>
      <w:proofErr w:type="spellEnd"/>
      <w:r>
        <w:t xml:space="preserve"> </w:t>
      </w:r>
      <w:proofErr w:type="spellStart"/>
      <w:r>
        <w:t>finem</w:t>
      </w:r>
      <w:proofErr w:type="spellEnd"/>
      <w:r>
        <w:t>, “around the end” (Latin).</w:t>
      </w:r>
    </w:p>
    <w:p w:rsidR="0047657C" w:rsidRDefault="0047657C" w:rsidP="0047657C">
      <w:pPr>
        <w:pStyle w:val="Footnote-OneDigit"/>
      </w:pPr>
    </w:p>
  </w:footnote>
  <w:footnote w:id="10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engagiren</w:t>
      </w:r>
      <w:proofErr w:type="spellEnd"/>
      <w:r>
        <w:t>, “prevail upon, persuade, engage (German).</w:t>
      </w:r>
    </w:p>
    <w:p w:rsidR="0047657C" w:rsidRDefault="0047657C" w:rsidP="0047657C">
      <w:pPr>
        <w:pStyle w:val="Footnote-OneDigit"/>
      </w:pPr>
    </w:p>
  </w:footnote>
  <w:footnote w:id="11">
    <w:p w:rsidR="0047657C" w:rsidRDefault="0047657C" w:rsidP="0047657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quovis</w:t>
      </w:r>
      <w:proofErr w:type="spellEnd"/>
      <w:r>
        <w:rPr>
          <w:rStyle w:val="Italics"/>
        </w:rPr>
        <w:t xml:space="preserve"> modo</w:t>
      </w:r>
      <w:r>
        <w:t>, “in any manner” (Latin).</w:t>
      </w:r>
    </w:p>
    <w:p w:rsidR="0047657C" w:rsidRDefault="0047657C" w:rsidP="0047657C">
      <w:pPr>
        <w:pStyle w:val="Footnote-OneDigit"/>
      </w:pPr>
    </w:p>
  </w:footnote>
  <w:footnote w:id="12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 w:rsidR="006D1079">
        <w:rPr>
          <w:rStyle w:val="ChapterNumberforFootnote"/>
        </w:rPr>
        <w:t xml:space="preserve"> </w:t>
      </w:r>
      <w:r>
        <w:t xml:space="preserve">This is A 1310 from the De Hoop Scheffer </w:t>
      </w:r>
      <w:r>
        <w:rPr>
          <w:rStyle w:val="Italics"/>
        </w:rPr>
        <w:t>Inventaris</w:t>
      </w:r>
      <w:r w:rsidR="006D1079">
        <w:t>.</w:t>
      </w:r>
    </w:p>
  </w:footnote>
  <w:footnote w:id="13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6D1079">
        <w:t>.</w:t>
      </w:r>
    </w:p>
  </w:footnote>
  <w:footnote w:id="14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rappus[e]</w:t>
      </w:r>
      <w:r>
        <w:t>, “seizure” (German)</w:t>
      </w:r>
      <w:r w:rsidR="006D1079">
        <w:t>.</w:t>
      </w:r>
    </w:p>
  </w:footnote>
  <w:footnote w:id="15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salviren</w:t>
      </w:r>
      <w:r>
        <w:t>, “to save” (German)</w:t>
      </w:r>
      <w:r w:rsidR="006D1079">
        <w:t>.</w:t>
      </w:r>
    </w:p>
  </w:footnote>
  <w:footnote w:id="16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onus; oneribus</w:t>
      </w:r>
      <w:r>
        <w:t>, abl. pl., “burdens” (Latin)</w:t>
      </w:r>
      <w:r w:rsidR="006D1079">
        <w:t>.</w:t>
      </w:r>
    </w:p>
  </w:footnote>
  <w:footnote w:id="17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  <w:t xml:space="preserve">He probably means </w:t>
      </w:r>
      <w:r>
        <w:rPr>
          <w:rStyle w:val="Italics"/>
        </w:rPr>
        <w:t>heben</w:t>
      </w:r>
      <w:r w:rsidR="006D1079">
        <w:t>.</w:t>
      </w:r>
    </w:p>
  </w:footnote>
  <w:footnote w:id="18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  <w:t>circum finem, “around the end” (Latin)</w:t>
      </w:r>
      <w:r w:rsidR="006D1079">
        <w:t>.</w:t>
      </w:r>
    </w:p>
  </w:footnote>
  <w:footnote w:id="19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engagiren</w:t>
      </w:r>
      <w:r>
        <w:t>, “prevail upon, persuade, engage (German)</w:t>
      </w:r>
      <w:r w:rsidR="006D1079">
        <w:t>.</w:t>
      </w:r>
    </w:p>
  </w:footnote>
  <w:footnote w:id="20">
    <w:p w:rsidR="0047657C" w:rsidRDefault="0047657C" w:rsidP="006D107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quovis modo</w:t>
      </w:r>
      <w:r>
        <w:t>, “in any manner” (Latin)</w:t>
      </w:r>
      <w:r w:rsidR="006D1079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47657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4765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47657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7657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57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47657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47657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65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