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137, </w:t>
      </w:r>
      <w:r>
        <w:t xml:space="preserve">18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748-52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Francois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70162" w:rsidRDefault="00470162" w:rsidP="00470162">
      <w:pPr>
        <w:pStyle w:val="FirstParagraph"/>
      </w:pPr>
      <w:r>
        <w:t>137.  February 18, 1711.</w:t>
      </w:r>
      <w:r>
        <w:rPr>
          <w:rStyle w:val="FootnoteReference"/>
        </w:rPr>
        <w:footnoteReference w:id="6"/>
      </w:r>
    </w:p>
    <w:p w:rsidR="00470162" w:rsidRDefault="00470162" w:rsidP="00470162">
      <w:pPr>
        <w:pStyle w:val="OriginalText"/>
        <w:rPr>
          <w:sz w:val="21"/>
          <w:szCs w:val="21"/>
        </w:rPr>
      </w:pP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Berne le 18 fevr[ier]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Copia.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Secret.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Monsieur!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consequence de ma tres humble du 14 de ce Mois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je me rendis aprés le depart du Courrier pour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l’Allemagne, à la Chambre des Anabaptistes oû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Commission établie à leur égard estoit assemblée,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 immediatement apres ÿ estre entré l’on ÿ fit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venir aussÿ ceux des Anabaptistes dont les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Cautions avoient esté trouvé suffisantes et valables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par les Baillifs, au nombre de 18 hommes et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3 femmes. Aprés que ces pauvres Gens furent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 peu rangés en ordre Mons[ieu]r le Senateur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Diesbach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President de la Commission leur fit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 long discours tendant à leur faire connoitre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leur opiniatreté à contrevenir aux ordres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leur Souverain, la douceur et la patience du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 à leur égard, et la continüation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cette douceur encore dans cette occasion: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Ensuitte dequoÿ il leur declara les intentions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du Canton par rapport à leur sortie et aux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faveurs qu’il vouloit bien leur accorder encore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consideration de LL[eurs] HH[autes] PP[uissances] les Estats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Generaux et de S[a] M[ajesté] le Roÿ de Prusse,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l’esperance pourtant, qu’ils se porterrient d’autant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 plus gaÿement à quitter pour jamais un Paÿs, oû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l’on ne pouvoit ni ne vouloit plus les souffrir,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qu’ils se conduiroient d’une maniére, que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 n’aura pas sujet de se repentir de sa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douceur, et beaucoup moins de venir cÿ aprés à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rigueurs extraordinaires envers ceux qui en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abuseroient. Que quant au reste il leur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souhaitoit un plein contentemant dans les Paÿs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oû la Providence Divine les alloit conduire,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qu’après leur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"pilgrim theme"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pelerinage dans cette Vallée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misére ils puissent tous entrer dans la joÿe 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éternelle.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Ce discours aÿant esté confirmé par tous les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autres Membres de la Commission, Mons[ieu]r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President les fit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(Täufer-Kammer):forces promises from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promettre un à un de la main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 de bouche par un Ouÿ clair et net, qu’ils se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representeroient icÿ toutes les fois que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 les demanderoit et que pendant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liberté que le Canton venoit de leur accorder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ils se tiendront coÿs et tranquilles et ne 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s’assembleroient point pour precher ni pour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faire d’autres fonctions de leur Religion.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 que tous ont promis avec assés de franchise à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l’exception du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Anabaptists:doctor (Lehrer, teacher, preacher?)"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Docteur qui a fait le Rettiv sur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les assemblées, et le Scrupuleux de promèttre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la main outre sa parole d’Ouÿ, mais la Commission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 luÿ aÿant fait entendre qu’on l’alloit reconduire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 prison, et aÿant meme commandé a l’Huissier</w:t>
      </w:r>
      <w:r>
        <w:rPr>
          <w:rStyle w:val="FootnoteReference"/>
          <w:sz w:val="21"/>
          <w:szCs w:val="21"/>
        </w:rPr>
        <w:footnoteReference w:id="8"/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par deux ou trois fois de le faire, il se ravisa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 promit comme les autres de vouloir se conformer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la Volonté du Souverain, mais cela n’empecha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pas qu’il n’ait grandement échauffé la bile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ces Mess[ieurs] qui à coup seur le feront maintenant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guetter de prez:  On se calma neantmoins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les congedia tous leur donnant la liberté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 retirer chacun chez soÿ.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En suitte Mons[ieu]r le President m’assura que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l’on mettroit les autre 30, qui sont encore en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prison, aussÿ en liberté, dés qu’on auroit receu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les Relations des autres Baillifs touchant leurs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Cautions, et que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Placard pour l’Amnestie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estant dressé, il le porteroit aujourd’huÿ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Conseil Souverain pour le faire approuver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 authoriser, comme aussÿ pour scavoir si 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 feroit imprimer ou non?  Que la Commission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of:Small Council (Senate)"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Senat estoient bien de ce Sentiment,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mais qu’il falloit, que le Conseil Souverain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l’ordonnat encore.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Du depuis il ne s’est plus rien passé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cette affaire, et je doutte que le reste des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prisonniers soit relaché avant Samedÿ,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qu’il le soit meme tout alors, d’autant, que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verso] grande quantité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"Switzerland:heavy snow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"snow, heavy"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neige qu’il ÿ a par tout ce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Paÿs aura empêché plusiers des Cautions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 presenter devant leurs Baillifs. Je sais</w:t>
      </w:r>
    </w:p>
    <w:p w:rsidR="0084002E" w:rsidRP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tousjours avec un profond respect.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70162" w:rsidRDefault="00470162" w:rsidP="0047016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137</w:t>
      </w:r>
      <w:r>
        <w:tab/>
      </w:r>
      <w:r>
        <w:rPr>
          <w:rStyle w:val="FootnoteReference"/>
        </w:rPr>
        <w:tab/>
      </w:r>
      <w:r>
        <w:t xml:space="preserve">This is A 1316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470162" w:rsidRDefault="00470162" w:rsidP="00470162">
      <w:pPr>
        <w:pStyle w:val="FootnoteText"/>
      </w:pPr>
    </w:p>
  </w:footnote>
  <w:footnote w:id="4">
    <w:p w:rsidR="00470162" w:rsidRDefault="00470162" w:rsidP="0047016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70162" w:rsidRDefault="00470162" w:rsidP="00470162">
      <w:pPr>
        <w:pStyle w:val="Footnote-OneDigit"/>
      </w:pPr>
    </w:p>
  </w:footnote>
  <w:footnote w:id="5">
    <w:p w:rsidR="00470162" w:rsidRDefault="00470162" w:rsidP="00470162">
      <w:pPr>
        <w:pStyle w:val="FirstFootnoteinColumnLine"/>
      </w:pPr>
      <w:r>
        <w:rPr>
          <w:vertAlign w:val="superscript"/>
        </w:rPr>
        <w:footnoteRef/>
      </w:r>
      <w:r>
        <w:tab/>
        <w:t>“sheriff’s officer.”</w:t>
      </w:r>
    </w:p>
    <w:p w:rsidR="00470162" w:rsidRDefault="00470162" w:rsidP="00470162">
      <w:pPr>
        <w:pStyle w:val="FirstFootnoteinColumnLine"/>
      </w:pPr>
    </w:p>
  </w:footnote>
  <w:footnote w:id="6">
    <w:p w:rsidR="00470162" w:rsidRDefault="00470162" w:rsidP="00E06630">
      <w:pPr>
        <w:pStyle w:val="Footnote-OneDigit"/>
      </w:pPr>
      <w:r>
        <w:rPr>
          <w:vertAlign w:val="superscript"/>
        </w:rPr>
        <w:footnoteRef/>
      </w:r>
      <w:r w:rsidR="00E06630">
        <w:rPr>
          <w:rStyle w:val="ChapterNumberforFootnote"/>
        </w:rPr>
        <w:t xml:space="preserve"> </w:t>
      </w:r>
      <w:r>
        <w:t xml:space="preserve">This is A 1316 from the De Hoop Scheffer </w:t>
      </w:r>
      <w:r>
        <w:rPr>
          <w:rStyle w:val="Italics"/>
        </w:rPr>
        <w:t>Inventaris</w:t>
      </w:r>
      <w:r w:rsidR="00E06630">
        <w:t>.</w:t>
      </w:r>
    </w:p>
  </w:footnote>
  <w:footnote w:id="7">
    <w:p w:rsidR="00470162" w:rsidRDefault="00470162" w:rsidP="00E06630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E06630">
        <w:t>.</w:t>
      </w:r>
    </w:p>
  </w:footnote>
  <w:footnote w:id="8">
    <w:p w:rsidR="00470162" w:rsidRDefault="00470162" w:rsidP="00E06630">
      <w:pPr>
        <w:pStyle w:val="Footnote-OneDigit"/>
      </w:pPr>
      <w:r>
        <w:rPr>
          <w:vertAlign w:val="superscript"/>
        </w:rPr>
        <w:footnoteRef/>
      </w:r>
      <w:r>
        <w:tab/>
        <w:t>“sheriff’s officer</w:t>
      </w:r>
      <w:r w:rsidR="00E06630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701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7016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701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70162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7016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016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70162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7016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701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