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147, </w:t>
      </w:r>
      <w:r>
        <w:t xml:space="preserve">28 March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828-32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28 March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North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F75907" w:rsidRDefault="00F75907" w:rsidP="00F75907">
      <w:pPr>
        <w:pStyle w:val="FirstParagraph"/>
      </w:pPr>
      <w:r>
        <w:t>147.  March 28, 1711.</w:t>
      </w:r>
      <w:r>
        <w:rPr>
          <w:rStyle w:val="FootnoteReference"/>
        </w:rPr>
        <w:footnoteReference w:id="9"/>
      </w:r>
    </w:p>
    <w:p w:rsidR="00F75907" w:rsidRDefault="00F75907" w:rsidP="00F75907">
      <w:pPr>
        <w:pStyle w:val="OriginalText"/>
        <w:rPr>
          <w:sz w:val="21"/>
          <w:szCs w:val="21"/>
        </w:rPr>
      </w:pP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Bern</w:t>
      </w:r>
      <w:r>
        <w:rPr>
          <w:rStyle w:val="FootnoteReference"/>
          <w:sz w:val="21"/>
          <w:szCs w:val="21"/>
        </w:rPr>
        <w:footnoteReference w:id="10"/>
      </w:r>
      <w:r>
        <w:rPr>
          <w:sz w:val="21"/>
          <w:szCs w:val="21"/>
        </w:rPr>
        <w:t xml:space="preserve"> den 28ten </w:t>
      </w:r>
      <w:r>
        <w:rPr>
          <w:rStyle w:val="Italics"/>
          <w:sz w:val="21"/>
          <w:szCs w:val="21"/>
        </w:rPr>
        <w:t>Martii</w:t>
      </w:r>
      <w:r>
        <w:rPr>
          <w:sz w:val="21"/>
          <w:szCs w:val="21"/>
        </w:rPr>
        <w:t xml:space="preserve"> 1711.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Wohl Edle, etc.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Meine insonders Hochgeehrte Herren!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 letzteres ware vom 18 dieses lauffenden Monaths,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welches verhoffentlich Meinen Hochgeehrten Herren wohl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wird eingelieffert worden seÿn.  Seit deme habe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derselben sehr angenehmes vom 6ten </w:t>
      </w:r>
      <w:r>
        <w:rPr>
          <w:rStyle w:val="Italics"/>
          <w:sz w:val="21"/>
          <w:szCs w:val="21"/>
        </w:rPr>
        <w:t>currentis</w:t>
      </w:r>
      <w:r>
        <w:rPr>
          <w:sz w:val="21"/>
          <w:szCs w:val="21"/>
        </w:rPr>
        <w:t xml:space="preserve"> zurecht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erhalten, und daraus mit vergnügen ersehen, daß die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meine vom 11, 14, 18, undt 21ten </w:t>
      </w:r>
      <w:r>
        <w:rPr>
          <w:rStyle w:val="Italics"/>
          <w:sz w:val="21"/>
          <w:szCs w:val="21"/>
        </w:rPr>
        <w:t>Februarii</w:t>
      </w:r>
      <w:r>
        <w:rPr>
          <w:sz w:val="21"/>
          <w:szCs w:val="21"/>
        </w:rPr>
        <w:t xml:space="preserve"> alle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wohl einkommen, auch daß M[eine] h[och] g[eehrte] herren mit deren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inhalt und demjenigen, so allhier in der armen Täuffer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sache ferners passiret und gemachet worden, ein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erwünschtes genügen tragen, welches mich dann auch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ebenmäßig nicht wenig erfreüet, der zu versichtlichen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hoffnung gelebende, es werden meine Schreiben vom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25ten </w:t>
      </w:r>
      <w:r>
        <w:rPr>
          <w:rStyle w:val="Italics"/>
          <w:sz w:val="21"/>
          <w:szCs w:val="21"/>
        </w:rPr>
        <w:t>Febr[uarii]</w:t>
      </w:r>
      <w:r>
        <w:rPr>
          <w:sz w:val="21"/>
          <w:szCs w:val="21"/>
        </w:rPr>
        <w:t xml:space="preserve"> 11 und 18ten </w:t>
      </w:r>
      <w:r>
        <w:rPr>
          <w:rStyle w:val="Italics"/>
          <w:sz w:val="21"/>
          <w:szCs w:val="21"/>
        </w:rPr>
        <w:t>Stantis</w:t>
      </w:r>
      <w:r>
        <w:rPr>
          <w:sz w:val="21"/>
          <w:szCs w:val="21"/>
        </w:rPr>
        <w:t xml:space="preserve"> seithero mit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denen beÿschlüssen ebenmäßig wohl eingelauffen und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M[einer] h[och] g[eehrten] herren </w:t>
      </w:r>
      <w:r>
        <w:rPr>
          <w:rStyle w:val="Italics"/>
          <w:sz w:val="21"/>
          <w:szCs w:val="21"/>
        </w:rPr>
        <w:t>approbation</w:t>
      </w:r>
      <w:r>
        <w:rPr>
          <w:sz w:val="21"/>
          <w:szCs w:val="21"/>
        </w:rPr>
        <w:t xml:space="preserve"> gewürdiget worden seÿn.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Meiner hochgeehrte herren Schreiben an den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"Gerber, Peter, preacher:rebuked"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Peter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2] Gärber habe demselben durch einen Vertrauten Freundt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zugesandt, und Ihne anbeÿ </w:t>
      </w:r>
      <w:r>
        <w:rPr>
          <w:rStyle w:val="Italics"/>
          <w:sz w:val="21"/>
          <w:szCs w:val="21"/>
        </w:rPr>
        <w:t>de novo</w:t>
      </w:r>
      <w:r>
        <w:rPr>
          <w:sz w:val="21"/>
          <w:szCs w:val="21"/>
        </w:rPr>
        <w:t xml:space="preserve"> auch seiner schuldigkeit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errinneret, so daß hoffe, es werde sich solcher nunmehro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den schrancken der bescheidenheit zu halten wissen.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Sonsten ist es dermahlen </w:t>
      </w:r>
      <w:r>
        <w:rPr>
          <w:rStyle w:val="Italics"/>
          <w:sz w:val="21"/>
          <w:szCs w:val="21"/>
        </w:rPr>
        <w:t>ratione</w:t>
      </w:r>
      <w:r>
        <w:rPr>
          <w:sz w:val="21"/>
          <w:szCs w:val="21"/>
        </w:rPr>
        <w:t xml:space="preserve"> der armen Täuffer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gantz still allhier, mit dem allem aber stehe nicht wenig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verwunderet, daß bis dahero noch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"edict:of amnesty of Feb. 11, 1711"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so wenig von denen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im Landt versteckten so wohl alß außerhalb Landts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verstreweten Täufferen, so der </w:t>
      </w:r>
      <w:r>
        <w:rPr>
          <w:rStyle w:val="Italics"/>
          <w:sz w:val="21"/>
          <w:szCs w:val="21"/>
        </w:rPr>
        <w:t>Amnestie</w:t>
      </w:r>
      <w:r>
        <w:rPr>
          <w:sz w:val="21"/>
          <w:szCs w:val="21"/>
        </w:rPr>
        <w:t xml:space="preserve"> geniesen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mögen, zum vorschein kommen, zumahlen da gewiss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weis, daß Ihnen die Freÿheits </w:t>
      </w:r>
      <w:r>
        <w:rPr>
          <w:rStyle w:val="Italics"/>
          <w:sz w:val="21"/>
          <w:szCs w:val="21"/>
        </w:rPr>
        <w:t>Patente</w:t>
      </w:r>
      <w:r>
        <w:rPr>
          <w:sz w:val="21"/>
          <w:szCs w:val="21"/>
        </w:rPr>
        <w:t xml:space="preserve"> dennoch zu-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kommen, wie dann die Gemeindt zu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"Mannheim"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Mannheim, ohnerachtet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Sie die entfernste, mir auff mein an Sie adressirtes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Circular-Schreiben schon unterm 19ten dieses würcklichen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geantwordet und mich versicheret, daß Sie das an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Gemeindten im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"Zweibrücken"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Zweÿbrückischen haltende Schreiben,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 Ihro beÿgeschlossen hatte, st</w:t>
      </w:r>
      <w:r>
        <w:rPr>
          <w:rStyle w:val="FootnoteReference"/>
          <w:sz w:val="21"/>
          <w:szCs w:val="21"/>
        </w:rPr>
        <w:footnoteReference w:id="11"/>
      </w:r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expressum</w:t>
      </w:r>
      <w:r>
        <w:rPr>
          <w:rStyle w:val="FootnoteReference"/>
          <w:sz w:val="21"/>
          <w:szCs w:val="21"/>
        </w:rPr>
        <w:footnoteReference w:id="12"/>
      </w:r>
      <w:r>
        <w:rPr>
          <w:sz w:val="21"/>
          <w:szCs w:val="21"/>
        </w:rPr>
        <w:t xml:space="preserve"> ebenmäßig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versandt.  Ich will dennoch hoffen es werden sich die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gute Leüthe je länger je mehr herbeÿ machen, damit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Sie ihre etwann noch im Landt zu verrichten habende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sachen vor verfliesung des gesetzten </w:t>
      </w:r>
      <w:r>
        <w:rPr>
          <w:rStyle w:val="Italics"/>
          <w:sz w:val="21"/>
          <w:szCs w:val="21"/>
        </w:rPr>
        <w:t>termins</w:t>
      </w:r>
      <w:r>
        <w:rPr>
          <w:sz w:val="21"/>
          <w:szCs w:val="21"/>
        </w:rPr>
        <w:t xml:space="preserve"> noch in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völlige richtigkeit bringen mögen, auffs wenigste laße Ich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disfals an mir das geringste nicht erwindten, verspüre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aber anbeÿ auch je länger je mehr, wie nothwendig es seÿn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will, daß so wohl Meiner Hochgeehrten Herren </w:t>
      </w:r>
      <w:r>
        <w:rPr>
          <w:rStyle w:val="Italics"/>
          <w:sz w:val="21"/>
          <w:szCs w:val="21"/>
        </w:rPr>
        <w:t>projectirtes</w:t>
      </w:r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3] Circular-Schreiben an diese gute Leüthe je ehender je besser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im gantzen Landt </w:t>
      </w:r>
      <w:r>
        <w:rPr>
          <w:rStyle w:val="Italics"/>
          <w:sz w:val="21"/>
          <w:szCs w:val="21"/>
        </w:rPr>
        <w:t>distribuiret</w:t>
      </w:r>
      <w:r>
        <w:rPr>
          <w:sz w:val="21"/>
          <w:szCs w:val="21"/>
        </w:rPr>
        <w:t xml:space="preserve"> werde, alß daß Ich selbsten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vorgeschlagener maßen einige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Bern:searching tours to find"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excursiones</w:t>
      </w:r>
      <w:r>
        <w:rPr>
          <w:sz w:val="21"/>
          <w:szCs w:val="21"/>
        </w:rPr>
        <w:t xml:space="preserve"> in das Landt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thue, umb solche zu ihrem abzug zu </w:t>
      </w:r>
      <w:r>
        <w:rPr>
          <w:rStyle w:val="Italics"/>
          <w:sz w:val="21"/>
          <w:szCs w:val="21"/>
        </w:rPr>
        <w:t>animiren</w:t>
      </w:r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13"/>
      </w:r>
      <w:r>
        <w:rPr>
          <w:sz w:val="21"/>
          <w:szCs w:val="21"/>
        </w:rPr>
        <w:t xml:space="preserve"> auch Ihnen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beÿ Ihren Ambtleüthen auch anderen Vorgesetzten das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wortt zu reden und die behülffliche handt zu biethen,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damit alles desto ordentlicher und geschwinder von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statten gehen, Ich auch zugleich eigentlich wissen möge,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wie gros die anzahl der absendenten Menschen seÿn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werde, umb mich in denen nöthigen </w:t>
      </w:r>
      <w:r>
        <w:rPr>
          <w:rStyle w:val="Italics"/>
          <w:sz w:val="21"/>
          <w:szCs w:val="21"/>
        </w:rPr>
        <w:t>pr</w:t>
      </w:r>
      <w:r>
        <w:rPr>
          <w:rStyle w:val="Italics"/>
          <w:i w:val="0"/>
          <w:iCs w:val="0"/>
          <w:sz w:val="21"/>
          <w:szCs w:val="21"/>
        </w:rPr>
        <w:t>æ</w:t>
      </w:r>
      <w:r>
        <w:rPr>
          <w:rStyle w:val="Italics"/>
          <w:sz w:val="21"/>
          <w:szCs w:val="21"/>
        </w:rPr>
        <w:t>paratoriis</w:t>
      </w:r>
      <w:r>
        <w:rPr>
          <w:rStyle w:val="FootnoteReference"/>
          <w:sz w:val="21"/>
          <w:szCs w:val="21"/>
        </w:rPr>
        <w:footnoteReference w:id="14"/>
      </w:r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darnach richten zu können.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Obwohlen schon unterm 25ten </w:t>
      </w:r>
      <w:r>
        <w:rPr>
          <w:rStyle w:val="Italics"/>
          <w:sz w:val="21"/>
          <w:szCs w:val="21"/>
        </w:rPr>
        <w:t>passato</w:t>
      </w:r>
      <w:r>
        <w:rPr>
          <w:sz w:val="21"/>
          <w:szCs w:val="21"/>
        </w:rPr>
        <w:t xml:space="preserve"> mir die ehre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gegeben M[einen] h. g[eehrten] herren eine anzahl </w:t>
      </w:r>
      <w:r>
        <w:rPr>
          <w:rStyle w:val="Italics"/>
          <w:sz w:val="21"/>
          <w:szCs w:val="21"/>
        </w:rPr>
        <w:t>exemplarien</w:t>
      </w:r>
      <w:r>
        <w:rPr>
          <w:sz w:val="21"/>
          <w:szCs w:val="21"/>
        </w:rPr>
        <w:t xml:space="preserve"> der allhier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publicirten</w:t>
      </w:r>
      <w:r>
        <w:rPr>
          <w:sz w:val="21"/>
          <w:szCs w:val="21"/>
        </w:rPr>
        <w:t xml:space="preserve"> Freÿheits </w:t>
      </w:r>
      <w:r>
        <w:rPr>
          <w:rStyle w:val="Italics"/>
          <w:sz w:val="21"/>
          <w:szCs w:val="21"/>
        </w:rPr>
        <w:t>Patente</w:t>
      </w:r>
      <w:r>
        <w:rPr>
          <w:sz w:val="21"/>
          <w:szCs w:val="21"/>
        </w:rPr>
        <w:t xml:space="preserve"> zuzusenden, so habe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dennoch derselben begehren gemäß allhier noch ein paar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exemplarien</w:t>
      </w:r>
      <w:r>
        <w:rPr>
          <w:sz w:val="21"/>
          <w:szCs w:val="21"/>
        </w:rPr>
        <w:t xml:space="preserve"> beÿfügen sollen, umb sich darvon, fals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wieder alles mein besseres vermuthen die erstere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solten seÿn verlohren gegangen, bedienen zu können.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Übrigens erstatte M[eine] h[och] g[eehrte] herren von grund meines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hertzens schönsten danck für die </w:t>
      </w:r>
      <w:r>
        <w:rPr>
          <w:rStyle w:val="Italics"/>
          <w:sz w:val="21"/>
          <w:szCs w:val="21"/>
        </w:rPr>
        <w:t>in favor</w:t>
      </w:r>
      <w:r>
        <w:rPr>
          <w:sz w:val="21"/>
          <w:szCs w:val="21"/>
        </w:rPr>
        <w:t xml:space="preserve"> meines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newgebohrnen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Ludwig:wife and children"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Söhnleins so wohl alß meiner werthen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Ehefrauwen und lieben kindter gethanene treffliche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wünsche, Gott den Herren Demüthigst bittende, daß Er solche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4]</w:t>
      </w:r>
    </w:p>
    <w:p w:rsidR="00F75907" w:rsidRDefault="00F75907" w:rsidP="00F75907">
      <w:pPr>
        <w:pStyle w:val="OriginalText"/>
        <w:rPr>
          <w:w w:val="98"/>
          <w:sz w:val="21"/>
          <w:szCs w:val="21"/>
        </w:rPr>
      </w:pPr>
      <w:r>
        <w:rPr>
          <w:w w:val="98"/>
          <w:sz w:val="21"/>
          <w:szCs w:val="21"/>
        </w:rPr>
        <w:t xml:space="preserve">in gnaden erhöhren, und an M[einen] h[och] g[eehrten] herren und den lieben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angehöhrigen hinwiederumb tausentfältig </w:t>
      </w:r>
      <w:r>
        <w:rPr>
          <w:rStyle w:val="Italics"/>
          <w:sz w:val="21"/>
          <w:szCs w:val="21"/>
        </w:rPr>
        <w:t>reciprociren</w:t>
      </w:r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wolle, und verbleibe indessen nebst allseitiger erlaßung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Gottes starcken gnadenschutz, und sönster meiner und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 meinige empfehlung von gantzer meiner Seele.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Meiner hochgeehrten herren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Ergebenster Diener</w:t>
      </w:r>
    </w:p>
    <w:p w:rsidR="0084002E" w:rsidRP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Johann Ludwig Runckel./.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75907" w:rsidRDefault="00F75907" w:rsidP="00F75907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147</w:t>
      </w:r>
      <w:r>
        <w:tab/>
      </w:r>
      <w:r>
        <w:rPr>
          <w:rStyle w:val="FootnoteReference"/>
        </w:rPr>
        <w:tab/>
      </w:r>
      <w:r>
        <w:t xml:space="preserve">This is A 1322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F75907" w:rsidRDefault="00F75907" w:rsidP="00F75907">
      <w:pPr>
        <w:pStyle w:val="FootnoteTextTwo"/>
      </w:pPr>
    </w:p>
  </w:footnote>
  <w:footnote w:id="4">
    <w:p w:rsidR="00F75907" w:rsidRDefault="00F75907" w:rsidP="00F75907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F75907" w:rsidRDefault="00F75907" w:rsidP="00F75907">
      <w:pPr>
        <w:pStyle w:val="Footnote-OneDigit"/>
      </w:pPr>
    </w:p>
  </w:footnote>
  <w:footnote w:id="5">
    <w:p w:rsidR="00F75907" w:rsidRDefault="00F75907" w:rsidP="00F75907">
      <w:pPr>
        <w:pStyle w:val="FirstFootnoteinColumnLine"/>
      </w:pPr>
      <w:r>
        <w:rPr>
          <w:vertAlign w:val="superscript"/>
        </w:rPr>
        <w:footnoteRef/>
      </w:r>
      <w:r>
        <w:tab/>
        <w:t>For a discussion of the meaning of this unknown abbreviation, see footnotes in Documents 144 and 166.  None of the proposed explanations seems to fit here.</w:t>
      </w:r>
    </w:p>
    <w:p w:rsidR="00F75907" w:rsidRDefault="00F75907" w:rsidP="00F75907">
      <w:pPr>
        <w:pStyle w:val="FirstFootnoteinColumnLine"/>
      </w:pPr>
    </w:p>
  </w:footnote>
  <w:footnote w:id="6">
    <w:p w:rsidR="00F75907" w:rsidRDefault="00F75907" w:rsidP="00F75907">
      <w:pPr>
        <w:pStyle w:val="Footnote-OneDigit"/>
      </w:pPr>
      <w:r>
        <w:rPr>
          <w:vertAlign w:val="superscript"/>
        </w:rPr>
        <w:footnoteRef/>
      </w:r>
      <w:r>
        <w:tab/>
        <w:t xml:space="preserve">This Latin form with a special meaning was not found.  The German </w:t>
      </w:r>
      <w:proofErr w:type="spellStart"/>
      <w:r>
        <w:rPr>
          <w:rStyle w:val="Italics"/>
        </w:rPr>
        <w:t>expreß</w:t>
      </w:r>
      <w:proofErr w:type="spellEnd"/>
      <w:r>
        <w:t xml:space="preserve"> as an adverb means “by express.”</w:t>
      </w:r>
    </w:p>
    <w:p w:rsidR="00F75907" w:rsidRDefault="00F75907" w:rsidP="00F75907">
      <w:pPr>
        <w:pStyle w:val="Footnote-OneDigit"/>
      </w:pPr>
    </w:p>
  </w:footnote>
  <w:footnote w:id="7">
    <w:p w:rsidR="00F75907" w:rsidRDefault="00F75907" w:rsidP="00F75907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animiren</w:t>
      </w:r>
      <w:proofErr w:type="spellEnd"/>
      <w:r>
        <w:t>, “incite, encourage” (German).</w:t>
      </w:r>
    </w:p>
    <w:p w:rsidR="00F75907" w:rsidRDefault="00F75907" w:rsidP="00F75907">
      <w:pPr>
        <w:pStyle w:val="Footnote-OneDigit"/>
      </w:pPr>
    </w:p>
  </w:footnote>
  <w:footnote w:id="8">
    <w:p w:rsidR="00F75907" w:rsidRDefault="00F75907" w:rsidP="00F75907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præparatoriis</w:t>
      </w:r>
      <w:proofErr w:type="spellEnd"/>
      <w:r>
        <w:t>, “preparations” (Latin).</w:t>
      </w:r>
    </w:p>
    <w:p w:rsidR="00F75907" w:rsidRDefault="00F75907" w:rsidP="00F75907">
      <w:pPr>
        <w:pStyle w:val="FirstFootnoteinColumnLine"/>
      </w:pPr>
    </w:p>
  </w:footnote>
  <w:footnote w:id="9">
    <w:p w:rsidR="00F75907" w:rsidRDefault="00F75907" w:rsidP="00115DE0">
      <w:pPr>
        <w:pStyle w:val="Footnote-OneDigit"/>
      </w:pPr>
      <w:r>
        <w:rPr>
          <w:vertAlign w:val="superscript"/>
        </w:rPr>
        <w:footnoteRef/>
      </w:r>
      <w:r w:rsidR="00115DE0">
        <w:rPr>
          <w:rStyle w:val="ChapterNumberforFootnote"/>
        </w:rPr>
        <w:t xml:space="preserve"> </w:t>
      </w:r>
      <w:r>
        <w:t xml:space="preserve">This is A 1322 from the De Hoop Scheffer </w:t>
      </w:r>
      <w:r>
        <w:rPr>
          <w:rStyle w:val="Italics"/>
        </w:rPr>
        <w:t>Inventaris</w:t>
      </w:r>
      <w:r w:rsidR="00115DE0">
        <w:t>.</w:t>
      </w:r>
    </w:p>
  </w:footnote>
  <w:footnote w:id="10">
    <w:p w:rsidR="00F75907" w:rsidRDefault="00F75907" w:rsidP="00115DE0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115DE0">
        <w:t>.</w:t>
      </w:r>
    </w:p>
  </w:footnote>
  <w:footnote w:id="11">
    <w:p w:rsidR="00F75907" w:rsidRDefault="00F75907" w:rsidP="00115DE0">
      <w:pPr>
        <w:pStyle w:val="Footnote-OneDigit"/>
      </w:pPr>
      <w:r>
        <w:rPr>
          <w:vertAlign w:val="superscript"/>
        </w:rPr>
        <w:footnoteRef/>
      </w:r>
      <w:r>
        <w:tab/>
        <w:t>For a discussion of the meaning of this unknown abbreviation, see footnotes in Documents 144 and 166.  None of the proposed explanations seems to fit here</w:t>
      </w:r>
      <w:r w:rsidR="00115DE0">
        <w:t>.</w:t>
      </w:r>
    </w:p>
  </w:footnote>
  <w:footnote w:id="12">
    <w:p w:rsidR="00F75907" w:rsidRDefault="00F75907" w:rsidP="00115DE0">
      <w:pPr>
        <w:pStyle w:val="Footnote-OneDigit"/>
      </w:pPr>
      <w:r>
        <w:rPr>
          <w:vertAlign w:val="superscript"/>
        </w:rPr>
        <w:footnoteRef/>
      </w:r>
      <w:r>
        <w:tab/>
        <w:t xml:space="preserve">This Latin form with a special meaning was not found.  The German </w:t>
      </w:r>
      <w:r>
        <w:rPr>
          <w:rStyle w:val="Italics"/>
        </w:rPr>
        <w:t>expreß</w:t>
      </w:r>
      <w:r>
        <w:t xml:space="preserve"> as an adverb means “by express</w:t>
      </w:r>
      <w:r w:rsidR="00115DE0">
        <w:t>.</w:t>
      </w:r>
    </w:p>
  </w:footnote>
  <w:footnote w:id="13">
    <w:p w:rsidR="00F75907" w:rsidRDefault="00F75907" w:rsidP="00115DE0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animiren</w:t>
      </w:r>
      <w:r>
        <w:t>, “incite, encourage” (German)</w:t>
      </w:r>
      <w:r w:rsidR="00115DE0">
        <w:t>.</w:t>
      </w:r>
    </w:p>
  </w:footnote>
  <w:footnote w:id="14">
    <w:p w:rsidR="00F75907" w:rsidRDefault="00F75907" w:rsidP="00115DE0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præparatoriis</w:t>
      </w:r>
      <w:r>
        <w:t>, “preparations” (Latin)</w:t>
      </w:r>
      <w:r w:rsidR="00115DE0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1322.01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7590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F75907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F7590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F75907"/>
    <w:rPr>
      <w:i/>
      <w:iCs/>
    </w:rPr>
  </w:style>
  <w:style w:type="paragraph" w:customStyle="1" w:styleId="FootnoteTextTwo">
    <w:name w:val="Footnote Text Two"/>
    <w:basedOn w:val="Normal"/>
    <w:uiPriority w:val="99"/>
    <w:rsid w:val="00F75907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75907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F7590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F75907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