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149, </w:t>
      </w:r>
      <w:r>
        <w:t xml:space="preserve">02 April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836-38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02 April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Cremer, Steven Abrahamsz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Deventer, Netherlands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Beets, Cornelis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BD36DA" w:rsidRDefault="00BD36DA" w:rsidP="00BD36DA">
      <w:pPr>
        <w:pStyle w:val="FirstParagraph"/>
      </w:pPr>
      <w:r>
        <w:t>149.  April 2, 1710.</w:t>
      </w:r>
      <w:r>
        <w:rPr>
          <w:rStyle w:val="FootnoteReference"/>
        </w:rPr>
        <w:footnoteReference w:id="4"/>
      </w:r>
    </w:p>
    <w:p w:rsidR="00BD36DA" w:rsidRDefault="00BD36DA" w:rsidP="00BD36DA">
      <w:pPr>
        <w:pStyle w:val="OriginalText"/>
        <w:rPr>
          <w:sz w:val="21"/>
          <w:szCs w:val="21"/>
        </w:rPr>
      </w:pPr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[recto]</w:t>
      </w:r>
    </w:p>
    <w:p w:rsidR="00BD36DA" w:rsidRDefault="00BD36DA" w:rsidP="00BD36DA">
      <w:pPr>
        <w:pStyle w:val="OriginalText"/>
        <w:rPr>
          <w:sz w:val="21"/>
          <w:szCs w:val="21"/>
        </w:rPr>
      </w:pPr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"Beets, Cornelis, Zonist:letter to"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Cornelis Beets en andere Vrinden etc</w:t>
      </w:r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Waarde Vrinden op eergisteren avond te huijs komende</w:t>
      </w:r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Bevinde[n] onse 2 Switserse Vrinden gereet om na boven</w:t>
      </w:r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te reijsen, en met haar over onse verhandelinge tot Amsterdam</w:t>
      </w:r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gesproken, en verklaren dat sij de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"shipmen:not wanted"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roejers noch de Heer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"Ritter, George:not wanted"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Ritter</w:t>
      </w:r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niet van noden hebben, alsoo sij selve wel konnen afroejen</w:t>
      </w:r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wanneer sij op elk schip maar een ervaren schipper hebben</w:t>
      </w:r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deselve schipper die haar afgevoert heeft, (genaamt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"Schneider, Niklaus, skipper"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Nicolaas</w:t>
      </w:r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Snijder bij Bern woonende en doe sijn 14 of 15 Reijse zijnde)</w:t>
      </w:r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haar gepresenteert hun wel weder te willen afvoeren</w:t>
      </w:r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en kan het bovengemelte alles wel verrigten. Ook weten</w:t>
      </w:r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sij noch 2 sodanige persoonen die tot haarer bevrient</w:t>
      </w:r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zijn, en daar ook bequaamheijt toe hebben.</w:t>
      </w:r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Vorder sien sij ook raatsaam in dat de Heer runkel</w:t>
      </w:r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vrij 3 a 4 scheepen mogte besorgen maar met het volk anteneemen</w:t>
      </w:r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en verdere toerustinge des schips, soo lange mogten wagten,</w:t>
      </w:r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tot dat onse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"Rupp, Hans"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Hans roep, 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"Thönen, Peter (Teune)"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Peter teune, of andere afgevaerde</w:t>
      </w:r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met hem daar over spreeken. Warom met haar hebbe[n] afgesproken</w:t>
      </w:r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dat sij met eenige en ervarenste onder haar, en met bovengemelte</w:t>
      </w:r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schippers haar op ’t spoedigste sullen vervoegen, in het</w:t>
      </w:r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"Freiburg, Canton of"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Vrijburgse gebiet, tegen over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"Laupen (Loopen)"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Loupen, op haar spraake Loopen</w:t>
      </w:r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genaamt, en den Heer Runkel dan te versoeken aldaar</w:t>
      </w:r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dan eens bij haar te koomen, en alles t’ samen met malcanderen</w:t>
      </w:r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te reguleren, ’t welke veele kosten soude konnen besparen</w:t>
      </w:r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Warom voor goet soude insien dat de Vrinden den Heer</w:t>
      </w:r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Runkel hier kennis van gaven; vertrou hen sulkx ook</w:t>
      </w:r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gevallig sal voorkomen zijnde de stadt Loopen omtrent 4 a 5</w:t>
      </w:r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uijr gaans van de Stadt Bern gelegen</w:t>
      </w:r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Hebbe haar gelast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"funds, contributed, collected, spent for Swiss Brothers:handled by Runckel"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Cito 800 R[ijks] D[aalders] an de Heer Runckel te</w:t>
      </w:r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tellen, en het overige nog bij haar te</w:t>
      </w:r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behouden tot nader order; zijnde een RixD[aalder] hier daar even groot.</w:t>
      </w:r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Zij beijden hebben van daag de reijse angenoomen;</w:t>
      </w:r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en doen de Vrinden hertelijk groeten, en voor alle weldaat</w:t>
      </w:r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hertelijk dankseggen.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Waar mede de Vrinden</w:t>
      </w:r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in de genadige bescherminge des alderhoogsten bevelende</w:t>
      </w:r>
    </w:p>
    <w:p w:rsidR="00BD36DA" w:rsidRDefault="00BD36DA" w:rsidP="00BD36DA">
      <w:pPr>
        <w:pStyle w:val="OriginalText"/>
        <w:rPr>
          <w:w w:val="99"/>
          <w:sz w:val="19"/>
          <w:szCs w:val="19"/>
        </w:rPr>
      </w:pPr>
      <w:r>
        <w:rPr>
          <w:w w:val="99"/>
          <w:sz w:val="19"/>
          <w:szCs w:val="19"/>
        </w:rPr>
        <w:t>van harten doe groeten en [ver]blijven VE[dele] D[ienst]W[illige] D[ienaa]r &amp; Vrint</w:t>
      </w:r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"Cramer, Steven Abrahamsz, of Deventer:letter from"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Steven Abr[ahamsz] Cramer.</w:t>
      </w:r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Deventer</w:t>
      </w:r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Den 2 April </w:t>
      </w:r>
      <w:r>
        <w:rPr>
          <w:rStyle w:val="Underline"/>
          <w:sz w:val="21"/>
          <w:szCs w:val="21"/>
        </w:rPr>
        <w:t>i7i i</w:t>
      </w:r>
    </w:p>
    <w:p w:rsidR="00BD36DA" w:rsidRDefault="00BD36DA" w:rsidP="00BD36DA">
      <w:pPr>
        <w:pStyle w:val="OriginalText"/>
        <w:rPr>
          <w:sz w:val="21"/>
          <w:szCs w:val="21"/>
        </w:rPr>
      </w:pPr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[verso]</w:t>
      </w:r>
    </w:p>
    <w:p w:rsidR="00BD36DA" w:rsidRDefault="00BD36DA" w:rsidP="00BD36DA">
      <w:pPr>
        <w:pStyle w:val="OriginalText"/>
        <w:rPr>
          <w:sz w:val="21"/>
          <w:szCs w:val="21"/>
        </w:rPr>
      </w:pPr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An Den Eersamen</w:t>
      </w:r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Cornelis Beets</w:t>
      </w:r>
    </w:p>
    <w:p w:rsid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Brouwer in de Star</w:t>
      </w:r>
    </w:p>
    <w:p w:rsidR="0084002E" w:rsidRPr="00BD36DA" w:rsidRDefault="00BD36DA" w:rsidP="00BD3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Tot Amsterdam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BD36DA" w:rsidRDefault="00BD36DA" w:rsidP="00BD36DA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149</w:t>
      </w:r>
      <w:r>
        <w:tab/>
      </w:r>
      <w:r>
        <w:rPr>
          <w:rStyle w:val="FootnoteReference"/>
        </w:rPr>
        <w:tab/>
      </w:r>
      <w:r>
        <w:t xml:space="preserve">This is A 1323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>.</w:t>
      </w:r>
    </w:p>
    <w:p w:rsidR="00BD36DA" w:rsidRDefault="00BD36DA" w:rsidP="00BD36DA">
      <w:pPr>
        <w:pStyle w:val="FootnoteText"/>
      </w:pPr>
    </w:p>
  </w:footnote>
  <w:footnote w:id="4">
    <w:p w:rsidR="00BD36DA" w:rsidRDefault="00BD36DA" w:rsidP="009A5758">
      <w:pPr>
        <w:pStyle w:val="FootnoteText"/>
      </w:pPr>
      <w:r>
        <w:rPr>
          <w:vertAlign w:val="superscript"/>
        </w:rPr>
        <w:footnoteRef/>
      </w:r>
      <w:r w:rsidR="009A5758">
        <w:rPr>
          <w:rStyle w:val="ChapterNumberforFootnote"/>
        </w:rPr>
        <w:t xml:space="preserve"> </w:t>
      </w:r>
      <w:r>
        <w:t xml:space="preserve">This is A 1323 from the De Hoop Scheffer </w:t>
      </w:r>
      <w:r>
        <w:rPr>
          <w:rStyle w:val="Italics"/>
        </w:rPr>
        <w:t>Inventaris</w:t>
      </w:r>
      <w:r w:rsidR="009A5758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1323.01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BD36DA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BD36DA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BD36DA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Underline">
    <w:name w:val="Underline"/>
    <w:uiPriority w:val="99"/>
    <w:rsid w:val="00BD36DA"/>
    <w:rPr>
      <w:u w:val="thick"/>
    </w:rPr>
  </w:style>
  <w:style w:type="paragraph" w:styleId="FootnoteText">
    <w:name w:val="footnote text"/>
    <w:basedOn w:val="Normal"/>
    <w:link w:val="FootnoteTextChar"/>
    <w:uiPriority w:val="99"/>
    <w:rsid w:val="00BD36DA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D36DA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BD36DA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BD36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