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40, </w:t>
      </w:r>
      <w:r>
        <w:t xml:space="preserve">March 1672,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422-24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March 1672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Lam, Congregation of the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Amsterdam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Palatinate, delegates to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Palatinate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14:paraId="088C27D4" w14:textId="77777777" w:rsidR="00CA02B0" w:rsidRDefault="00CA02B0" w:rsidP="00CA02B0">
      <w:pPr>
        <w:pStyle w:val="02Normal"/>
        <w:rPr>
          <w:lang w:val="de-DE"/>
        </w:rPr>
      </w:pPr>
      <w:r>
        <w:rPr>
          <w:b/>
          <w:bCs/>
          <w:sz w:val="28"/>
          <w:szCs w:val="28"/>
          <w:lang w:val="de-DE"/>
        </w:rPr>
        <w:t>40.  March 1672.</w:t>
      </w:r>
      <w:r>
        <w:rPr>
          <w:sz w:val="28"/>
          <w:szCs w:val="28"/>
          <w:vertAlign w:val="superscript"/>
          <w:lang w:val="de-DE"/>
        </w:rPr>
        <w:footnoteReference w:id="12"/>
      </w:r>
      <w:r>
        <w:rPr>
          <w:lang w:val="de-DE"/>
        </w:rPr>
        <w:t xml:space="preserve">  </w:t>
      </w:r>
    </w:p>
    <w:p w14:paraId="03E09363" w14:textId="77777777" w:rsidR="00CA02B0" w:rsidRDefault="00CA02B0" w:rsidP="00CA02B0">
      <w:pPr>
        <w:pStyle w:val="02Normal"/>
        <w:rPr>
          <w:lang w:val="de-DE"/>
        </w:rPr>
      </w:pPr>
    </w:p>
    <w:p w14:paraId="5982E640" w14:textId="77777777"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>Den</w:t>
      </w:r>
      <w:r>
        <w:rPr>
          <w:vertAlign w:val="superscript"/>
        </w:rPr>
        <w:footnoteReference w:id="13"/>
      </w:r>
      <w:r>
        <w:rPr>
          <w:lang w:val="de-DE"/>
        </w:rPr>
        <w:t xml:space="preserve"> Eltzten dienern und Brudern welche neuwlich</w:t>
      </w:r>
    </w:p>
    <w:p w14:paraId="0DC80250" w14:textId="77777777"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>auß dem Zwitzerland vertrieben und in dem Curpfaltz</w:t>
      </w:r>
    </w:p>
    <w:p w14:paraId="4D0D8177" w14:textId="77777777"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>ahngekommen sein, wunschen wir untergesch[r]ieben, Eltzten</w:t>
      </w:r>
    </w:p>
    <w:p w14:paraId="1A2C9A3C" w14:textId="77777777"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>dienern, und Brudern von dennen Gemeinte welche</w:t>
      </w:r>
    </w:p>
    <w:p w14:paraId="3C25A7C5" w14:textId="77777777"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>man die Vereinigte Doopsgesinde nennet in Hollandt.</w:t>
      </w:r>
      <w:r>
        <w:rPr>
          <w:vertAlign w:val="superscript"/>
        </w:rPr>
        <w:footnoteReference w:id="14"/>
      </w:r>
      <w:r>
        <w:rPr>
          <w:lang w:val="de-DE"/>
        </w:rPr>
        <w:t xml:space="preserve">  Vil</w:t>
      </w:r>
    </w:p>
    <w:p w14:paraId="0BA1FE58" w14:textId="77777777"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>gnade und fried van Godt onsern Himmelschen Vatter</w:t>
      </w:r>
    </w:p>
    <w:p w14:paraId="60A73E46" w14:textId="77777777"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>durch Jesus Christum onsern Herrn Amen.</w:t>
      </w:r>
    </w:p>
    <w:p w14:paraId="0B0CE823" w14:textId="77777777"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 xml:space="preserve">     Wehrte frunden und geliebte Bruderen im Hernn</w:t>
      </w:r>
    </w:p>
    <w:p w14:paraId="09323EFD" w14:textId="77777777"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>nach dem wir auff unterscheitlichen zeiten, durch Schreibens</w:t>
      </w:r>
    </w:p>
    <w:p w14:paraId="67A73332" w14:textId="77777777"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>auß der Curpfalts ahn ons gesant, haben verstanden dem</w:t>
      </w:r>
    </w:p>
    <w:p w14:paraId="1463E35A" w14:textId="77777777"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>nach den Lichnam betrubten zustandt, in welche Ihr</w:t>
      </w:r>
    </w:p>
    <w:p w14:paraId="5715B388" w14:textId="77777777"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>Umb der gerechtigkeits wille Seit kommen;  Und darbeneben</w:t>
      </w:r>
    </w:p>
    <w:p w14:paraId="76955F50" w14:textId="77777777" w:rsidR="00CA02B0" w:rsidRDefault="00CA02B0" w:rsidP="00CA02B0">
      <w:pPr>
        <w:pStyle w:val="02Normal"/>
        <w:rPr>
          <w:lang w:val="de-DE"/>
        </w:rPr>
      </w:pPr>
      <w:r>
        <w:rPr>
          <w:w w:val="95"/>
          <w:lang w:val="de-DE"/>
        </w:rPr>
        <w:t>Gesehen in uL[ieden] ahngenemes schrieben van den 2/12 februarÿ dieses</w:t>
      </w:r>
    </w:p>
    <w:p w14:paraId="5B768A61" w14:textId="77777777"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>jahrs, euwern Ersuch umb Euch in diese erbärmlichen stand</w:t>
      </w:r>
    </w:p>
    <w:p w14:paraId="6DA79110" w14:textId="77777777"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>die hilfsame handt zu bieten.  So haben wir, die al zuvor</w:t>
      </w:r>
    </w:p>
    <w:p w14:paraId="50750D3F" w14:textId="77777777"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>auß eigen bewehgung bereitschaft gemacht hatten zu euweren</w:t>
      </w:r>
    </w:p>
    <w:p w14:paraId="3589FC3C" w14:textId="77777777"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>unterstantt,</w:t>
      </w:r>
      <w:r>
        <w:rPr>
          <w:vertAlign w:val="superscript"/>
          <w:lang w:val="de-DE"/>
        </w:rPr>
        <w:footnoteReference w:id="15"/>
      </w:r>
      <w:r>
        <w:rPr>
          <w:lang w:val="de-DE"/>
        </w:rPr>
        <w:t xml:space="preserve"> uns des zu mehr bewehgt erfunden umb</w:t>
      </w:r>
    </w:p>
    <w:p w14:paraId="099E552E" w14:textId="77777777"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>damit zu eilen, und diewiel wir geneigt wahren umb uL[ieden]</w:t>
      </w:r>
    </w:p>
    <w:p w14:paraId="1A366ED9" w14:textId="77777777"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>am besten zu helffen, so haben wir fur nutztlich ingesehen auß</w:t>
      </w:r>
    </w:p>
    <w:p w14:paraId="354749F5" w14:textId="77777777"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>das mitte von uns etliche Männer an uL[ieden] zu senden.</w:t>
      </w:r>
    </w:p>
    <w:p w14:paraId="0AED0EA7" w14:textId="77777777"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>Warzu wir dan ersucht haben onse liebe Brudern und</w:t>
      </w:r>
    </w:p>
    <w:p w14:paraId="4357DD8E" w14:textId="77777777"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>mitdienern Frans Beuns, Johannes Andrissen van Aken,</w:t>
      </w:r>
    </w:p>
    <w:p w14:paraId="1CDB75F7" w14:textId="77777777" w:rsidR="00CA02B0" w:rsidRDefault="00CA02B0" w:rsidP="00CA02B0">
      <w:pPr>
        <w:pStyle w:val="02Normal"/>
        <w:rPr>
          <w:lang w:val="de-DE"/>
        </w:rPr>
      </w:pPr>
      <w:r>
        <w:rPr>
          <w:lang w:val="nl-NL"/>
        </w:rPr>
        <w:t xml:space="preserve">Antonÿ Rooleeuw, und Doct[o]r Joannes de Bakker.  </w:t>
      </w:r>
      <w:r>
        <w:rPr>
          <w:lang w:val="de-DE"/>
        </w:rPr>
        <w:t>Welche auch</w:t>
      </w:r>
    </w:p>
    <w:p w14:paraId="2A49555B" w14:textId="77777777"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>auff uns begehren auß Christliche liebe im jetzige winterzeit</w:t>
      </w:r>
    </w:p>
    <w:p w14:paraId="5A5C489E" w14:textId="77777777"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>diese beswehrliche reise auff sich genommen haben.  Wir versuchen</w:t>
      </w:r>
    </w:p>
    <w:p w14:paraId="215AB6F5" w14:textId="77777777"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>dan, das Ihr diese Persoonen als von ons abgesant</w:t>
      </w:r>
    </w:p>
    <w:p w14:paraId="30299B83" w14:textId="77777777"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>geliebet zu erkennen und zu empfangen.  Und weiter</w:t>
      </w:r>
    </w:p>
    <w:p w14:paraId="473FC782" w14:textId="77777777"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>den zustande von euwere sachen offenhertzig fur Ihnen</w:t>
      </w:r>
    </w:p>
    <w:p w14:paraId="74D594AC" w14:textId="77777777"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>zu eröffenen, und ferner mit Ihnnen alles in volkommen</w:t>
      </w:r>
    </w:p>
    <w:p w14:paraId="40B59181" w14:textId="77777777"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>vertrauwen zu uberwegen,</w:t>
      </w:r>
      <w:r>
        <w:rPr>
          <w:vertAlign w:val="superscript"/>
          <w:lang w:val="de-DE"/>
        </w:rPr>
        <w:footnoteReference w:id="16"/>
      </w:r>
      <w:r>
        <w:rPr>
          <w:lang w:val="de-DE"/>
        </w:rPr>
        <w:t xml:space="preserve"> was zu wolstandt von euwere</w:t>
      </w:r>
    </w:p>
    <w:p w14:paraId="109BE7FE" w14:textId="77777777" w:rsidR="00CA02B0" w:rsidRDefault="00CA02B0" w:rsidP="00CA02B0">
      <w:pPr>
        <w:pStyle w:val="02Normal"/>
      </w:pPr>
    </w:p>
    <w:p w14:paraId="481FC4DA" w14:textId="77777777" w:rsidR="00CA02B0" w:rsidRDefault="00CA02B0" w:rsidP="00CA02B0">
      <w:pPr>
        <w:pStyle w:val="02Normal"/>
      </w:pPr>
      <w:r>
        <w:t>Sachen solte mögen dienen.  Nachdem wir kennende ihre</w:t>
      </w:r>
    </w:p>
    <w:p w14:paraId="05CFC746" w14:textId="77777777" w:rsidR="00CA02B0" w:rsidRDefault="00CA02B0" w:rsidP="00CA02B0">
      <w:pPr>
        <w:pStyle w:val="02Normal"/>
      </w:pPr>
      <w:r>
        <w:t>liebe und zugeneigth[eit] die Sÿ gegen Euch traagen, Ihr</w:t>
      </w:r>
    </w:p>
    <w:p w14:paraId="0F1C875F" w14:textId="77777777" w:rsidR="00CA02B0" w:rsidRDefault="00CA02B0" w:rsidP="00CA02B0">
      <w:pPr>
        <w:pStyle w:val="02Normal"/>
      </w:pPr>
      <w:r>
        <w:t>volkommen macht haben gegeben, umb dasselbige was zu</w:t>
      </w:r>
    </w:p>
    <w:p w14:paraId="5482112A" w14:textId="77777777" w:rsidR="00CA02B0" w:rsidRDefault="00CA02B0" w:rsidP="00CA02B0">
      <w:pPr>
        <w:pStyle w:val="02Normal"/>
      </w:pPr>
      <w:r>
        <w:t>euweren wolstandt möchte dienlich zÿn, zu verichten, und von</w:t>
      </w:r>
    </w:p>
    <w:p w14:paraId="1CD9674E" w14:textId="77777777" w:rsidR="00CA02B0" w:rsidRDefault="00CA02B0" w:rsidP="00CA02B0">
      <w:pPr>
        <w:pStyle w:val="02Normal"/>
      </w:pPr>
      <w:r>
        <w:t>die pfeningen welche in unsere Gemeintens anhero sind</w:t>
      </w:r>
    </w:p>
    <w:p w14:paraId="5B5CD627" w14:textId="77777777" w:rsidR="00CA02B0" w:rsidRDefault="00CA02B0" w:rsidP="00CA02B0">
      <w:pPr>
        <w:pStyle w:val="02Normal"/>
      </w:pPr>
      <w:r>
        <w:t>versamlet, nach ihre weish[eit] und guttvinden zum besten fur</w:t>
      </w:r>
    </w:p>
    <w:p w14:paraId="13908690" w14:textId="77777777" w:rsidR="00CA02B0" w:rsidRDefault="00CA02B0" w:rsidP="00CA02B0">
      <w:pPr>
        <w:pStyle w:val="02Normal"/>
      </w:pPr>
      <w:r>
        <w:t>Euch zu beschikken.  Wir willen hoffen das diese unsere</w:t>
      </w:r>
    </w:p>
    <w:p w14:paraId="2A870779" w14:textId="77777777" w:rsidR="00CA02B0" w:rsidRDefault="00CA02B0" w:rsidP="00CA02B0">
      <w:pPr>
        <w:pStyle w:val="02Normal"/>
      </w:pPr>
      <w:r>
        <w:t>brutterliche zugeneigtkeit und ihre Liebe und gutwilligkeit</w:t>
      </w:r>
    </w:p>
    <w:p w14:paraId="19367989" w14:textId="77777777" w:rsidR="00CA02B0" w:rsidRDefault="00CA02B0" w:rsidP="00CA02B0">
      <w:pPr>
        <w:pStyle w:val="02Normal"/>
      </w:pPr>
      <w:r>
        <w:t>vor Euch, mit solchen hertzlichen zugeneigtkeit sall werden ahnge-</w:t>
      </w:r>
    </w:p>
    <w:p w14:paraId="59E148AC" w14:textId="77777777" w:rsidR="00CA02B0" w:rsidRDefault="00CA02B0" w:rsidP="00CA02B0">
      <w:pPr>
        <w:pStyle w:val="02Normal"/>
      </w:pPr>
      <w:r>
        <w:t>nomen, als deselbe von uns in diesem ahn uL[ieden] wirt bewiesen.</w:t>
      </w:r>
    </w:p>
    <w:p w14:paraId="32ADC866" w14:textId="77777777" w:rsidR="00CA02B0" w:rsidRDefault="00CA02B0" w:rsidP="00CA02B0">
      <w:pPr>
        <w:pStyle w:val="02Normal"/>
      </w:pPr>
      <w:r>
        <w:t>Bliebend also nach onsen Hertzlichen gruß uL[ieden] zugeneigte und</w:t>
      </w:r>
    </w:p>
    <w:p w14:paraId="4FEDC9B2" w14:textId="77777777" w:rsidR="00CA02B0" w:rsidRDefault="00CA02B0" w:rsidP="00CA02B0">
      <w:pPr>
        <w:pStyle w:val="02Normal"/>
      </w:pPr>
      <w:r>
        <w:tab/>
      </w:r>
      <w:r>
        <w:tab/>
      </w:r>
      <w:r>
        <w:tab/>
      </w:r>
      <w:r>
        <w:tab/>
        <w:t>Dienstwillige Broderen, Eltzte und</w:t>
      </w:r>
    </w:p>
    <w:p w14:paraId="705F86EE" w14:textId="77777777" w:rsidR="00CA02B0" w:rsidRDefault="00CA02B0" w:rsidP="00CA02B0">
      <w:pPr>
        <w:pStyle w:val="02Normal"/>
      </w:pPr>
      <w:r>
        <w:tab/>
      </w:r>
      <w:r>
        <w:tab/>
      </w:r>
      <w:r>
        <w:tab/>
      </w:r>
      <w:r>
        <w:tab/>
        <w:t>Dienaeren der Gemeine wie Oben</w:t>
      </w:r>
    </w:p>
    <w:p w14:paraId="1BC84D6D" w14:textId="77777777" w:rsidR="00CA02B0" w:rsidRDefault="00CA02B0" w:rsidP="00CA02B0">
      <w:pPr>
        <w:pStyle w:val="02Normal"/>
      </w:pPr>
    </w:p>
    <w:p w14:paraId="6E4F16E7" w14:textId="77777777" w:rsidR="00CA02B0" w:rsidRDefault="00CA02B0" w:rsidP="00CA02B0">
      <w:pPr>
        <w:pStyle w:val="02Normal"/>
      </w:pPr>
      <w:r>
        <w:rPr>
          <w:b/>
          <w:bCs/>
          <w:sz w:val="28"/>
          <w:szCs w:val="28"/>
        </w:rPr>
        <w:lastRenderedPageBreak/>
        <w:t>41.  ca. March1672.</w:t>
      </w:r>
      <w:r>
        <w:rPr>
          <w:sz w:val="28"/>
          <w:szCs w:val="28"/>
          <w:vertAlign w:val="superscript"/>
        </w:rPr>
        <w:footnoteReference w:id="17"/>
      </w:r>
      <w:r>
        <w:t xml:space="preserve">  </w:t>
      </w:r>
    </w:p>
    <w:p w14:paraId="6B2E809F" w14:textId="77777777" w:rsidR="00CA02B0" w:rsidRDefault="00CA02B0" w:rsidP="00CA02B0">
      <w:pPr>
        <w:pStyle w:val="02Normal"/>
      </w:pPr>
    </w:p>
    <w:p w14:paraId="72093265" w14:textId="77777777"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[recto]</w:t>
      </w:r>
    </w:p>
    <w:p w14:paraId="65DF366A" w14:textId="77777777" w:rsidR="00CA02B0" w:rsidRDefault="00CA02B0" w:rsidP="00CA02B0">
      <w:pPr>
        <w:pStyle w:val="02Normal"/>
        <w:rPr>
          <w:lang w:val="nl-NL"/>
        </w:rPr>
      </w:pPr>
    </w:p>
    <w:p w14:paraId="3F3765BC" w14:textId="77777777" w:rsidR="00CA02B0" w:rsidRDefault="00CA02B0" w:rsidP="00CA02B0">
      <w:pPr>
        <w:pStyle w:val="02Normal"/>
      </w:pPr>
      <w:r>
        <w:t>Copie</w:t>
      </w:r>
    </w:p>
    <w:p w14:paraId="4B46C659" w14:textId="77777777"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t Is Sulcks dat hier Bÿ ons aen gekomen Seÿn Somige vrienden </w:t>
      </w:r>
    </w:p>
    <w:p w14:paraId="75341121" w14:textId="77777777"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van de ver Eenigede vlaemsche en waterlantsche gemeÿnten tot </w:t>
      </w:r>
    </w:p>
    <w:p w14:paraId="69822628" w14:textId="77777777"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Amsterdam met namen Frants Buens Johannes de Backer en </w:t>
      </w:r>
    </w:p>
    <w:p w14:paraId="40FEC072" w14:textId="77777777"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Antoneÿ roo Leeuw en van utrecht Johannes Anderiesen mede </w:t>
      </w:r>
    </w:p>
    <w:p w14:paraId="0829AF2F" w14:textId="77777777"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Brengende eenige voorschreÿven en brieven van recomandatie </w:t>
      </w:r>
    </w:p>
    <w:p w14:paraId="4232426A" w14:textId="77777777"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van haer gemeynten tot amsterdam en elders waer In vertoont </w:t>
      </w:r>
    </w:p>
    <w:p w14:paraId="1D2ABA05" w14:textId="77777777"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wiert de oorsaeck van haer komste te weeten om den toe</w:t>
      </w:r>
    </w:p>
    <w:p w14:paraId="0B2F1FAC" w14:textId="77777777"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standt en gelegenth[eyt] onser ver dreven Sweÿtser Broederen </w:t>
      </w:r>
    </w:p>
    <w:p w14:paraId="29DEB266" w14:textId="77777777"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In haere behoefftigheden te ondersoecken en met een haer de be</w:t>
      </w:r>
    </w:p>
    <w:p w14:paraId="5F6EAD46" w14:textId="77777777"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hulpsaemheÿt aen te bieden waer Bÿ met eenen aen ons ver</w:t>
      </w:r>
    </w:p>
    <w:p w14:paraId="33FA3571" w14:textId="77777777"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socht wierde dat wÿ dese vrienden daer In behulpeleÿck soud[en] </w:t>
      </w:r>
    </w:p>
    <w:p w14:paraId="20E0EFD1" w14:textId="77777777"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wesen twelck wÿ dan oock gheensins hebben willen off konen </w:t>
      </w:r>
    </w:p>
    <w:p w14:paraId="705CEE81" w14:textId="77777777"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weÿgeren maer gheren naer ons vermogen willen helpen ons </w:t>
      </w:r>
    </w:p>
    <w:p w14:paraId="3836B2F1" w14:textId="77777777"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tot haer voornemen te konen komen Haer door het Landt te </w:t>
      </w:r>
    </w:p>
    <w:p w14:paraId="257B8691" w14:textId="77777777"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geleyden en van plaets tot plaets te brengen So veel dan </w:t>
      </w:r>
    </w:p>
    <w:p w14:paraId="0EE6394D" w14:textId="77777777"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Bequaemleÿck konde geschieden daer Seÿ dan alles hebben op</w:t>
      </w:r>
    </w:p>
    <w:p w14:paraId="31310389" w14:textId="77777777"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genomen en gespecificeert wat haer voor quam noch tot ver-</w:t>
      </w:r>
    </w:p>
    <w:p w14:paraId="406159F7" w14:textId="77777777"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vulling der behoefftigheden en nodruft der boven genoemde </w:t>
      </w:r>
    </w:p>
    <w:p w14:paraId="71C51F3C" w14:textId="77777777"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verdreven broeders te behoren met aen biedinge van hulp</w:t>
      </w:r>
    </w:p>
    <w:p w14:paraId="324C3E14" w14:textId="77777777"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>naer vereys der Saecken</w:t>
      </w:r>
    </w:p>
    <w:p w14:paraId="31F653B7" w14:textId="77777777" w:rsidR="00CA02B0" w:rsidRDefault="00CA02B0" w:rsidP="00CA02B0">
      <w:pPr>
        <w:pStyle w:val="02Normal"/>
        <w:rPr>
          <w:lang w:val="nl-NL"/>
        </w:rPr>
      </w:pPr>
      <w:r>
        <w:rPr>
          <w:lang w:val="de-DE"/>
        </w:rPr>
        <w:t xml:space="preserve">     </w:t>
      </w:r>
      <w:r>
        <w:rPr>
          <w:lang w:val="nl-NL"/>
        </w:rPr>
        <w:t xml:space="preserve">En also [wy] ondertussen met haer In reden quamen en Sy Lieden </w:t>
      </w:r>
    </w:p>
    <w:p w14:paraId="51F67423" w14:textId="77777777"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ons vraegden wat ons hinderde dat wy haer niet als broeders en</w:t>
      </w:r>
    </w:p>
    <w:p w14:paraId="76D248B0" w14:textId="77777777"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erkenden So hebben wÿ Sulcks vertoont dat wÿ verstonden </w:t>
      </w:r>
    </w:p>
    <w:p w14:paraId="7C3B904E" w14:textId="77777777"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dat se van de gronden der doopsgesinden waren affgeweeken </w:t>
      </w:r>
    </w:p>
    <w:p w14:paraId="141BF0A8" w14:textId="77777777"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en als Sy begeerden te weeten waer In So hebben wÿ haer </w:t>
      </w:r>
    </w:p>
    <w:p w14:paraId="0EEC1B4D" w14:textId="77777777"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onder anderen voor namentleÿck aen gewesen ten Eersten dat </w:t>
      </w:r>
    </w:p>
    <w:p w14:paraId="12E00A47" w14:textId="77777777"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Seÿ Lieden Niet wel en stonden Int poinct van de rechtvaerdig</w:t>
      </w:r>
    </w:p>
    <w:p w14:paraId="37F70D33" w14:textId="77777777"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making des menschen voor godt / also wÿ hadden verstaen datse</w:t>
      </w:r>
    </w:p>
    <w:p w14:paraId="1BC23B57" w14:textId="77777777"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So danig daer van Leerden dat Christus niet voor ons In onse</w:t>
      </w:r>
    </w:p>
    <w:p w14:paraId="056B3BF8" w14:textId="77777777"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plaets en had geleden maer ons tot een Exempel om oock</w:t>
      </w:r>
    </w:p>
    <w:p w14:paraId="7DE857E1" w14:textId="77777777" w:rsidR="00CA02B0" w:rsidRDefault="00CA02B0" w:rsidP="00CA02B0">
      <w:pPr>
        <w:pStyle w:val="02Normal"/>
        <w:rPr>
          <w:lang w:val="nl-NL"/>
        </w:rPr>
      </w:pPr>
    </w:p>
    <w:p w14:paraId="55805B2F" w14:textId="77777777"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also door leÿden hem na te volgen en Salich te werden</w:t>
      </w:r>
    </w:p>
    <w:p w14:paraId="3836EB13" w14:textId="77777777" w:rsidR="00CA02B0" w:rsidRDefault="00CA02B0" w:rsidP="00CA02B0">
      <w:pPr>
        <w:pStyle w:val="02Normal"/>
      </w:pPr>
      <w:r>
        <w:t xml:space="preserve">ten 2 datse de ghene tot het gebruÿck des avontmaels toe </w:t>
      </w:r>
    </w:p>
    <w:p w14:paraId="2DE4F8F1" w14:textId="77777777" w:rsidR="00CA02B0" w:rsidRDefault="00CA02B0" w:rsidP="00CA02B0">
      <w:pPr>
        <w:pStyle w:val="02Normal"/>
      </w:pPr>
      <w:r>
        <w:t>lieten die den doop op haer gelove noch niet hadden ontfangen</w:t>
      </w:r>
    </w:p>
    <w:p w14:paraId="442F0281" w14:textId="77777777" w:rsidR="00CA02B0" w:rsidRDefault="00CA02B0" w:rsidP="00CA02B0">
      <w:pPr>
        <w:pStyle w:val="02Normal"/>
      </w:pPr>
      <w:r>
        <w:t>ten 3 dat de buÿten trou Sonder straffe bÿ haer wiert toegelate[n]</w:t>
      </w:r>
    </w:p>
    <w:p w14:paraId="5A7FD73E" w14:textId="77777777" w:rsidR="00CA02B0" w:rsidRDefault="00CA02B0" w:rsidP="00CA02B0">
      <w:pPr>
        <w:pStyle w:val="02Normal"/>
      </w:pPr>
      <w:r>
        <w:t xml:space="preserve">     De 2 eerste poincten hebben dese vrienden opentleÿck ontken[t] </w:t>
      </w:r>
    </w:p>
    <w:p w14:paraId="75715131" w14:textId="77777777" w:rsidR="00CA02B0" w:rsidRDefault="00CA02B0" w:rsidP="00CA02B0">
      <w:pPr>
        <w:pStyle w:val="02Normal"/>
      </w:pPr>
      <w:r>
        <w:t xml:space="preserve">waet het eerste (Seÿnde het ponct van de rechtvaerdigmaking) &amp;c[?] </w:t>
      </w:r>
    </w:p>
    <w:p w14:paraId="1744C5AE" w14:textId="77777777" w:rsidR="00CA02B0" w:rsidRDefault="00CA02B0" w:rsidP="00CA02B0">
      <w:pPr>
        <w:pStyle w:val="02Normal"/>
      </w:pPr>
      <w:r>
        <w:rPr>
          <w:w w:val="99"/>
        </w:rPr>
        <w:t>aen gaet daer van haddense des doctors eÿgen bekentenis In geschrifft</w:t>
      </w:r>
    </w:p>
    <w:p w14:paraId="446067DF" w14:textId="77777777" w:rsidR="00CA02B0" w:rsidRDefault="00CA02B0" w:rsidP="00CA02B0">
      <w:pPr>
        <w:pStyle w:val="02Normal"/>
      </w:pPr>
      <w:r>
        <w:t xml:space="preserve">bÿ haer t welck Seÿ ons hebben voor gelesen Waer In onder andere </w:t>
      </w:r>
    </w:p>
    <w:p w14:paraId="417DB0AD" w14:textId="77777777" w:rsidR="00CA02B0" w:rsidRDefault="00CA02B0" w:rsidP="00CA02B0">
      <w:pPr>
        <w:pStyle w:val="02Normal"/>
      </w:pPr>
      <w:r>
        <w:t xml:space="preserve">geseÿt wert dat Christus niet alleen tot onsen goede tot onsen </w:t>
      </w:r>
    </w:p>
    <w:p w14:paraId="0DEFAE73" w14:textId="77777777" w:rsidR="00CA02B0" w:rsidRDefault="00CA02B0" w:rsidP="00CA02B0">
      <w:pPr>
        <w:pStyle w:val="02Normal"/>
      </w:pPr>
      <w:r>
        <w:t xml:space="preserve">nutte maer oock In onse steede in onse Plaetse geleden heeft </w:t>
      </w:r>
    </w:p>
    <w:p w14:paraId="3F041DD6" w14:textId="77777777" w:rsidR="00CA02B0" w:rsidRDefault="00CA02B0" w:rsidP="00CA02B0">
      <w:pPr>
        <w:pStyle w:val="02Normal"/>
      </w:pPr>
      <w:r>
        <w:t xml:space="preserve">also dat wÿ niet om onse werken noch door onse werken </w:t>
      </w:r>
    </w:p>
    <w:p w14:paraId="1BF96D17" w14:textId="77777777" w:rsidR="00CA02B0" w:rsidRDefault="00CA02B0" w:rsidP="00CA02B0">
      <w:pPr>
        <w:pStyle w:val="02Normal"/>
      </w:pPr>
      <w:r>
        <w:t xml:space="preserve">maer alleen uÿt genaden Salich werden etc also dat wÿ over </w:t>
      </w:r>
    </w:p>
    <w:p w14:paraId="4ADAD6BC" w14:textId="77777777" w:rsidR="00CA02B0" w:rsidRDefault="00CA02B0" w:rsidP="00CA02B0">
      <w:pPr>
        <w:pStyle w:val="02Normal"/>
      </w:pPr>
      <w:r>
        <w:t xml:space="preserve">dit ponct gheen Swarigheÿt hadden te maken also wy niet anders </w:t>
      </w:r>
    </w:p>
    <w:p w14:paraId="486CB9CC" w14:textId="77777777" w:rsidR="00CA02B0" w:rsidRDefault="00CA02B0" w:rsidP="00CA02B0">
      <w:pPr>
        <w:pStyle w:val="02Normal"/>
      </w:pPr>
      <w:r>
        <w:t xml:space="preserve">konen Sien als dat dese bekentenis met de H schriftur en het </w:t>
      </w:r>
    </w:p>
    <w:p w14:paraId="0E20963D" w14:textId="77777777" w:rsidR="00CA02B0" w:rsidRDefault="00CA02B0" w:rsidP="00CA02B0">
      <w:pPr>
        <w:pStyle w:val="02Normal"/>
      </w:pPr>
      <w:r>
        <w:t>gevoelen der doopsgesinden over een kombt</w:t>
      </w:r>
    </w:p>
    <w:p w14:paraId="13304E72" w14:textId="77777777" w:rsidR="00CA02B0" w:rsidRDefault="00CA02B0" w:rsidP="00CA02B0">
      <w:pPr>
        <w:pStyle w:val="02Normal"/>
      </w:pPr>
    </w:p>
    <w:p w14:paraId="3F3E2C4D" w14:textId="77777777" w:rsidR="00CA02B0" w:rsidRDefault="00CA02B0" w:rsidP="00CA02B0">
      <w:pPr>
        <w:pStyle w:val="02Normal"/>
      </w:pPr>
      <w:r>
        <w:t>[verso]</w:t>
      </w:r>
    </w:p>
    <w:p w14:paraId="4F366B5A" w14:textId="77777777" w:rsidR="00CA02B0" w:rsidRDefault="00CA02B0" w:rsidP="00CA02B0">
      <w:pPr>
        <w:pStyle w:val="02Normal"/>
      </w:pPr>
    </w:p>
    <w:p w14:paraId="75C12C51" w14:textId="77777777" w:rsidR="00CA02B0" w:rsidRDefault="00CA02B0" w:rsidP="00CA02B0">
      <w:pPr>
        <w:pStyle w:val="02Normal"/>
      </w:pPr>
      <w:r>
        <w:t>Wat aengaet het 2 poinct datse de ongedoopte op het gelove tot het</w:t>
      </w:r>
    </w:p>
    <w:p w14:paraId="0ECE0A5A" w14:textId="77777777" w:rsidR="00CA02B0" w:rsidRDefault="00CA02B0" w:rsidP="00CA02B0">
      <w:pPr>
        <w:pStyle w:val="02Normal"/>
      </w:pPr>
      <w:r>
        <w:t xml:space="preserve">gebruÿck des avondtmaels Souden toe Laten daer van wilden </w:t>
      </w:r>
    </w:p>
    <w:p w14:paraId="116FD9F7" w14:textId="77777777" w:rsidR="00CA02B0" w:rsidRDefault="00CA02B0" w:rsidP="00CA02B0">
      <w:pPr>
        <w:pStyle w:val="02Normal"/>
      </w:pPr>
      <w:r>
        <w:t xml:space="preserve">van gheen Exempel weeten t welck meÿ vreembt voor quam </w:t>
      </w:r>
    </w:p>
    <w:p w14:paraId="0B09A636" w14:textId="77777777" w:rsidR="00CA02B0" w:rsidRDefault="00CA02B0" w:rsidP="00CA02B0">
      <w:pPr>
        <w:pStyle w:val="02Normal"/>
      </w:pPr>
      <w:r>
        <w:t xml:space="preserve">also Ick verscheÿden mael daer van hadt gehoort en dat van al </w:t>
      </w:r>
    </w:p>
    <w:p w14:paraId="0C3A120E" w14:textId="77777777" w:rsidR="00CA02B0" w:rsidRDefault="00CA02B0" w:rsidP="00CA02B0">
      <w:pPr>
        <w:pStyle w:val="02Normal"/>
      </w:pPr>
      <w:r>
        <w:t xml:space="preserve">Sulcke Luÿden die Ick vertroude datse kennis van de Saecken </w:t>
      </w:r>
    </w:p>
    <w:p w14:paraId="2AD34B8D" w14:textId="77777777" w:rsidR="00CA02B0" w:rsidRDefault="00CA02B0" w:rsidP="00CA02B0">
      <w:pPr>
        <w:pStyle w:val="02Normal"/>
      </w:pPr>
      <w:r>
        <w:t xml:space="preserve">hadden en meÿ niet anders Souden Seggen als het gheen Sÿ wel </w:t>
      </w:r>
    </w:p>
    <w:p w14:paraId="07061700" w14:textId="77777777" w:rsidR="00CA02B0" w:rsidRDefault="00CA02B0" w:rsidP="00CA02B0">
      <w:pPr>
        <w:pStyle w:val="02Normal"/>
      </w:pPr>
      <w:r>
        <w:t xml:space="preserve">wisten dat In waerheÿt bestonde doch meÿ In gedachten komen[d] </w:t>
      </w:r>
    </w:p>
    <w:p w14:paraId="0FAD0603" w14:textId="77777777" w:rsidR="00CA02B0" w:rsidRDefault="00CA02B0" w:rsidP="00CA02B0">
      <w:pPr>
        <w:pStyle w:val="02Normal"/>
      </w:pPr>
      <w:r>
        <w:t>dat meÿ was verhalt van een Seker persoon Seÿnde een denemar-</w:t>
      </w:r>
    </w:p>
    <w:p w14:paraId="7BCC5E9A" w14:textId="77777777" w:rsidR="00CA02B0" w:rsidRDefault="00CA02B0" w:rsidP="00CA02B0">
      <w:pPr>
        <w:pStyle w:val="02Normal"/>
      </w:pPr>
      <w:r>
        <w:t xml:space="preserve">ker die bÿ haer voor desen pleech te komuniceeren doch nu oock </w:t>
      </w:r>
    </w:p>
    <w:p w14:paraId="6A563F04" w14:textId="77777777" w:rsidR="00CA02B0" w:rsidRDefault="00CA02B0" w:rsidP="00CA02B0">
      <w:pPr>
        <w:pStyle w:val="02Normal"/>
      </w:pPr>
      <w:r>
        <w:t xml:space="preserve">wat tegenheÿt daer In hadde om reden die hem daertoe moveerden </w:t>
      </w:r>
    </w:p>
    <w:p w14:paraId="09BC6D13" w14:textId="77777777" w:rsidR="00CA02B0" w:rsidRDefault="00CA02B0" w:rsidP="00CA02B0">
      <w:pPr>
        <w:pStyle w:val="02Normal"/>
      </w:pPr>
      <w:r>
        <w:t xml:space="preserve">en gheen ander doop had ontfangen als in Seÿn Jonckheÿt, So </w:t>
      </w:r>
    </w:p>
    <w:p w14:paraId="1CB1259B" w14:textId="77777777" w:rsidR="00CA02B0" w:rsidRDefault="00CA02B0" w:rsidP="00CA02B0">
      <w:pPr>
        <w:pStyle w:val="02Normal"/>
      </w:pPr>
      <w:r>
        <w:t>heb Ick haer gevraecht off Seÿ dan daer gheen kennis van hadden So</w:t>
      </w:r>
    </w:p>
    <w:p w14:paraId="52FC6B85" w14:textId="77777777" w:rsidR="00CA02B0" w:rsidRDefault="00CA02B0" w:rsidP="00CA02B0">
      <w:pPr>
        <w:pStyle w:val="02Normal"/>
      </w:pPr>
      <w:r>
        <w:t xml:space="preserve">hebben de vrienden oock neen geseÿt behalven Antoneÿ roleew </w:t>
      </w:r>
    </w:p>
    <w:p w14:paraId="38B5C0B5" w14:textId="77777777" w:rsidR="00CA02B0" w:rsidRDefault="00CA02B0" w:rsidP="00CA02B0">
      <w:pPr>
        <w:pStyle w:val="02Normal"/>
      </w:pPr>
      <w:r>
        <w:t xml:space="preserve">(doen niet bÿ ons Zeÿnde) die wist daer wel aff het welcke </w:t>
      </w:r>
    </w:p>
    <w:p w14:paraId="2FAEAF1B" w14:textId="77777777" w:rsidR="00CA02B0" w:rsidRDefault="00CA02B0" w:rsidP="00CA02B0">
      <w:pPr>
        <w:pStyle w:val="02Normal"/>
      </w:pPr>
      <w:r>
        <w:t>Seÿ meÿ daer na Seyden dat het Sonder haer weten was ghe</w:t>
      </w:r>
    </w:p>
    <w:p w14:paraId="5B805FFF" w14:textId="77777777" w:rsidR="00CA02B0" w:rsidRDefault="00CA02B0" w:rsidP="00CA02B0">
      <w:pPr>
        <w:pStyle w:val="02Normal"/>
      </w:pPr>
      <w:r>
        <w:t>schiet door dien de gemeÿnten groot is en men de Ledematen</w:t>
      </w:r>
    </w:p>
    <w:p w14:paraId="66EF9486" w14:textId="77777777"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niet al kendt twelck Ick wel konde Inschicken en wat is</w:t>
      </w:r>
      <w:r>
        <w:rPr>
          <w:vertAlign w:val="superscript"/>
          <w:lang w:val="nl-NL"/>
        </w:rPr>
        <w:footnoteReference w:id="18"/>
      </w:r>
      <w:r>
        <w:rPr>
          <w:lang w:val="nl-NL"/>
        </w:rPr>
        <w:t xml:space="preserve"> </w:t>
      </w:r>
    </w:p>
    <w:p w14:paraId="1021BF2F" w14:textId="77777777"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buyten kennis geschiet wist Ick niemandt te Last te Leggen </w:t>
      </w:r>
    </w:p>
    <w:p w14:paraId="79B03421" w14:textId="77777777"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also dat andere oock wel konde wedervaren*</w:t>
      </w:r>
      <w:r>
        <w:rPr>
          <w:vertAlign w:val="superscript"/>
          <w:lang w:val="nl-NL"/>
        </w:rPr>
        <w:footnoteReference w:id="19"/>
      </w:r>
    </w:p>
    <w:p w14:paraId="77CCCFD2" w14:textId="77777777"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Belangende het 3 poinct Seÿnde het straffen der buÿten ghe</w:t>
      </w:r>
    </w:p>
    <w:p w14:paraId="074D929E" w14:textId="77777777"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troude dat hebbense opentleÿck tegen gesprocken en rondt </w:t>
      </w:r>
    </w:p>
    <w:p w14:paraId="45FE7D75" w14:textId="77777777"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uÿt geseyt gheen schriftur daer toe te hebben Sulcks te doe[n] </w:t>
      </w:r>
    </w:p>
    <w:p w14:paraId="4F1FC4F9" w14:textId="77777777"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en datter Selffs In onse Confessie van gheen straffe over de </w:t>
      </w:r>
    </w:p>
    <w:p w14:paraId="10D46BA3" w14:textId="77777777" w:rsidR="00CA02B0" w:rsidRDefault="00CA02B0" w:rsidP="00CA02B0">
      <w:pPr>
        <w:pStyle w:val="02Normal"/>
        <w:rPr>
          <w:lang w:val="de-DE"/>
        </w:rPr>
      </w:pPr>
      <w:r>
        <w:rPr>
          <w:lang w:val="de-DE"/>
        </w:rPr>
        <w:t>So danige wiert gesprocken       en also wÿ hier Sulcks nie[t]</w:t>
      </w:r>
    </w:p>
    <w:p w14:paraId="40320443" w14:textId="77777777"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wel konen In schicken maer verstaen dat Sulcks behoort ghe</w:t>
      </w:r>
    </w:p>
    <w:p w14:paraId="59DA5315" w14:textId="77777777"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strafft te worden door dien godt de heer tot allen teÿden een </w:t>
      </w:r>
    </w:p>
    <w:p w14:paraId="27B2372E" w14:textId="77777777"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mishagen daeraen gehat  en Sulcks oock Swaerleyck heeft </w:t>
      </w:r>
    </w:p>
    <w:p w14:paraId="7AFB9E6C" w14:textId="77777777"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gestrafft als </w:t>
      </w:r>
      <w:r>
        <w:rPr>
          <w:i/>
          <w:iCs/>
          <w:lang w:val="nl-NL"/>
        </w:rPr>
        <w:t>gen</w:t>
      </w:r>
      <w:r>
        <w:rPr>
          <w:lang w:val="nl-NL"/>
        </w:rPr>
        <w:t xml:space="preserve"> 6 </w:t>
      </w:r>
      <w:r>
        <w:rPr>
          <w:i/>
          <w:iCs/>
          <w:lang w:val="nl-NL"/>
        </w:rPr>
        <w:t xml:space="preserve">deuter </w:t>
      </w:r>
      <w:r>
        <w:rPr>
          <w:lang w:val="nl-NL"/>
        </w:rPr>
        <w:t xml:space="preserve">7 </w:t>
      </w:r>
      <w:r>
        <w:rPr>
          <w:b/>
          <w:bCs/>
          <w:i/>
          <w:iCs/>
          <w:lang w:val="nl-NL"/>
        </w:rPr>
        <w:t xml:space="preserve">Nehemia </w:t>
      </w:r>
      <w:r>
        <w:rPr>
          <w:lang w:val="nl-NL"/>
        </w:rPr>
        <w:t xml:space="preserve">13 en meer plaetsen te </w:t>
      </w:r>
    </w:p>
    <w:p w14:paraId="21F996B6" w14:textId="77777777"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Sien Is en den apostel 1 </w:t>
      </w:r>
      <w:r>
        <w:rPr>
          <w:i/>
          <w:iCs/>
          <w:lang w:val="nl-NL"/>
        </w:rPr>
        <w:t xml:space="preserve">Cor </w:t>
      </w:r>
      <w:r>
        <w:rPr>
          <w:lang w:val="nl-NL"/>
        </w:rPr>
        <w:t xml:space="preserve">9 </w:t>
      </w:r>
      <w:r>
        <w:rPr>
          <w:i/>
          <w:iCs/>
          <w:lang w:val="nl-NL"/>
        </w:rPr>
        <w:t xml:space="preserve">v </w:t>
      </w:r>
      <w:r>
        <w:rPr>
          <w:lang w:val="nl-NL"/>
        </w:rPr>
        <w:t xml:space="preserve">5 uÿtdruckeleÿck Seÿt een suster </w:t>
      </w:r>
    </w:p>
    <w:p w14:paraId="7F179928" w14:textId="77777777"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tot een vrou te hebben Ick oock niet anders weet als dat sulcks </w:t>
      </w:r>
    </w:p>
    <w:p w14:paraId="475B99F4" w14:textId="77777777"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tot allen teÿden onder de doopsgesinden Is geleert en geoeffen[t] </w:t>
      </w:r>
    </w:p>
    <w:p w14:paraId="202DFA63" w14:textId="77777777"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geweest en derhalven de vrienden voornoembt hier In tegen </w:t>
      </w:r>
    </w:p>
    <w:p w14:paraId="1EEB6C27" w14:textId="77777777"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Spraecken So hebbense ons geseÿt dat dit poinct oock al </w:t>
      </w:r>
    </w:p>
    <w:p w14:paraId="48A0D2E2" w14:textId="77777777"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vreÿ In ganck hadde In die gemeÿnten daer Samuel apostol </w:t>
      </w:r>
    </w:p>
    <w:p w14:paraId="5CC70337" w14:textId="77777777"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hans vlaming etc onder Sorteerden</w:t>
      </w:r>
      <w:r>
        <w:rPr>
          <w:vertAlign w:val="superscript"/>
          <w:lang w:val="nl-NL"/>
        </w:rPr>
        <w:footnoteReference w:id="20"/>
      </w:r>
      <w:r>
        <w:rPr>
          <w:lang w:val="nl-NL"/>
        </w:rPr>
        <w:t xml:space="preserve"> bÿ brengende tot bewÿs </w:t>
      </w:r>
    </w:p>
    <w:p w14:paraId="59D32A06" w14:textId="77777777"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een Exempel dat tot utrecht Seker diacken van onse ghe</w:t>
      </w:r>
    </w:p>
    <w:p w14:paraId="1500083E" w14:textId="77777777"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meÿnte aldaer een buÿten trou had gedaen en des halven niet e[n] </w:t>
      </w:r>
    </w:p>
    <w:p w14:paraId="3D48E0C1" w14:textId="77777777"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was gestrafft Ia maer eenige weÿnig weken In seÿn dienst </w:t>
      </w:r>
    </w:p>
    <w:p w14:paraId="2FE328BA" w14:textId="77777777"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stil staende ginck weder In In de Selve voort twelck ons </w:t>
      </w:r>
    </w:p>
    <w:p w14:paraId="389E2E87" w14:textId="77777777"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wat vreembt voor quam en Seÿde dat Ick gedacht daer ov[er] </w:t>
      </w:r>
    </w:p>
    <w:p w14:paraId="276BCB69" w14:textId="77777777"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aen de vrienden te Schreÿven geleÿck Ick dan beÿ desen doe </w:t>
      </w:r>
    </w:p>
    <w:p w14:paraId="6D6730DE" w14:textId="77777777"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gants vriendeleÿck versoeckende etc</w:t>
      </w:r>
    </w:p>
    <w:p w14:paraId="2ACA978E" w14:textId="77777777" w:rsidR="00CA02B0" w:rsidRDefault="00CA02B0" w:rsidP="00CA02B0">
      <w:pPr>
        <w:pStyle w:val="02Normal"/>
        <w:rPr>
          <w:lang w:val="nl-NL"/>
        </w:rPr>
      </w:pPr>
    </w:p>
    <w:p w14:paraId="3924F36F" w14:textId="77777777"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het gheen Ick aen de vrienden apostol vlaming en mede d[ienae]r[en] </w:t>
      </w:r>
    </w:p>
    <w:p w14:paraId="599BC2CA" w14:textId="77777777"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verder schreÿve en aen haer versoecke acht Ick niet nodig hier </w:t>
      </w:r>
    </w:p>
    <w:p w14:paraId="478C9493" w14:textId="77777777"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te Setten andersins het boven staende heb Ick van woort tot </w:t>
      </w:r>
    </w:p>
    <w:p w14:paraId="772CB965" w14:textId="77777777"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>wort haer oock toe geschreven</w:t>
      </w:r>
    </w:p>
    <w:p w14:paraId="09D14A69" w14:textId="77777777" w:rsidR="00CA02B0" w:rsidRDefault="00CA02B0" w:rsidP="00CA02B0">
      <w:pPr>
        <w:pStyle w:val="02Normal"/>
        <w:rPr>
          <w:lang w:val="nl-NL"/>
        </w:rPr>
      </w:pPr>
    </w:p>
    <w:p w14:paraId="3D205538" w14:textId="77777777"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lastRenderedPageBreak/>
        <w:t xml:space="preserve">daer boven dit * staet leest verder dit daer by namentlyck </w:t>
      </w:r>
    </w:p>
    <w:p w14:paraId="1C720C3A" w14:textId="77777777"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Als maer de Saeck Selffs by haer niet voorgoedt wiert </w:t>
      </w:r>
    </w:p>
    <w:p w14:paraId="5E4BE077" w14:textId="77777777" w:rsidR="00CA02B0" w:rsidRDefault="00CA02B0" w:rsidP="00CA02B0">
      <w:pPr>
        <w:pStyle w:val="02Normal"/>
        <w:rPr>
          <w:lang w:val="nl-NL"/>
        </w:rPr>
      </w:pPr>
      <w:r>
        <w:rPr>
          <w:lang w:val="nl-NL"/>
        </w:rPr>
        <w:t xml:space="preserve">erkent waer op de vrienden neen Seÿden </w:t>
      </w:r>
    </w:p>
    <w:p w14:paraId="1FEF1571" w14:textId="77777777" w:rsidR="0084002E" w:rsidRDefault="0084002E"/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CA02B0" w:rsidRDefault="00CA02B0" w:rsidP="00CA02B0">
      <w:pPr>
        <w:pStyle w:val="FootnoteText"/>
        <w:ind w:firstLine="0"/>
      </w:pPr>
      <w:r>
        <w:rPr>
          <w:vertAlign w:val="superscript"/>
        </w:rPr>
        <w:footnoteRef/>
      </w:r>
      <w:r>
        <w:rPr>
          <w:b/>
          <w:bCs/>
          <w:sz w:val="20"/>
          <w:szCs w:val="20"/>
        </w:rPr>
        <w:t>40</w:t>
      </w:r>
      <w:r>
        <w:rPr>
          <w:b/>
          <w:bCs/>
        </w:rPr>
        <w:tab/>
      </w:r>
      <w:r>
        <w:rPr>
          <w:rStyle w:val="FootnoteReference"/>
        </w:rPr>
        <w:t>1</w:t>
      </w:r>
      <w:r>
        <w:t xml:space="preserve"> A 1413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i/>
          <w:iCs/>
        </w:rPr>
        <w:t>Inventaris</w:t>
      </w:r>
      <w:proofErr w:type="spellEnd"/>
      <w:r>
        <w:t>.</w:t>
      </w:r>
    </w:p>
    <w:p w:rsidR="00CA02B0" w:rsidRDefault="00CA02B0" w:rsidP="00CA02B0">
      <w:pPr>
        <w:pStyle w:val="FootnoteText"/>
        <w:ind w:firstLine="0"/>
      </w:pPr>
    </w:p>
  </w:footnote>
  <w:footnote w:id="4">
    <w:p w:rsidR="00CA02B0" w:rsidRDefault="00CA02B0" w:rsidP="00CA02B0">
      <w:pPr>
        <w:pStyle w:val="FootnoteText"/>
      </w:pPr>
      <w:r>
        <w:rPr>
          <w:vertAlign w:val="superscript"/>
        </w:rPr>
        <w:footnoteRef/>
      </w:r>
      <w:r>
        <w:t xml:space="preserve"> This German translation is written in a hand with many Dutch characteristics, very similar to, but more careful than the corresponding Dutch version.  The Dutch copy has a heading which says, “In </w:t>
      </w:r>
      <w:proofErr w:type="spellStart"/>
      <w:r>
        <w:t>Ams</w:t>
      </w:r>
      <w:proofErr w:type="spellEnd"/>
      <w:r>
        <w:t>[</w:t>
      </w:r>
      <w:proofErr w:type="spellStart"/>
      <w:r>
        <w:t>te</w:t>
      </w:r>
      <w:proofErr w:type="spellEnd"/>
      <w:r>
        <w:t>]</w:t>
      </w:r>
      <w:proofErr w:type="spellStart"/>
      <w:r>
        <w:t>rdam</w:t>
      </w:r>
      <w:proofErr w:type="spellEnd"/>
      <w:r>
        <w:t xml:space="preserve"> </w:t>
      </w:r>
      <w:proofErr w:type="spellStart"/>
      <w:r>
        <w:t>Maert</w:t>
      </w:r>
      <w:proofErr w:type="spellEnd"/>
      <w:r>
        <w:t xml:space="preserve"> 1672.”  </w:t>
      </w:r>
    </w:p>
    <w:p w:rsidR="00CA02B0" w:rsidRDefault="00CA02B0" w:rsidP="00CA02B0">
      <w:pPr>
        <w:pStyle w:val="FootnoteText"/>
      </w:pPr>
    </w:p>
  </w:footnote>
  <w:footnote w:id="5">
    <w:p w:rsidR="00CA02B0" w:rsidRDefault="00CA02B0" w:rsidP="00CA02B0">
      <w:pPr>
        <w:pStyle w:val="FootnoteText"/>
      </w:pPr>
      <w:r>
        <w:rPr>
          <w:vertAlign w:val="superscript"/>
        </w:rPr>
        <w:footnoteRef/>
      </w:r>
      <w:r>
        <w:t xml:space="preserve"> Instead of Holland, the Dutch copy has, “Amsterdam.”</w:t>
      </w:r>
    </w:p>
    <w:p w:rsidR="00CA02B0" w:rsidRDefault="00CA02B0" w:rsidP="00CA02B0">
      <w:pPr>
        <w:pStyle w:val="FootnoteText"/>
      </w:pPr>
    </w:p>
  </w:footnote>
  <w:footnote w:id="6">
    <w:p w:rsidR="00CA02B0" w:rsidRDefault="00CA02B0" w:rsidP="00CA02B0">
      <w:pPr>
        <w:pStyle w:val="FootnoteText"/>
      </w:pPr>
      <w:r>
        <w:rPr>
          <w:vertAlign w:val="superscript"/>
        </w:rPr>
        <w:footnoteRef/>
      </w:r>
      <w:r>
        <w:t xml:space="preserve"> in the Dutch copy: </w:t>
      </w:r>
      <w:proofErr w:type="spellStart"/>
      <w:r>
        <w:t>onderstant</w:t>
      </w:r>
      <w:proofErr w:type="spellEnd"/>
      <w:r>
        <w:t>, “</w:t>
      </w:r>
      <w:proofErr w:type="spellStart"/>
      <w:r>
        <w:t>hulp</w:t>
      </w:r>
      <w:proofErr w:type="spellEnd"/>
      <w:r>
        <w:t xml:space="preserve">, </w:t>
      </w:r>
      <w:proofErr w:type="spellStart"/>
      <w:r>
        <w:t>bijstand</w:t>
      </w:r>
      <w:proofErr w:type="spellEnd"/>
      <w:r>
        <w:t xml:space="preserve">, </w:t>
      </w:r>
      <w:proofErr w:type="spellStart"/>
      <w:r>
        <w:t>steun</w:t>
      </w:r>
      <w:proofErr w:type="spellEnd"/>
      <w:r>
        <w:t>.”</w:t>
      </w:r>
    </w:p>
    <w:p w:rsidR="00CA02B0" w:rsidRDefault="00CA02B0" w:rsidP="00CA02B0">
      <w:pPr>
        <w:pStyle w:val="FootnoteText"/>
      </w:pPr>
    </w:p>
  </w:footnote>
  <w:footnote w:id="7">
    <w:p w:rsidR="00CA02B0" w:rsidRDefault="00CA02B0" w:rsidP="00CA02B0">
      <w:pPr>
        <w:pStyle w:val="FootnoteText"/>
      </w:pPr>
      <w:r>
        <w:rPr>
          <w:vertAlign w:val="superscript"/>
        </w:rPr>
        <w:footnoteRef/>
      </w:r>
      <w:r>
        <w:t xml:space="preserve"> for the Dutch word, “</w:t>
      </w:r>
      <w:proofErr w:type="spellStart"/>
      <w:r>
        <w:t>overwegen</w:t>
      </w:r>
      <w:proofErr w:type="spellEnd"/>
      <w:r>
        <w:t>.”</w:t>
      </w:r>
    </w:p>
    <w:p w:rsidR="00CA02B0" w:rsidRDefault="00CA02B0" w:rsidP="00CA02B0">
      <w:pPr>
        <w:pStyle w:val="FootnoteText"/>
      </w:pPr>
    </w:p>
  </w:footnote>
  <w:footnote w:id="8">
    <w:p w:rsidR="00CA02B0" w:rsidRDefault="00CA02B0" w:rsidP="00CA02B0">
      <w:pPr>
        <w:pStyle w:val="FootnoteText"/>
        <w:ind w:firstLine="0"/>
      </w:pPr>
      <w:r>
        <w:rPr>
          <w:vertAlign w:val="superscript"/>
        </w:rPr>
        <w:footnoteRef/>
      </w:r>
      <w:r>
        <w:rPr>
          <w:b/>
          <w:bCs/>
          <w:sz w:val="20"/>
          <w:szCs w:val="20"/>
        </w:rPr>
        <w:t>41</w:t>
      </w:r>
      <w:r>
        <w:rPr>
          <w:b/>
          <w:bCs/>
        </w:rPr>
        <w:tab/>
      </w:r>
      <w:r>
        <w:rPr>
          <w:rStyle w:val="FootnoteReference"/>
        </w:rPr>
        <w:t>1</w:t>
      </w:r>
      <w:r>
        <w:t xml:space="preserve"> A 1417b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i/>
          <w:iCs/>
        </w:rPr>
        <w:t>Inventaris</w:t>
      </w:r>
      <w:proofErr w:type="spellEnd"/>
      <w:r>
        <w:t xml:space="preserve">.  This accompanies A 1417a, a brief letter from Jacob </w:t>
      </w:r>
      <w:proofErr w:type="spellStart"/>
      <w:r>
        <w:t>Eberling</w:t>
      </w:r>
      <w:proofErr w:type="spellEnd"/>
      <w:r>
        <w:t xml:space="preserve">, dated March 12/2, 1672, with a note on the outside cover 12/2 May 1672, probably the date of receipt.  </w:t>
      </w:r>
    </w:p>
    <w:p w:rsidR="00CA02B0" w:rsidRDefault="00CA02B0" w:rsidP="00CA02B0">
      <w:pPr>
        <w:pStyle w:val="FootnoteText"/>
        <w:ind w:firstLine="0"/>
      </w:pPr>
    </w:p>
  </w:footnote>
  <w:footnote w:id="9">
    <w:p w:rsidR="00CA02B0" w:rsidRDefault="00CA02B0" w:rsidP="00CA02B0">
      <w:pPr>
        <w:pStyle w:val="FootnoteText"/>
      </w:pPr>
      <w:r>
        <w:rPr>
          <w:vertAlign w:val="superscript"/>
        </w:rPr>
        <w:footnoteRef/>
      </w:r>
      <w:r>
        <w:t xml:space="preserve"> [or] al.</w:t>
      </w:r>
    </w:p>
    <w:p w:rsidR="00CA02B0" w:rsidRDefault="00CA02B0" w:rsidP="00CA02B0">
      <w:pPr>
        <w:pStyle w:val="FootnoteText"/>
      </w:pPr>
    </w:p>
  </w:footnote>
  <w:footnote w:id="10">
    <w:p w:rsidR="00CA02B0" w:rsidRDefault="00CA02B0" w:rsidP="00CA02B0">
      <w:pPr>
        <w:pStyle w:val="FootnoteText"/>
      </w:pPr>
      <w:r>
        <w:rPr>
          <w:vertAlign w:val="superscript"/>
        </w:rPr>
        <w:footnoteRef/>
      </w:r>
      <w:r>
        <w:t xml:space="preserve"> See insertion at the end of this document.</w:t>
      </w:r>
    </w:p>
    <w:p w:rsidR="00CA02B0" w:rsidRDefault="00CA02B0" w:rsidP="00CA02B0">
      <w:pPr>
        <w:pStyle w:val="FootnoteText"/>
      </w:pPr>
    </w:p>
  </w:footnote>
  <w:footnote w:id="11">
    <w:p w:rsidR="00CA02B0" w:rsidRDefault="00CA02B0" w:rsidP="00CA02B0">
      <w:pPr>
        <w:pStyle w:val="FootnoteText"/>
        <w:rPr>
          <w:lang w:val="nl-NL"/>
        </w:rPr>
      </w:pPr>
      <w:r>
        <w:rPr>
          <w:vertAlign w:val="superscript"/>
        </w:rPr>
        <w:footnoteRef/>
      </w:r>
      <w:r>
        <w:rPr>
          <w:lang w:val="nl-NL"/>
        </w:rPr>
        <w:t xml:space="preserve"> </w:t>
      </w:r>
      <w:r>
        <w:rPr>
          <w:lang w:val="nl-NL"/>
        </w:rPr>
        <w:t>cf. sorteeren, “gelijkstellen, tot dezelfde soort rekenen.”</w:t>
      </w:r>
    </w:p>
    <w:p w:rsidR="00CA02B0" w:rsidRDefault="00CA02B0" w:rsidP="00CA02B0">
      <w:pPr>
        <w:pStyle w:val="FootnoteText"/>
      </w:pPr>
    </w:p>
  </w:footnote>
  <w:footnote w:id="12">
    <w:p w14:paraId="664A76EB" w14:textId="0F36D0C4" w:rsidR="00CA02B0" w:rsidRDefault="00CA02B0" w:rsidP="00D4763A">
      <w:pPr>
        <w:pStyle w:val="FootnoteText"/>
      </w:pPr>
      <w:r>
        <w:rPr>
          <w:vertAlign w:val="superscript"/>
        </w:rPr>
        <w:footnoteRef/>
      </w:r>
      <w:r w:rsidR="003F3139">
        <w:rPr>
          <w:b/>
          <w:bCs/>
          <w:sz w:val="20"/>
          <w:szCs w:val="20"/>
        </w:rPr>
        <w:t xml:space="preserve"> </w:t>
      </w:r>
      <w:r>
        <w:t xml:space="preserve">A 1413 from the De Hoop Scheffer </w:t>
      </w:r>
      <w:r>
        <w:rPr>
          <w:i/>
          <w:iCs/>
        </w:rPr>
        <w:t>Inventaris</w:t>
      </w:r>
      <w:r w:rsidR="00D4763A">
        <w:t>.</w:t>
      </w:r>
    </w:p>
  </w:footnote>
  <w:footnote w:id="13">
    <w:p w14:paraId="74B678FB" w14:textId="44F3AC1F" w:rsidR="00CA02B0" w:rsidRDefault="00CA02B0" w:rsidP="00D4763A">
      <w:pPr>
        <w:pStyle w:val="FootnoteText"/>
      </w:pPr>
      <w:r>
        <w:rPr>
          <w:vertAlign w:val="superscript"/>
        </w:rPr>
        <w:footnoteRef/>
      </w:r>
      <w:r>
        <w:t xml:space="preserve"> This German translation is written in a hand with many Dutch characteristics, very similar to, but more careful than the corresponding Dutch version.  The Dutch copy has a heading which says, “In Ams[te]rdam Maert 1672.”  </w:t>
      </w:r>
    </w:p>
  </w:footnote>
  <w:footnote w:id="14">
    <w:p w14:paraId="174C286D" w14:textId="77777777" w:rsidR="00CA02B0" w:rsidRDefault="00CA02B0" w:rsidP="00D4763A">
      <w:pPr>
        <w:pStyle w:val="FootnoteText"/>
      </w:pPr>
      <w:r>
        <w:rPr>
          <w:vertAlign w:val="superscript"/>
        </w:rPr>
        <w:footnoteRef/>
      </w:r>
      <w:r>
        <w:t xml:space="preserve"> Instead of Holland, the Dutch copy has, “Amsterdam</w:t>
      </w:r>
      <w:r w:rsidR="00D4763A">
        <w:t>.</w:t>
      </w:r>
    </w:p>
  </w:footnote>
  <w:footnote w:id="15">
    <w:p w14:paraId="5FB79F29" w14:textId="77777777" w:rsidR="00CA02B0" w:rsidRDefault="00CA02B0" w:rsidP="00D4763A">
      <w:pPr>
        <w:pStyle w:val="FootnoteText"/>
      </w:pPr>
      <w:r>
        <w:rPr>
          <w:vertAlign w:val="superscript"/>
        </w:rPr>
        <w:footnoteRef/>
      </w:r>
      <w:r>
        <w:t xml:space="preserve"> in the Dutch copy: onderstant, “hulp, bijstand, steun</w:t>
      </w:r>
      <w:r w:rsidR="00D4763A">
        <w:t>.</w:t>
      </w:r>
    </w:p>
  </w:footnote>
  <w:footnote w:id="16">
    <w:p w14:paraId="2261BF43" w14:textId="77777777" w:rsidR="00CA02B0" w:rsidRDefault="00CA02B0" w:rsidP="00D4763A">
      <w:pPr>
        <w:pStyle w:val="FootnoteText"/>
      </w:pPr>
      <w:r>
        <w:rPr>
          <w:vertAlign w:val="superscript"/>
        </w:rPr>
        <w:footnoteRef/>
      </w:r>
      <w:r>
        <w:t xml:space="preserve"> for the Dutch word, “overwegen</w:t>
      </w:r>
      <w:r w:rsidR="00D4763A">
        <w:t>.</w:t>
      </w:r>
    </w:p>
  </w:footnote>
  <w:footnote w:id="17">
    <w:p w14:paraId="1AF33F3D" w14:textId="1C67DEB4" w:rsidR="00CA02B0" w:rsidRDefault="00CA02B0" w:rsidP="00D4763A">
      <w:pPr>
        <w:pStyle w:val="FootnoteText"/>
      </w:pPr>
      <w:r>
        <w:rPr>
          <w:vertAlign w:val="superscript"/>
        </w:rPr>
        <w:footnoteRef/>
      </w:r>
      <w:r w:rsidR="003F3139">
        <w:rPr>
          <w:b/>
          <w:bCs/>
          <w:sz w:val="20"/>
          <w:szCs w:val="20"/>
        </w:rPr>
        <w:t xml:space="preserve"> </w:t>
      </w:r>
      <w:r>
        <w:t xml:space="preserve">A 1417b from the De Hoop Scheffer </w:t>
      </w:r>
      <w:r>
        <w:rPr>
          <w:i/>
          <w:iCs/>
        </w:rPr>
        <w:t>Inventaris</w:t>
      </w:r>
      <w:r>
        <w:t>.  This accompanies A 1417a, a brief letter from Jacob Eberling, dated March 12/2, 1672, with a note on the outside cover 12/2 May 1672, probably the date of receipt</w:t>
      </w:r>
      <w:r w:rsidR="00D4763A">
        <w:t>.</w:t>
      </w:r>
    </w:p>
  </w:footnote>
  <w:footnote w:id="18">
    <w:p w14:paraId="00CDCF18" w14:textId="77777777" w:rsidR="00CA02B0" w:rsidRDefault="00CA02B0" w:rsidP="00D4763A">
      <w:pPr>
        <w:pStyle w:val="FootnoteText"/>
      </w:pPr>
      <w:r>
        <w:rPr>
          <w:vertAlign w:val="superscript"/>
        </w:rPr>
        <w:footnoteRef/>
      </w:r>
      <w:r>
        <w:t xml:space="preserve"> [or] al</w:t>
      </w:r>
      <w:r w:rsidR="00D4763A">
        <w:t>.</w:t>
      </w:r>
    </w:p>
  </w:footnote>
  <w:footnote w:id="19">
    <w:p w14:paraId="728E8D94" w14:textId="77777777" w:rsidR="00CA02B0" w:rsidRDefault="00CA02B0" w:rsidP="00D4763A">
      <w:pPr>
        <w:pStyle w:val="FootnoteText"/>
      </w:pPr>
      <w:r>
        <w:rPr>
          <w:vertAlign w:val="superscript"/>
        </w:rPr>
        <w:footnoteRef/>
      </w:r>
      <w:r>
        <w:t xml:space="preserve"> See insertion at the end of this document</w:t>
      </w:r>
      <w:r w:rsidR="00D4763A">
        <w:t>.</w:t>
      </w:r>
    </w:p>
  </w:footnote>
  <w:footnote w:id="20">
    <w:p w14:paraId="61DA5A01" w14:textId="77777777" w:rsidR="00CA02B0" w:rsidRDefault="00CA02B0" w:rsidP="00D4763A">
      <w:pPr>
        <w:pStyle w:val="FootnoteText"/>
      </w:pPr>
      <w:r>
        <w:rPr>
          <w:vertAlign w:val="superscript"/>
        </w:rPr>
        <w:footnoteRef/>
      </w:r>
      <w:r>
        <w:rPr>
          <w:lang w:val="nl-NL"/>
        </w:rPr>
        <w:t xml:space="preserve"> cf. sorteeren, “gelijkstellen, tot dezelfde soort rekenen</w:t>
      </w:r>
      <w:r w:rsidR="00D4763A">
        <w:rPr>
          <w:lang w:val="nl-NL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1413.01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Normal">
    <w:name w:val="02 Normal"/>
    <w:basedOn w:val="Normal"/>
    <w:uiPriority w:val="99"/>
    <w:rsid w:val="00CA02B0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02Normal"/>
    <w:link w:val="FootnoteTextChar"/>
    <w:uiPriority w:val="99"/>
    <w:rsid w:val="00CA02B0"/>
    <w:pPr>
      <w:tabs>
        <w:tab w:val="left" w:pos="270"/>
      </w:tabs>
      <w:spacing w:line="185" w:lineRule="atLeast"/>
      <w:ind w:firstLine="270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A02B0"/>
    <w:rPr>
      <w:rFonts w:ascii="Sabon LT Std" w:hAnsi="Sabon LT Std" w:cs="Sabon LT Std"/>
      <w:color w:val="000000"/>
      <w:sz w:val="16"/>
      <w:szCs w:val="16"/>
    </w:rPr>
  </w:style>
  <w:style w:type="character" w:styleId="FootnoteReference">
    <w:name w:val="footnote reference"/>
    <w:basedOn w:val="DefaultParagraphFont"/>
    <w:uiPriority w:val="99"/>
    <w:rsid w:val="00CA02B0"/>
    <w:rPr>
      <w:w w:val="10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