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73, </w:t>
      </w:r>
      <w:r>
        <w:t xml:space="preserve">08 October 1707,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646-48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October 1707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Kolb, Pieter, Hütwohl, Valentin  and Loheer, Jonas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Palatinate,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Amsterdam, Gemeenten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14:paraId="2CEEB8CB" w14:textId="77777777" w:rsidR="00626535" w:rsidRDefault="00626535" w:rsidP="00626535">
      <w:pPr>
        <w:pStyle w:val="02Normal"/>
        <w:rPr>
          <w:lang w:val="fr-FR"/>
        </w:rPr>
      </w:pPr>
      <w:r>
        <w:rPr>
          <w:b/>
          <w:bCs/>
          <w:sz w:val="28"/>
          <w:szCs w:val="28"/>
          <w:lang w:val="fr-FR"/>
        </w:rPr>
        <w:t>73.  October 8, 1707.</w:t>
      </w:r>
      <w:r>
        <w:rPr>
          <w:sz w:val="28"/>
          <w:szCs w:val="28"/>
          <w:vertAlign w:val="superscript"/>
        </w:rPr>
        <w:footnoteReference w:id="9"/>
      </w:r>
      <w:r>
        <w:rPr>
          <w:lang w:val="fr-FR"/>
        </w:rPr>
        <w:t xml:space="preserve">  </w:t>
      </w:r>
    </w:p>
    <w:p w14:paraId="5D34089B" w14:textId="77777777" w:rsidR="00626535" w:rsidRDefault="00626535" w:rsidP="00626535">
      <w:pPr>
        <w:pStyle w:val="02Normal"/>
        <w:rPr>
          <w:lang w:val="fr-FR"/>
        </w:rPr>
      </w:pPr>
    </w:p>
    <w:p w14:paraId="303AF960" w14:textId="77777777" w:rsidR="00626535" w:rsidRDefault="00626535" w:rsidP="00626535">
      <w:pPr>
        <w:pStyle w:val="02Normal"/>
        <w:rPr>
          <w:lang w:val="fr-FR"/>
        </w:rPr>
      </w:pPr>
      <w:r>
        <w:rPr>
          <w:lang w:val="fr-FR"/>
        </w:rPr>
        <w:t xml:space="preserve">[recto]   </w:t>
      </w:r>
    </w:p>
    <w:p w14:paraId="617DB443" w14:textId="77777777" w:rsidR="00626535" w:rsidRDefault="00626535" w:rsidP="00626535">
      <w:pPr>
        <w:pStyle w:val="02Normal"/>
        <w:rPr>
          <w:lang w:val="fr-FR"/>
        </w:rPr>
      </w:pPr>
    </w:p>
    <w:p w14:paraId="2E7946C2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Wir</w:t>
      </w:r>
      <w:r>
        <w:rPr>
          <w:vertAlign w:val="superscript"/>
          <w:lang w:val="de-DE"/>
        </w:rPr>
        <w:footnoteReference w:id="10"/>
      </w:r>
      <w:r>
        <w:rPr>
          <w:lang w:val="de-DE"/>
        </w:rPr>
        <w:t xml:space="preserve"> diener und Eltesten in der pfaltz wunschen</w:t>
      </w:r>
    </w:p>
    <w:p w14:paraId="7D9C40D6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allen prederigen und vorsteheren der Tauffsgesintten</w:t>
      </w:r>
    </w:p>
    <w:p w14:paraId="6E705311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manisten gemeinden in Ambsterdam viell gnadt</w:t>
      </w:r>
    </w:p>
    <w:p w14:paraId="662FA0CB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und barmhertzigkeitt von gott unßeren himlischen</w:t>
      </w:r>
    </w:p>
    <w:p w14:paraId="4C38820F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vatter den friden Jesu Christÿ in mitt wirkung</w:t>
      </w:r>
    </w:p>
    <w:p w14:paraId="2EE24C06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des heÿligen geistes Amen.</w:t>
      </w:r>
    </w:p>
    <w:p w14:paraId="3A8B3C1A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Weillen maria lindt Abraham linten hinderlaßene</w:t>
      </w:r>
    </w:p>
    <w:p w14:paraId="0A8D7496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Tochter nun uber die  i6 Jahr in ambsterdam </w:t>
      </w:r>
    </w:p>
    <w:p w14:paraId="6FBE4860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sich auff gehalten wie wir vernohmen d[a]ß sie sich Eine</w:t>
      </w:r>
    </w:p>
    <w:p w14:paraId="71EB7951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Zeittlang beÿ Johanes lind und michell lint auff</w:t>
      </w:r>
    </w:p>
    <w:p w14:paraId="719A0EBC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gehalten alß  öhm</w:t>
      </w:r>
      <w:r>
        <w:rPr>
          <w:vertAlign w:val="superscript"/>
        </w:rPr>
        <w:footnoteReference w:id="11"/>
      </w:r>
      <w:r>
        <w:rPr>
          <w:lang w:val="de-DE"/>
        </w:rPr>
        <w:t xml:space="preserve"> und vetter nach gehentt von</w:t>
      </w:r>
    </w:p>
    <w:p w14:paraId="3E343B4E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unßeren werthen lieben freundt und b:[ruder] in Christo J:[esu]</w:t>
      </w:r>
    </w:p>
    <w:p w14:paraId="74D406A9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dauit Rutgers</w:t>
      </w:r>
      <w:r>
        <w:rPr>
          <w:vertAlign w:val="superscript"/>
        </w:rPr>
        <w:footnoteReference w:id="12"/>
      </w:r>
      <w:r>
        <w:rPr>
          <w:lang w:val="de-DE"/>
        </w:rPr>
        <w:t xml:space="preserve"> verpf[l]egt worden wiellen aber nach deßem</w:t>
      </w:r>
    </w:p>
    <w:p w14:paraId="05106DBF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absterben von Jelles altehoffen geschrieben worden</w:t>
      </w:r>
    </w:p>
    <w:p w14:paraId="624EDEAC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alß ob die diener und vorsteher der gemeinten</w:t>
      </w:r>
    </w:p>
    <w:p w14:paraId="06C165B9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Ein Attestaten verlangten ihrent halben so ist sie zu </w:t>
      </w:r>
    </w:p>
    <w:p w14:paraId="446819A3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krieschheim zu der gemein kommen und wie obgemelt</w:t>
      </w:r>
    </w:p>
    <w:p w14:paraId="68AC5B3A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nun so lang in ambsterdam werden sie wißn wie sie</w:t>
      </w:r>
    </w:p>
    <w:p w14:paraId="3734B82E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sich verhalten allein sie ist etwas schlechter memmorie</w:t>
      </w:r>
      <w:r>
        <w:rPr>
          <w:vertAlign w:val="superscript"/>
          <w:lang w:val="de-DE"/>
        </w:rPr>
        <w:footnoteReference w:id="13"/>
      </w:r>
    </w:p>
    <w:p w14:paraId="7C8A9D11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daß sie vielleicht die kost schwerlich kan winnen</w:t>
      </w:r>
    </w:p>
    <w:p w14:paraId="6CB885A4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alß ersuchen wir gantz underThanigst sie wollen</w:t>
      </w:r>
    </w:p>
    <w:p w14:paraId="7DEBD724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gelieben Ihr doch an [sic] handt zu geben wo es die noth solte</w:t>
      </w:r>
    </w:p>
    <w:p w14:paraId="5BA975F0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erfordern alß einer schwester der gemeindt welches</w:t>
      </w:r>
    </w:p>
    <w:p w14:paraId="0F1E6DC1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wir verhoffen verblieben der werden freundt</w:t>
      </w:r>
    </w:p>
    <w:p w14:paraId="1D65385E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und br[uder] in Christo Jesu.</w:t>
      </w:r>
    </w:p>
    <w:p w14:paraId="4F302AEA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>zu geniegte b:[ruder] in Chr[isto] J:[esu]</w:t>
      </w:r>
    </w:p>
    <w:p w14:paraId="05EB38C4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>Jonas Löheer zu offstein</w:t>
      </w:r>
    </w:p>
    <w:p w14:paraId="2BED5DF1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>Velten hüt  wohl</w:t>
      </w:r>
      <w:r>
        <w:rPr>
          <w:vertAlign w:val="superscript"/>
        </w:rPr>
        <w:footnoteReference w:id="14"/>
      </w:r>
    </w:p>
    <w:p w14:paraId="4C39BCDE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>Petter Kolb</w:t>
      </w:r>
    </w:p>
    <w:p w14:paraId="5E0F7414" w14:textId="77777777" w:rsidR="00626535" w:rsidRDefault="00626535" w:rsidP="00626535">
      <w:pPr>
        <w:pStyle w:val="02Normal"/>
        <w:rPr>
          <w:lang w:val="de-DE"/>
        </w:rPr>
      </w:pPr>
    </w:p>
    <w:p w14:paraId="11E4FE88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aus Churpfaltz den</w:t>
      </w:r>
    </w:p>
    <w:p w14:paraId="19056407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8ten   8bris 1707 </w:t>
      </w:r>
    </w:p>
    <w:p w14:paraId="7EDB11FE" w14:textId="77777777" w:rsidR="00626535" w:rsidRDefault="00626535" w:rsidP="00626535">
      <w:pPr>
        <w:pStyle w:val="02Normal"/>
        <w:rPr>
          <w:lang w:val="de-DE"/>
        </w:rPr>
      </w:pPr>
    </w:p>
    <w:p w14:paraId="354E38FB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[verso: Anschrift]</w:t>
      </w:r>
    </w:p>
    <w:p w14:paraId="14ECCAD4" w14:textId="77777777" w:rsidR="00626535" w:rsidRDefault="00626535" w:rsidP="00626535">
      <w:pPr>
        <w:pStyle w:val="02Normal"/>
        <w:rPr>
          <w:lang w:val="de-DE"/>
        </w:rPr>
      </w:pPr>
    </w:p>
    <w:p w14:paraId="5B2DF218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Attestatum an die</w:t>
      </w:r>
    </w:p>
    <w:p w14:paraId="0CAD5CB6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prediger und vor</w:t>
      </w:r>
    </w:p>
    <w:p w14:paraId="71CA6B5C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steher der tauffs</w:t>
      </w:r>
    </w:p>
    <w:p w14:paraId="7D859FEE" w14:textId="77777777"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gesinten Menonisten</w:t>
      </w:r>
    </w:p>
    <w:p w14:paraId="0A5562E1" w14:textId="77777777" w:rsidR="00626535" w:rsidRDefault="00626535" w:rsidP="00626535">
      <w:pPr>
        <w:pStyle w:val="02Normal"/>
      </w:pPr>
      <w:r>
        <w:t>gemeinden In</w:t>
      </w:r>
    </w:p>
    <w:p w14:paraId="08BEF722" w14:textId="77777777" w:rsidR="00626535" w:rsidRDefault="00626535" w:rsidP="00626535">
      <w:pPr>
        <w:pStyle w:val="02Normal"/>
      </w:pPr>
      <w:r>
        <w:t>Ambsterdam</w:t>
      </w:r>
    </w:p>
    <w:p w14:paraId="211B78F8" w14:textId="77777777"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26535" w:rsidRDefault="00626535" w:rsidP="00626535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73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1442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</w:p>
    <w:p w:rsidR="00626535" w:rsidRDefault="00626535" w:rsidP="00626535">
      <w:pPr>
        <w:pStyle w:val="FootnoteText"/>
        <w:ind w:firstLine="0"/>
      </w:pPr>
    </w:p>
  </w:footnote>
  <w:footnote w:id="4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This is in the handwriting of Jonas </w:t>
      </w:r>
      <w:proofErr w:type="spellStart"/>
      <w:r>
        <w:t>Loheer</w:t>
      </w:r>
      <w:proofErr w:type="spellEnd"/>
      <w:r>
        <w:t xml:space="preserve">. </w:t>
      </w:r>
    </w:p>
    <w:p w:rsidR="00626535" w:rsidRDefault="00626535" w:rsidP="00626535">
      <w:pPr>
        <w:pStyle w:val="FootnoteText"/>
      </w:pPr>
    </w:p>
  </w:footnote>
  <w:footnote w:id="5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“</w:t>
      </w:r>
      <w:proofErr w:type="spellStart"/>
      <w:r>
        <w:t>Oheim</w:t>
      </w:r>
      <w:proofErr w:type="spellEnd"/>
      <w:r>
        <w:t>” (</w:t>
      </w:r>
      <w:proofErr w:type="spellStart"/>
      <w:r>
        <w:t>südwestdeutsch</w:t>
      </w:r>
      <w:proofErr w:type="spellEnd"/>
      <w:r>
        <w:t>).</w:t>
      </w:r>
    </w:p>
    <w:p w:rsidR="00626535" w:rsidRDefault="00626535" w:rsidP="00626535">
      <w:pPr>
        <w:pStyle w:val="FootnoteText"/>
      </w:pPr>
    </w:p>
  </w:footnote>
  <w:footnote w:id="6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These two words, “Davit Rutgers,” are in the left margin.  </w:t>
      </w:r>
    </w:p>
    <w:p w:rsidR="00626535" w:rsidRDefault="00626535" w:rsidP="00626535">
      <w:pPr>
        <w:pStyle w:val="FootnoteText"/>
      </w:pPr>
    </w:p>
  </w:footnote>
  <w:footnote w:id="7">
    <w:p w:rsidR="00626535" w:rsidRDefault="00626535" w:rsidP="00626535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memori</w:t>
      </w:r>
      <w:proofErr w:type="spellEnd"/>
      <w:r>
        <w:rPr>
          <w:lang w:val="de-DE"/>
        </w:rPr>
        <w:t xml:space="preserve"> (f.), “Gedächtnis.”</w:t>
      </w:r>
    </w:p>
    <w:p w:rsidR="00626535" w:rsidRDefault="00626535" w:rsidP="00626535">
      <w:pPr>
        <w:pStyle w:val="FootnoteText"/>
      </w:pPr>
    </w:p>
  </w:footnote>
  <w:footnote w:id="8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</w:t>
      </w:r>
      <w:proofErr w:type="spellStart"/>
      <w:r>
        <w:t>Hütwohl</w:t>
      </w:r>
      <w:proofErr w:type="spellEnd"/>
      <w:r>
        <w:t xml:space="preserve"> and Kolb signed their own names; both the writing and the color of ink are different from that of </w:t>
      </w:r>
      <w:proofErr w:type="spellStart"/>
      <w:r>
        <w:t>Loheer</w:t>
      </w:r>
      <w:proofErr w:type="spellEnd"/>
      <w:r>
        <w:t>.</w:t>
      </w:r>
    </w:p>
    <w:p w:rsidR="00626535" w:rsidRDefault="00626535" w:rsidP="00626535">
      <w:pPr>
        <w:pStyle w:val="FootnoteText"/>
      </w:pPr>
    </w:p>
  </w:footnote>
  <w:footnote w:id="9">
    <w:p w14:paraId="3653C84C" w14:textId="05F105FB" w:rsidR="00626535" w:rsidRDefault="00626535" w:rsidP="00376EC8">
      <w:pPr>
        <w:pStyle w:val="FootnoteText"/>
      </w:pPr>
      <w:r>
        <w:rPr>
          <w:vertAlign w:val="superscript"/>
        </w:rPr>
        <w:footnoteRef/>
      </w:r>
      <w:r w:rsidR="00B740A7">
        <w:rPr>
          <w:b/>
          <w:bCs/>
          <w:sz w:val="20"/>
          <w:szCs w:val="20"/>
        </w:rPr>
        <w:t xml:space="preserve"> </w:t>
      </w:r>
      <w:r>
        <w:t xml:space="preserve">A 1442 from the De Hoop Scheffer </w:t>
      </w:r>
      <w:r>
        <w:rPr>
          <w:i/>
          <w:iCs/>
        </w:rPr>
        <w:t>Inventaris</w:t>
      </w:r>
      <w:r w:rsidR="00376EC8">
        <w:rPr>
          <w:i/>
          <w:iCs/>
        </w:rPr>
        <w:t>.</w:t>
      </w:r>
    </w:p>
  </w:footnote>
  <w:footnote w:id="10">
    <w:p w14:paraId="4737E346" w14:textId="77777777" w:rsidR="00626535" w:rsidRDefault="00626535" w:rsidP="00376EC8">
      <w:pPr>
        <w:pStyle w:val="FootnoteText"/>
      </w:pPr>
      <w:r>
        <w:rPr>
          <w:vertAlign w:val="superscript"/>
        </w:rPr>
        <w:footnoteRef/>
      </w:r>
      <w:r>
        <w:t xml:space="preserve"> This is in the handwriting of Jonas Loheer</w:t>
      </w:r>
      <w:r w:rsidR="00376EC8">
        <w:t>.</w:t>
      </w:r>
    </w:p>
  </w:footnote>
  <w:footnote w:id="11">
    <w:p w14:paraId="4616E233" w14:textId="77777777" w:rsidR="00626535" w:rsidRDefault="00626535" w:rsidP="00376EC8">
      <w:pPr>
        <w:pStyle w:val="FootnoteText"/>
      </w:pPr>
      <w:r>
        <w:rPr>
          <w:vertAlign w:val="superscript"/>
        </w:rPr>
        <w:footnoteRef/>
      </w:r>
      <w:r>
        <w:t xml:space="preserve"> “Oheim” (südwestdeutsch)</w:t>
      </w:r>
      <w:r w:rsidR="00376EC8">
        <w:t>.</w:t>
      </w:r>
    </w:p>
  </w:footnote>
  <w:footnote w:id="12">
    <w:p w14:paraId="76F09C56" w14:textId="77777777" w:rsidR="00626535" w:rsidRDefault="00626535" w:rsidP="00376EC8">
      <w:pPr>
        <w:pStyle w:val="FootnoteText"/>
      </w:pPr>
      <w:r>
        <w:rPr>
          <w:vertAlign w:val="superscript"/>
        </w:rPr>
        <w:footnoteRef/>
      </w:r>
      <w:r>
        <w:t xml:space="preserve"> These two words, “Davit Rutgers,” are in the left margin</w:t>
      </w:r>
      <w:r w:rsidR="00376EC8">
        <w:t>.</w:t>
      </w:r>
    </w:p>
  </w:footnote>
  <w:footnote w:id="13">
    <w:p w14:paraId="07AA78F8" w14:textId="77777777" w:rsidR="00626535" w:rsidRDefault="00626535" w:rsidP="00376EC8">
      <w:pPr>
        <w:pStyle w:val="FootnoteText"/>
      </w:pPr>
      <w:r>
        <w:rPr>
          <w:vertAlign w:val="superscript"/>
        </w:rPr>
        <w:footnoteRef/>
      </w:r>
      <w:r>
        <w:rPr>
          <w:lang w:val="de-DE"/>
        </w:rPr>
        <w:t xml:space="preserve"> memori (f.), “Gedächtnis</w:t>
      </w:r>
      <w:r w:rsidR="00376EC8">
        <w:rPr>
          <w:lang w:val="de-DE"/>
        </w:rPr>
        <w:t>.</w:t>
      </w:r>
    </w:p>
  </w:footnote>
  <w:footnote w:id="14">
    <w:p w14:paraId="31EF80F6" w14:textId="77777777" w:rsidR="00626535" w:rsidRDefault="00626535" w:rsidP="00376EC8">
      <w:pPr>
        <w:pStyle w:val="FootnoteText"/>
      </w:pPr>
      <w:r>
        <w:rPr>
          <w:vertAlign w:val="superscript"/>
        </w:rPr>
        <w:footnoteRef/>
      </w:r>
      <w:r>
        <w:t xml:space="preserve"> Hütwohl and Kolb signed their own names; both the writing and the color of ink are different from that of Loheer</w:t>
      </w:r>
      <w:r w:rsidR="00376EC8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1442.01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62653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626535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6535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626535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