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64, 26 September 1710, transcription," in Documents of Brotherly Love: Dutch Mennonite Aid to Swiss Anabaptists (Millersburg, OH: Ohio Amish Library), 350-52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Fries, Abraham Jacob and Vorsterman,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Mannheim,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0725E" w:rsidRDefault="0050725E" w:rsidP="0050725E">
      <w:pPr>
        <w:pStyle w:val="FirstParagraph"/>
      </w:pPr>
      <w:r>
        <w:t>64.  September  26, 1710.</w:t>
      </w:r>
      <w:r>
        <w:rPr>
          <w:rStyle w:val="FootnoteReference"/>
        </w:rPr>
        <w:footnoteReference w:id="3"/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[recto]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jc w:val="right"/>
      </w:pPr>
      <w:r>
        <w:t>Benedict Brechtbul</w:t>
      </w:r>
      <w:r>
        <w:tab/>
      </w:r>
      <w:r>
        <w:fldChar w:fldCharType="begin"/>
      </w:r>
      <w:r>
        <w:instrText>xe "Brechtbühl, Bendicht (Breckbill, Brackbill, Benedicht, Bentz):on swamp project"</w:instrText>
      </w:r>
      <w:r>
        <w:fldChar w:fldCharType="end"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r>
        <w:t>Amsterdam den 26 7tb</w:t>
      </w:r>
      <w:r>
        <w:rPr>
          <w:rStyle w:val="FootnoteReference"/>
        </w:rPr>
        <w:t>er</w:t>
      </w:r>
      <w:r>
        <w:t xml:space="preserve"> </w:t>
      </w:r>
      <w:r>
        <w:rPr>
          <w:rStyle w:val="Italics"/>
        </w:rPr>
        <w:t>1710</w:t>
      </w:r>
      <w:r>
        <w:t>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Waerde en veel geliefde saligheÿd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Ul[ieder] schrÿvens van den 27 august[us] laest is ons wel geworden, beneffens de ingeslotene van de vr[iende]n</w:t>
      </w:r>
    </w:p>
    <w:p w:rsidR="0050725E" w:rsidRDefault="0050725E" w:rsidP="0050725E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in der Elsas en de Palts, nopende de gevangene Br[oeder]s &amp; sust[er]s tot Bern. Maer also wÿ van den H[ee]r</w:t>
      </w:r>
    </w:p>
    <w:p w:rsidR="0050725E" w:rsidRDefault="0050725E" w:rsidP="0050725E">
      <w:pPr>
        <w:pStyle w:val="OriginalText"/>
        <w:jc w:val="right"/>
      </w:pPr>
      <w:r>
        <w:t>Runkel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de dato 30 passato advÿs hebben, dat sÿ daer nog alle gevangen sitten, soo kon het wel sÿn, dat de</w:t>
      </w:r>
    </w:p>
    <w:p w:rsidR="0050725E" w:rsidRDefault="0050725E" w:rsidP="0050725E">
      <w:pPr>
        <w:pStyle w:val="OriginalText"/>
      </w:pPr>
      <w:r>
        <w:rPr>
          <w:w w:val="99"/>
        </w:rPr>
        <w:fldChar w:fldCharType="begin"/>
      </w:r>
      <w:r>
        <w:rPr>
          <w:w w:val="99"/>
        </w:rPr>
        <w:instrText>xe "expulsion in 1710 (second feared)"</w:instrText>
      </w:r>
      <w:r>
        <w:rPr>
          <w:w w:val="99"/>
        </w:rPr>
        <w:fldChar w:fldCharType="end"/>
      </w:r>
      <w:r>
        <w:t>gevreesde afvoering van die Ellendige, soo dra nog niet voort ging, of wel geheel na bleef, de</w:t>
      </w:r>
    </w:p>
    <w:p w:rsidR="0050725E" w:rsidRDefault="0050725E" w:rsidP="0050725E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wÿl wÿ hopen, dat met de komst van den H[ee]r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"St-Saphorin, Françoís Louís Pesme, Seígneur de,:sympathy questioned"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S[in]t Saphorin, en sÿne mondelyke intercessie, die saken</w:t>
      </w:r>
    </w:p>
    <w:p w:rsidR="0050725E" w:rsidRDefault="0050725E" w:rsidP="0050725E">
      <w:pPr>
        <w:pStyle w:val="OriginalText"/>
      </w:pPr>
      <w:r>
        <w:t>niet sullen verswaren. Dewÿl wÿ egter tot nog niets positiefs van enige [ver]ligting en weten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en wÿ nog geen ÿgentlyke antwoord van de Switzertse vr[iende]n jn ’t generael en hebben ontfangen op onse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>Brieven van 10 en 18 Julÿ en de daer jn genoteerde aanbieding van de konink van Pruÿsen, soo</w:t>
      </w:r>
      <w:r>
        <w:rPr>
          <w:rStyle w:val="FootnoteReference"/>
          <w:w w:val="97"/>
        </w:rPr>
        <w:footnoteReference w:id="4"/>
      </w:r>
      <w:r>
        <w:rPr>
          <w:w w:val="97"/>
        </w:rPr>
        <w:t xml:space="preserve"> w…ten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de gecommitt[eerde]ns hier, van ul[ieden] samt al de vr[iende]n die ul[ieden] …elyk is bÿeen te krÿgen, ofte</w:t>
      </w:r>
    </w:p>
    <w:p w:rsidR="0050725E" w:rsidRDefault="0050725E" w:rsidP="0050725E">
      <w:pPr>
        <w:pStyle w:val="OriginalText"/>
        <w:jc w:val="right"/>
      </w:pPr>
      <w:r>
        <w:t>door haere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schriftelyke berigt, kennisse te hebben wat gedagten of resolutien dat zÿ en gÿ over de voorsz[eide]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voorslag van ditto kon[in]k van </w:t>
      </w:r>
      <w:r>
        <w:rPr>
          <w:w w:val="97"/>
        </w:rPr>
        <w:fldChar w:fldCharType="begin"/>
      </w:r>
      <w:r>
        <w:rPr>
          <w:w w:val="97"/>
        </w:rPr>
        <w:instrText>xe "Swiss Anabaptists:opinions about Prussia"</w:instrText>
      </w:r>
      <w:r>
        <w:rPr>
          <w:w w:val="97"/>
        </w:rPr>
        <w:fldChar w:fldCharType="end"/>
      </w:r>
      <w:r>
        <w:rPr>
          <w:w w:val="97"/>
        </w:rPr>
        <w:t>Pruÿssen maakt, opdat sÿ weeten mogen, wat sÿ aan desselfs gesand</w:t>
      </w:r>
    </w:p>
    <w:p w:rsidR="0050725E" w:rsidRDefault="0050725E" w:rsidP="0050725E">
      <w:pPr>
        <w:pStyle w:val="OriginalText"/>
      </w:pPr>
      <w:r>
        <w:t xml:space="preserve">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 als hÿ sulx vraegd sullen antwoorden.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    Ons is ook van ter zÿden een voorslag gedaen, van ’t droog en vrugtbaer maken, van 2 moerassen</w:t>
      </w:r>
    </w:p>
    <w:p w:rsidR="0050725E" w:rsidRDefault="0050725E" w:rsidP="0050725E">
      <w:pPr>
        <w:pStyle w:val="OriginalText"/>
      </w:pPr>
      <w:r>
        <w:t xml:space="preserve">jn het Bernse gebied leggende, de Ene tusschen </w:t>
      </w:r>
      <w:r>
        <w:fldChar w:fldCharType="begin"/>
      </w:r>
      <w:r>
        <w:instrText>xe "Murten"</w:instrText>
      </w:r>
      <w:r>
        <w:fldChar w:fldCharType="end"/>
      </w:r>
      <w:r>
        <w:t xml:space="preserve">murten en </w:t>
      </w:r>
      <w:r>
        <w:fldChar w:fldCharType="begin"/>
      </w:r>
      <w:r>
        <w:instrText>xe "Aarberg"</w:instrText>
      </w:r>
      <w:r>
        <w:fldChar w:fldCharType="end"/>
      </w:r>
      <w:r>
        <w:t>aarberg bÿ de murtener Zee, en de nieu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 xml:space="preserve">burger </w:t>
      </w:r>
      <w:r>
        <w:rPr>
          <w:w w:val="96"/>
        </w:rPr>
        <w:fldChar w:fldCharType="begin"/>
      </w:r>
      <w:r>
        <w:rPr>
          <w:w w:val="96"/>
        </w:rPr>
        <w:instrText>xe "Biel, Lake"</w:instrText>
      </w:r>
      <w:r>
        <w:rPr>
          <w:w w:val="96"/>
        </w:rPr>
        <w:fldChar w:fldCharType="end"/>
      </w:r>
      <w:r>
        <w:rPr>
          <w:w w:val="96"/>
        </w:rPr>
        <w:t xml:space="preserve">Biler; de andere aan de </w:t>
      </w:r>
      <w:r>
        <w:rPr>
          <w:w w:val="96"/>
        </w:rPr>
        <w:fldChar w:fldCharType="begin"/>
      </w:r>
      <w:r>
        <w:rPr>
          <w:w w:val="96"/>
        </w:rPr>
        <w:instrText>xe "Neuchâtel:Lake"</w:instrText>
      </w:r>
      <w:r>
        <w:rPr>
          <w:w w:val="96"/>
        </w:rPr>
        <w:fldChar w:fldCharType="end"/>
      </w:r>
      <w:r>
        <w:rPr>
          <w:w w:val="96"/>
        </w:rPr>
        <w:t xml:space="preserve">Nieuburger Zee, tusschen </w:t>
      </w:r>
      <w:r>
        <w:rPr>
          <w:w w:val="96"/>
        </w:rPr>
        <w:fldChar w:fldCharType="begin"/>
      </w:r>
      <w:r>
        <w:rPr>
          <w:w w:val="96"/>
        </w:rPr>
        <w:instrText>xe "Yverdon (Yverdun), Vaud"</w:instrText>
      </w:r>
      <w:r>
        <w:rPr>
          <w:w w:val="96"/>
        </w:rPr>
        <w:fldChar w:fldCharType="end"/>
      </w:r>
      <w:r>
        <w:rPr>
          <w:w w:val="96"/>
        </w:rPr>
        <w:t xml:space="preserve">Ÿverdum en </w:t>
      </w:r>
      <w:r>
        <w:rPr>
          <w:w w:val="96"/>
        </w:rPr>
        <w:fldChar w:fldCharType="begin"/>
      </w:r>
      <w:r>
        <w:rPr>
          <w:w w:val="96"/>
        </w:rPr>
        <w:instrText>xe "Orbe in Vaud"</w:instrText>
      </w:r>
      <w:r>
        <w:rPr>
          <w:w w:val="96"/>
        </w:rPr>
        <w:fldChar w:fldCharType="end"/>
      </w:r>
      <w:r>
        <w:rPr>
          <w:w w:val="96"/>
        </w:rPr>
        <w:t>Orbe, om daer de vr[iende]n bij</w:t>
      </w:r>
    </w:p>
    <w:p w:rsidR="0050725E" w:rsidRDefault="0050725E" w:rsidP="0050725E">
      <w:pPr>
        <w:pStyle w:val="OriginalText"/>
      </w:pPr>
      <w:r>
        <w:t>elkander te laten wonen, en door de overigheÿd van Bern, de vrÿe oeffening van haeren Gods-</w:t>
      </w:r>
    </w:p>
    <w:p w:rsidR="0050725E" w:rsidRDefault="0050725E" w:rsidP="0050725E">
      <w:pPr>
        <w:pStyle w:val="OriginalText"/>
      </w:pPr>
      <w:r>
        <w:t>dienst aldaer te vergunnen. Dog also ons de gelegentheÿd dier plaetsen gantz onbekend sÿn,</w:t>
      </w:r>
    </w:p>
    <w:p w:rsidR="0050725E" w:rsidRDefault="0050725E" w:rsidP="0050725E">
      <w:pPr>
        <w:pStyle w:val="OriginalText"/>
      </w:pPr>
      <w:r>
        <w:t>soo is ons ernstig begeeren dat gÿlieden gesamentlyk wilt beraat slaen, of het waerdig is, dat</w:t>
      </w:r>
    </w:p>
    <w:p w:rsidR="0050725E" w:rsidRDefault="0050725E" w:rsidP="0050725E">
      <w:pPr>
        <w:pStyle w:val="OriginalText"/>
      </w:pPr>
      <w:r>
        <w:t>men daer over met de overigheÿd van Bern spreeken laet, en dat gÿ ons ten spoedigsten schrÿft</w:t>
      </w:r>
    </w:p>
    <w:p w:rsidR="0050725E" w:rsidRDefault="0050725E" w:rsidP="0050725E">
      <w:pPr>
        <w:pStyle w:val="OriginalText"/>
      </w:pPr>
      <w:r>
        <w:t>1.   of die plaetsen bÿ ul[ieden] of ÿmand van de Broederen bekent sÿn.</w:t>
      </w:r>
    </w:p>
    <w:p w:rsidR="0050725E" w:rsidRDefault="0050725E" w:rsidP="0050725E">
      <w:pPr>
        <w:pStyle w:val="OriginalText"/>
      </w:pPr>
      <w:r>
        <w:t>2.   of de vr[iende]n jn Switzerland daer wel heen souden willen trekken, en dat werk aanvaerden.</w:t>
      </w:r>
    </w:p>
    <w:p w:rsidR="0050725E" w:rsidRDefault="0050725E" w:rsidP="0050725E">
      <w:pPr>
        <w:pStyle w:val="OriginalText"/>
      </w:pPr>
      <w:r>
        <w:t xml:space="preserve">3.   of en wat somma van Gelde er wel van noden soude sÿn, om die </w:t>
      </w:r>
      <w:r>
        <w:fldChar w:fldCharType="begin"/>
      </w:r>
      <w:r>
        <w:instrText>xe "swamp reclamation project:map of"</w:instrText>
      </w:r>
      <w:r>
        <w:fldChar w:fldCharType="end"/>
      </w:r>
      <w:r>
        <w:t>moerassen droog en vrug[t-]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baer te maken, tot soo verre dat de vr[iende]n haer selven daer met vrouw, en kinders souden kun-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nen erneeren, en aan de kost komen. Dit en wat er verder jn te considereren is, diende ul[ieden] ons sonder</w:t>
      </w:r>
    </w:p>
    <w:p w:rsidR="0050725E" w:rsidRDefault="0050725E" w:rsidP="0050725E">
      <w:pPr>
        <w:pStyle w:val="OriginalText"/>
      </w:pPr>
      <w:r>
        <w:t>fout voor het begin van Novemb[er] aanstaande te laten weeten, omdat wÿ geresolveert sÿn</w:t>
      </w:r>
    </w:p>
    <w:p w:rsidR="0050725E" w:rsidRDefault="0050725E" w:rsidP="0050725E">
      <w:pPr>
        <w:pStyle w:val="OriginalText"/>
        <w:rPr>
          <w:w w:val="98"/>
        </w:rPr>
      </w:pPr>
      <w:r>
        <w:rPr>
          <w:w w:val="98"/>
        </w:rPr>
        <w:t>teegen dien tÿd, de dienaerschappen van veele gemeentens bÿeen te roepen, om over die, en alle uwe</w:t>
      </w:r>
    </w:p>
    <w:p w:rsidR="0050725E" w:rsidRDefault="0050725E" w:rsidP="0050725E">
      <w:pPr>
        <w:pStyle w:val="OriginalText"/>
      </w:pPr>
      <w:r>
        <w:t>zaken te delibereren, en te besluyten wat best geoordeelt word, en voornamentlyk te over-</w:t>
      </w:r>
    </w:p>
    <w:p w:rsidR="0050725E" w:rsidRDefault="0050725E" w:rsidP="0050725E">
      <w:pPr>
        <w:pStyle w:val="OriginalText"/>
      </w:pPr>
      <w:r>
        <w:t>leggen, of de kosten niet te swaer souden sÿn om te dragen, alhoewel wÿ geerne enige lasten</w:t>
      </w:r>
    </w:p>
    <w:p w:rsidR="0050725E" w:rsidRDefault="0050725E" w:rsidP="0050725E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op ons neemen willen, om ul[ieden] en de vr[iende]n in haer land te behouden, en de vrÿe oeffening van</w:t>
      </w:r>
    </w:p>
    <w:p w:rsidR="0050725E" w:rsidRDefault="0050725E" w:rsidP="0050725E">
      <w:pPr>
        <w:pStyle w:val="OriginalText"/>
      </w:pPr>
      <w:r>
        <w:t>uwen godsdienst te doen bekomen. Waertoe wij ons verlatende beveelen wÿ ul[ieden] gesamentlijk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>in de bescherming des allerhoogsten, en wÿ [ver]blÿven na vrindelyke groetenis aan alle de vr[iende]n.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De Gecommitteerden der doopsgesinden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in Nederland, en uÿt desselver naam getykent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Abraham Jacobz Fries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</w:r>
      <w:r>
        <w:fldChar w:fldCharType="begin"/>
      </w:r>
      <w:r>
        <w:instrText>xe "Vorsterman, Jacob, Zonist:letters to and from Brechtbühl"</w:instrText>
      </w:r>
      <w:r>
        <w:fldChar w:fldCharType="end"/>
      </w:r>
      <w:r>
        <w:t>Jacob Vorsterman.</w:t>
      </w:r>
    </w:p>
    <w:p w:rsidR="0050725E" w:rsidRDefault="0050725E" w:rsidP="0050725E">
      <w:pPr>
        <w:pStyle w:val="OriginalText"/>
      </w:pPr>
      <w:r>
        <w:lastRenderedPageBreak/>
        <w:t>Copy-Brief</w:t>
      </w:r>
      <w:r>
        <w:rPr>
          <w:rStyle w:val="FootnoteReference"/>
        </w:rPr>
        <w:footnoteReference w:id="5"/>
      </w:r>
      <w:r>
        <w:t xml:space="preserve"> van de gecomm[itteerden]</w:t>
      </w:r>
    </w:p>
    <w:p w:rsidR="0050725E" w:rsidRDefault="0050725E" w:rsidP="0050725E">
      <w:pPr>
        <w:pStyle w:val="OriginalText"/>
      </w:pPr>
      <w:r>
        <w:t>aan Benedict Brechtbul</w:t>
      </w:r>
    </w:p>
    <w:p w:rsidR="0050725E" w:rsidRDefault="0050725E" w:rsidP="0050725E">
      <w:pPr>
        <w:pStyle w:val="OriginalText"/>
      </w:pPr>
      <w:r>
        <w:t>in dato 26 7tb</w:t>
      </w:r>
      <w:r>
        <w:rPr>
          <w:rStyle w:val="FootnoteReference"/>
        </w:rPr>
        <w:t>er</w:t>
      </w:r>
      <w:r>
        <w:t xml:space="preserve"> 1710. etc</w:t>
      </w:r>
    </w:p>
    <w:p w:rsidR="0050725E" w:rsidRDefault="0050725E" w:rsidP="0050725E">
      <w:pPr>
        <w:pStyle w:val="OriginalText"/>
      </w:pPr>
      <w:r>
        <w:t>N</w:t>
      </w:r>
      <w:r>
        <w:rPr>
          <w:rStyle w:val="FootnoteReference"/>
        </w:rPr>
        <w:t>o</w:t>
      </w:r>
      <w:r>
        <w:t xml:space="preserve"> 5.</w:t>
      </w:r>
      <w:r>
        <w:fldChar w:fldCharType="begin"/>
      </w:r>
      <w:r>
        <w:rPr>
          <w:sz w:val="20"/>
          <w:szCs w:val="20"/>
        </w:rPr>
        <w:instrText>xe "Aare River:map"</w:instrText>
      </w:r>
      <w: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"Emme River:map"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"Schnottwil:map"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"Burgdorf:map"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"Aarberg:map"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"Biel,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"Great Swamp"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"Murten (Morat),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"Freiburg:map"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0725E" w:rsidRDefault="0050725E" w:rsidP="0050725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64</w:t>
      </w:r>
      <w:r>
        <w:tab/>
      </w:r>
      <w:r>
        <w:rPr>
          <w:rStyle w:val="FootnoteReference"/>
        </w:rPr>
        <w:tab/>
      </w:r>
      <w:r>
        <w:t xml:space="preserve">This is the recto of A 1277 (b) from the De Hoop Scheffer </w:t>
      </w:r>
      <w:r>
        <w:rPr>
          <w:rStyle w:val="Italics"/>
        </w:rPr>
        <w:t>Inventaris</w:t>
      </w:r>
      <w:r>
        <w:t xml:space="preserve">.  </w:t>
      </w:r>
    </w:p>
    <w:p w:rsidR="0050725E" w:rsidRDefault="0050725E" w:rsidP="0050725E">
      <w:pPr>
        <w:pStyle w:val="FootnoteText"/>
      </w:pPr>
    </w:p>
  </w:footnote>
  <w:footnote w:id="4">
    <w:p w:rsidR="0050725E" w:rsidRDefault="0050725E" w:rsidP="0050725E">
      <w:pPr>
        <w:pStyle w:val="Footnote-OneDigit"/>
      </w:pPr>
      <w:r>
        <w:rPr>
          <w:vertAlign w:val="superscript"/>
        </w:rPr>
        <w:footnoteRef/>
      </w:r>
      <w:r>
        <w:tab/>
        <w:t>The writing from here to the end of the sentence is difficult to read.  However Vorsterman gives this clearly as: Soo wensten de gecommitteerdens hier van ul sampt  al de vrinden die ’t u mogelyk is bÿ</w:t>
      </w:r>
    </w:p>
    <w:p w:rsidR="0050725E" w:rsidRDefault="0050725E" w:rsidP="0050725E">
      <w:pPr>
        <w:pStyle w:val="Footnote-OneDigit"/>
      </w:pPr>
      <w:r>
        <w:t>Een te krÿgen, ofte door hare schriftelyke berigten, uwe en hare resolutien en gedagten</w:t>
      </w:r>
    </w:p>
    <w:p w:rsidR="0050725E" w:rsidRDefault="0050725E" w:rsidP="0050725E">
      <w:pPr>
        <w:pStyle w:val="Footnote-OneDigit"/>
      </w:pPr>
      <w:r>
        <w:t>over den selven voorslag van den konink van Pruÿsen te verstaan, op dat zÿ weeten mogen</w:t>
      </w:r>
    </w:p>
    <w:p w:rsidR="0050725E" w:rsidRDefault="0050725E" w:rsidP="0050725E">
      <w:pPr>
        <w:pStyle w:val="Footnote-OneDigit"/>
      </w:pPr>
      <w:r>
        <w:t>wat sÿ aam desselfs gesant den Hr. Baron Schmettau, als hÿ sulx vraagd sullen antwoorden.</w:t>
      </w:r>
    </w:p>
  </w:footnote>
  <w:footnote w:id="5">
    <w:p w:rsidR="0050725E" w:rsidRDefault="0050725E" w:rsidP="0050725E">
      <w:pPr>
        <w:pStyle w:val="FirstFootnoteinColumnLine"/>
      </w:pPr>
      <w:r>
        <w:rPr>
          <w:vertAlign w:val="superscript"/>
        </w:rPr>
        <w:footnoteRef/>
      </w:r>
      <w:r>
        <w:tab/>
        <w:t>In vertical position in the lower left corner.</w:t>
      </w:r>
    </w:p>
    <w:p w:rsidR="0050725E" w:rsidRDefault="0050725E" w:rsidP="0050725E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0725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0725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0725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725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0725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0725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0725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