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76, 21 October 1710, transcription," in Documents of Brotherly Love: Dutch Mennonite Aid to Swiss Anabaptists (Millersburg, OH: Ohio Amish Library), 414-18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Schmettau, Baron&lt;/fpre Wolfgang von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Kalf, Cornelis Michielsz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Zaandam,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D70A1" w:rsidRDefault="008D70A1" w:rsidP="008D70A1">
      <w:pPr>
        <w:pStyle w:val="FirstParagraph"/>
      </w:pPr>
      <w:r>
        <w:t>76.  October 21, 1710.</w:t>
      </w:r>
      <w:r>
        <w:rPr>
          <w:rStyle w:val="FootnoteReference"/>
        </w:rPr>
        <w:footnoteReference w:id="3"/>
      </w:r>
      <w:r>
        <w:t xml:space="preserve">  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[recto]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Copia</w:t>
      </w:r>
      <w:r>
        <w:tab/>
      </w:r>
      <w:r>
        <w:tab/>
      </w:r>
      <w:r>
        <w:tab/>
      </w:r>
      <w:r>
        <w:tab/>
      </w:r>
      <w:r>
        <w:tab/>
        <w:t>Hage den 21 8tb</w:t>
      </w:r>
      <w:r>
        <w:rPr>
          <w:rStyle w:val="FootnoteReference"/>
        </w:rPr>
        <w:t>r</w:t>
      </w:r>
      <w:r>
        <w:t xml:space="preserve"> 1710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fldChar w:fldCharType="begin"/>
      </w:r>
      <w:r>
        <w:instrText>xe "Schmettau, Baron, Resident of Prussian King in The Hague:letter from"</w:instrText>
      </w:r>
      <w:r>
        <w:fldChar w:fldCharType="end"/>
      </w:r>
      <w:r>
        <w:t>Mÿn Heer</w:t>
      </w:r>
    </w:p>
    <w:p w:rsidR="008D70A1" w:rsidRDefault="008D70A1" w:rsidP="008D70A1">
      <w:pPr>
        <w:pStyle w:val="OriginalText"/>
      </w:pPr>
      <w:r>
        <w:t>Ue[dele] sult hier nevens vinden de resolutie van het Canton Bern aan den H[ee]r Envoÿs</w:t>
      </w:r>
    </w:p>
    <w:p w:rsidR="008D70A1" w:rsidRDefault="008D70A1" w:rsidP="008D70A1">
      <w:pPr>
        <w:pStyle w:val="OriginalText"/>
      </w:pPr>
      <w:r>
        <w:t xml:space="preserve">van </w:t>
      </w:r>
      <w:r>
        <w:fldChar w:fldCharType="begin"/>
      </w:r>
      <w:r>
        <w:instrText>xe "Bondeli, Baron, Envoy of Prussia"</w:instrText>
      </w:r>
      <w:r>
        <w:fldChar w:fldCharType="end"/>
      </w:r>
      <w:r>
        <w:t xml:space="preserve">Bondeli nevens de riscriptie van sÿn majest[eit]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Conink van Pruÿsen mÿn heer en</w:t>
      </w:r>
    </w:p>
    <w:p w:rsidR="008D70A1" w:rsidRDefault="008D70A1" w:rsidP="008D70A1">
      <w:pPr>
        <w:pStyle w:val="OriginalText"/>
      </w:pPr>
      <w:r>
        <w:t xml:space="preserve">meester aan hem tot een antwoord op de voorz[eide]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r>
        <w:t>resolutie, dewelke ik tot u gemak jn ‘t</w:t>
      </w:r>
    </w:p>
    <w:p w:rsidR="008D70A1" w:rsidRDefault="008D70A1" w:rsidP="008D70A1">
      <w:pPr>
        <w:pStyle w:val="OriginalText"/>
      </w:pPr>
      <w:r>
        <w:t>hollands hebbe laten Translateren, welke beÿde stukken uwE[dele] neevens uwe Broeders</w:t>
      </w:r>
    </w:p>
    <w:p w:rsidR="008D70A1" w:rsidRDefault="008D70A1" w:rsidP="008D70A1">
      <w:pPr>
        <w:pStyle w:val="OriginalText"/>
      </w:pPr>
      <w:r>
        <w:t>kond examineren, en aan mÿ derselver meeninge daer over hoe eerder hoe liever</w:t>
      </w:r>
      <w:r>
        <w:rPr>
          <w:rStyle w:val="FootnoteReference"/>
        </w:rPr>
        <w:footnoteReference w:id="4"/>
      </w:r>
      <w:r>
        <w:t xml:space="preserve"> laten toe-</w:t>
      </w:r>
    </w:p>
    <w:p w:rsidR="008D70A1" w:rsidRDefault="008D70A1" w:rsidP="008D70A1">
      <w:pPr>
        <w:pStyle w:val="OriginalText"/>
      </w:pPr>
      <w:r>
        <w:t>komen, als ook wat verder deese sake aangaet. Ende [ver]mits op deese wÿse sÿn koninkl[ijke]</w:t>
      </w:r>
    </w:p>
    <w:p w:rsidR="008D70A1" w:rsidRDefault="008D70A1" w:rsidP="008D70A1">
      <w:pPr>
        <w:pStyle w:val="OriginalText"/>
      </w:pPr>
      <w:r>
        <w:t>majest[eit] het Canton van Bern over de reÿse en transport-kosten van de Switzerse mennon[ieten]</w:t>
      </w:r>
    </w:p>
    <w:p w:rsidR="008D70A1" w:rsidRDefault="008D70A1" w:rsidP="008D70A1">
      <w:pPr>
        <w:pStyle w:val="OriginalText"/>
      </w:pPr>
      <w:r>
        <w:t>tot jn sÿne majest[eit]s landen sig vergelykt, soo soude[n] hare Broeders jn deese quartieren de</w:t>
      </w:r>
    </w:p>
    <w:p w:rsidR="008D70A1" w:rsidRDefault="008D70A1" w:rsidP="008D70A1">
      <w:pPr>
        <w:pStyle w:val="OriginalText"/>
      </w:pPr>
      <w:r>
        <w:t>Collectens die sÿ onder haer doen willen, tot derselver Establisement meede emploje-</w:t>
      </w:r>
    </w:p>
    <w:p w:rsidR="008D70A1" w:rsidRDefault="008D70A1" w:rsidP="008D70A1">
      <w:pPr>
        <w:pStyle w:val="OriginalText"/>
      </w:pPr>
      <w:r>
        <w:t>ren kunnen, en jn Cas</w:t>
      </w:r>
      <w:r>
        <w:rPr>
          <w:rStyle w:val="FootnoteReference"/>
        </w:rPr>
        <w:footnoteReference w:id="5"/>
      </w:r>
      <w:r>
        <w:t xml:space="preserve"> het Canton Bern andere of verdere difficultÿten maken mogte</w:t>
      </w:r>
    </w:p>
    <w:p w:rsidR="008D70A1" w:rsidRDefault="008D70A1" w:rsidP="008D70A1">
      <w:pPr>
        <w:pStyle w:val="OriginalText"/>
      </w:pPr>
      <w:r>
        <w:t>om den voorslag van sÿne majest[eit] goet te keuren, te weeten dat de Switzerse mennoniten</w:t>
      </w:r>
    </w:p>
    <w:p w:rsidR="008D70A1" w:rsidRDefault="008D70A1" w:rsidP="008D70A1">
      <w:pPr>
        <w:pStyle w:val="OriginalText"/>
      </w:pPr>
      <w:r>
        <w:t xml:space="preserve">hare </w:t>
      </w:r>
      <w:r>
        <w:fldChar w:fldCharType="begin"/>
      </w:r>
      <w:r>
        <w:instrText>xe "Dutch Mennonites (Doopsgezinden):deputies sent (or not sent) to Prussia"</w:instrText>
      </w:r>
      <w:r>
        <w:fldChar w:fldCharType="end"/>
      </w:r>
      <w:r>
        <w:t>gedeputeerdens naer Berlyn senden mogten om met haer te overleggen, op wat</w:t>
      </w:r>
    </w:p>
    <w:p w:rsidR="008D70A1" w:rsidRDefault="008D70A1" w:rsidP="008D70A1">
      <w:pPr>
        <w:pStyle w:val="OriginalText"/>
      </w:pPr>
      <w:r>
        <w:t>wyse elkx famielle van haer na hunne professie, en hanteering best soude kunnen</w:t>
      </w:r>
    </w:p>
    <w:p w:rsidR="008D70A1" w:rsidRDefault="008D70A1" w:rsidP="008D70A1">
      <w:pPr>
        <w:pStyle w:val="OriginalText"/>
      </w:pPr>
      <w:r>
        <w:t>geaccomodeert worden. Des sal het ’t eenemael dienstig weesen, dat eenige van de Broede-</w:t>
      </w:r>
    </w:p>
    <w:p w:rsidR="008D70A1" w:rsidRDefault="008D70A1" w:rsidP="008D70A1">
      <w:pPr>
        <w:pStyle w:val="OriginalText"/>
      </w:pPr>
      <w:r>
        <w:t>ren van hier en hamburg met volmagt van de Switzerse mennoniten na Berlin</w:t>
      </w:r>
    </w:p>
    <w:p w:rsidR="008D70A1" w:rsidRDefault="008D70A1" w:rsidP="008D70A1">
      <w:pPr>
        <w:pStyle w:val="OriginalText"/>
      </w:pPr>
      <w:r>
        <w:t xml:space="preserve">rÿsden, om weegens haer </w:t>
      </w:r>
      <w:r>
        <w:fldChar w:fldCharType="begin"/>
      </w:r>
      <w:r>
        <w:instrText>xe "Prussia:settlement of Swiss Anabaptists"</w:instrText>
      </w:r>
      <w:r>
        <w:fldChar w:fldCharType="end"/>
      </w:r>
      <w:r>
        <w:t>Establissement ÿts seekers te vergelyken, en haer aan te wÿzen</w:t>
      </w:r>
    </w:p>
    <w:p w:rsidR="008D70A1" w:rsidRDefault="008D70A1" w:rsidP="008D70A1">
      <w:pPr>
        <w:pStyle w:val="OriginalText"/>
      </w:pPr>
      <w:r>
        <w:t>de plaetsen, Bouwlanden, en weÿen, daer sÿne koninkl[ijke] majest[eit] elke famille estable-</w:t>
      </w:r>
    </w:p>
    <w:p w:rsidR="008D70A1" w:rsidRDefault="008D70A1" w:rsidP="008D70A1">
      <w:pPr>
        <w:pStyle w:val="OriginalText"/>
      </w:pPr>
      <w:r>
        <w:t>ren wil. Want als dat niet voor af geschied, en deese luÿden, aanstonts bij haere aan-</w:t>
      </w:r>
    </w:p>
    <w:p w:rsidR="008D70A1" w:rsidRDefault="008D70A1" w:rsidP="008D70A1">
      <w:pPr>
        <w:pStyle w:val="OriginalText"/>
      </w:pPr>
      <w:r>
        <w:t>komst niet en weeten, waer heen sy gaan, waer sy wonen, en hoe sig geneeren sullen,</w:t>
      </w:r>
    </w:p>
    <w:p w:rsidR="008D70A1" w:rsidRDefault="008D70A1" w:rsidP="008D70A1">
      <w:pPr>
        <w:pStyle w:val="OriginalText"/>
      </w:pPr>
      <w:r>
        <w:t>soo sal grote koste en Confusie daer uÿt ontstaan. Te meer als deese luÿden ontrent</w:t>
      </w:r>
    </w:p>
    <w:p w:rsidR="008D70A1" w:rsidRDefault="008D70A1" w:rsidP="008D70A1">
      <w:pPr>
        <w:pStyle w:val="OriginalText"/>
      </w:pPr>
      <w:r>
        <w:t>Berlÿn souden moeten blÿven leggen, en men ’t alsdan eerst overleggen en reguleren soude</w:t>
      </w:r>
    </w:p>
    <w:p w:rsidR="008D70A1" w:rsidRDefault="008D70A1" w:rsidP="008D70A1">
      <w:pPr>
        <w:pStyle w:val="OriginalText"/>
      </w:pPr>
      <w:r>
        <w:t>waer en op wat wÿse de Switzerse mennoniten te bergen, waer door sij selfs jn ’t begin</w:t>
      </w:r>
    </w:p>
    <w:p w:rsidR="008D70A1" w:rsidRDefault="008D70A1" w:rsidP="008D70A1">
      <w:pPr>
        <w:pStyle w:val="OriginalText"/>
      </w:pPr>
      <w:r>
        <w:t>al den moed tot dit Establissement en de liefde tot het land door jmpatientie souden</w:t>
      </w:r>
    </w:p>
    <w:p w:rsidR="008D70A1" w:rsidRDefault="008D70A1" w:rsidP="008D70A1">
      <w:pPr>
        <w:pStyle w:val="OriginalText"/>
      </w:pPr>
      <w:r>
        <w:t>verliesen, het welke men behoorde te verhoeden.</w:t>
      </w:r>
      <w:r>
        <w:rPr>
          <w:rStyle w:val="FootnoteReference"/>
        </w:rPr>
        <w:footnoteReference w:id="6"/>
      </w:r>
      <w:r>
        <w:t xml:space="preserve"> Tot Gedeputeerde van de in</w:t>
      </w:r>
    </w:p>
    <w:p w:rsidR="008D70A1" w:rsidRDefault="008D70A1" w:rsidP="008D70A1">
      <w:pPr>
        <w:pStyle w:val="OriginalText"/>
      </w:pPr>
      <w:r>
        <w:t>deesen landen zijnde Mennoniten zal mijns oordeels niemandt beeter dienen</w:t>
      </w:r>
    </w:p>
    <w:p w:rsidR="008D70A1" w:rsidRDefault="008D70A1" w:rsidP="008D70A1">
      <w:pPr>
        <w:pStyle w:val="OriginalText"/>
      </w:pPr>
      <w:r>
        <w:t>dan UE[dele] selfs verseekert zijnde dat tot zijner Broederen Establissiment iets goedts</w:t>
      </w:r>
    </w:p>
    <w:p w:rsidR="008D70A1" w:rsidRDefault="008D70A1" w:rsidP="008D70A1">
      <w:pPr>
        <w:pStyle w:val="OriginalText"/>
      </w:pPr>
      <w:r>
        <w:t>zoude uijtwerken, en zijn Ed[e]l[e] zal aen zijne Majestijd, en zijne Cooninkl[ijke] hoogh[ei]t de</w:t>
      </w:r>
    </w:p>
    <w:p w:rsidR="008D70A1" w:rsidRDefault="008D70A1" w:rsidP="008D70A1">
      <w:pPr>
        <w:pStyle w:val="OriginalText"/>
      </w:pPr>
      <w:r>
        <w:t>Croon Prins van Pruijsse[n] die hem reets kennen aengenaem, en welkom zijn,</w:t>
      </w:r>
    </w:p>
    <w:p w:rsidR="008D70A1" w:rsidRDefault="008D70A1" w:rsidP="008D70A1">
      <w:pPr>
        <w:pStyle w:val="OriginalText"/>
      </w:pPr>
      <w:r>
        <w:t xml:space="preserve">Ued[e]l[e] zoude bij deese rijse in zijn </w:t>
      </w:r>
      <w:r>
        <w:fldChar w:fldCharType="begin"/>
      </w:r>
      <w:r>
        <w:instrText>xe "lumber business"</w:instrText>
      </w:r>
      <w:r>
        <w:fldChar w:fldCharType="end"/>
      </w:r>
      <w:r>
        <w:t>hout-Negotje Profijt maken kunnen</w:t>
      </w:r>
    </w:p>
    <w:p w:rsidR="008D70A1" w:rsidRDefault="008D70A1" w:rsidP="008D70A1">
      <w:pPr>
        <w:pStyle w:val="OriginalText"/>
      </w:pPr>
      <w:r>
        <w:t>van de hamburger Mennonitse Vrienden zoude insgelijks een gedeputeert kunnen</w:t>
      </w:r>
    </w:p>
    <w:p w:rsidR="008D70A1" w:rsidRDefault="008D70A1" w:rsidP="008D70A1">
      <w:pPr>
        <w:pStyle w:val="OriginalText"/>
      </w:pPr>
      <w:r>
        <w:t xml:space="preserve">werden dewelke UE[edele] in ’t passant over </w:t>
      </w:r>
      <w:r>
        <w:fldChar w:fldCharType="begin"/>
      </w:r>
      <w:r>
        <w:instrText>xe "Hamburg Mennonites"</w:instrText>
      </w:r>
      <w:r>
        <w:fldChar w:fldCharType="end"/>
      </w:r>
      <w:r>
        <w:t>hamburg zoude kunnen meede-nemen</w:t>
      </w:r>
    </w:p>
    <w:p w:rsidR="008D70A1" w:rsidRDefault="008D70A1" w:rsidP="008D70A1">
      <w:pPr>
        <w:pStyle w:val="OriginalText"/>
      </w:pPr>
      <w:r>
        <w:t xml:space="preserve">uijt Switzerland zoude men een </w:t>
      </w:r>
      <w:r>
        <w:fldChar w:fldCharType="begin"/>
      </w:r>
      <w:r>
        <w:instrText>xe "Swiss Anabaptists:deputation to Prussia"</w:instrText>
      </w:r>
      <w:r>
        <w:fldChar w:fldCharType="end"/>
      </w:r>
      <w:r>
        <w:t>Gedeputeerde naer Berlijn kunne[n] zenden met de</w:t>
      </w:r>
    </w:p>
    <w:p w:rsidR="008D70A1" w:rsidRDefault="008D70A1" w:rsidP="008D70A1">
      <w:pPr>
        <w:pStyle w:val="OriginalText"/>
      </w:pPr>
      <w:r>
        <w:t>Lijst van het getal der familien, als ook van de mannen ende vrouwen, en kinderen</w:t>
      </w:r>
    </w:p>
    <w:p w:rsidR="008D70A1" w:rsidRDefault="008D70A1" w:rsidP="008D70A1">
      <w:pPr>
        <w:pStyle w:val="OriginalText"/>
      </w:pPr>
      <w:r>
        <w:t>van elks in ’t bijsonder, insgelijks van hare professien en hanteeringen na welke Lijste</w:t>
      </w:r>
    </w:p>
    <w:p w:rsidR="008D70A1" w:rsidRDefault="008D70A1" w:rsidP="008D70A1">
      <w:pPr>
        <w:pStyle w:val="OriginalText"/>
      </w:pPr>
      <w:r>
        <w:t>haer Etablissement te rigten was. Het zoude goed zijn deese Luijden soo veel mogelijk</w:t>
      </w:r>
    </w:p>
    <w:p w:rsidR="008D70A1" w:rsidRDefault="008D70A1" w:rsidP="008D70A1">
      <w:pPr>
        <w:pStyle w:val="OriginalText"/>
      </w:pPr>
      <w:r>
        <w:t>digte bij malkander te Etablisseren om onder haer eene Gemeente apart uijt te maken</w:t>
      </w:r>
    </w:p>
    <w:p w:rsidR="008D70A1" w:rsidRDefault="008D70A1" w:rsidP="008D70A1">
      <w:pPr>
        <w:pStyle w:val="OriginalText"/>
      </w:pPr>
      <w:r>
        <w:t>alwaer zij een kerk hebben, en met gemak onderhouden kunnen, als er ook luijden onder</w:t>
      </w:r>
    </w:p>
    <w:p w:rsidR="008D70A1" w:rsidRDefault="008D70A1" w:rsidP="008D70A1">
      <w:pPr>
        <w:pStyle w:val="OriginalText"/>
      </w:pPr>
      <w:r>
        <w:t>haer zijn mogten (gelijk ik niet twijffele), die moerassige gronden uijt droogen en</w:t>
      </w:r>
    </w:p>
    <w:p w:rsidR="008D70A1" w:rsidRDefault="008D70A1" w:rsidP="008D70A1">
      <w:pPr>
        <w:pStyle w:val="OriginalText"/>
      </w:pPr>
      <w:r>
        <w:t>wijland daer van maken kunnen. Soo zoude zijne Coninkl[ijke] Majestijd in de middel-</w:t>
      </w:r>
    </w:p>
    <w:p w:rsidR="008D70A1" w:rsidRDefault="008D70A1" w:rsidP="008D70A1">
      <w:pPr>
        <w:pStyle w:val="OriginalText"/>
      </w:pPr>
      <w:r>
        <w:lastRenderedPageBreak/>
        <w:t xml:space="preserve">mark Langs de Revieren </w:t>
      </w:r>
      <w:r>
        <w:fldChar w:fldCharType="begin"/>
      </w:r>
      <w:r>
        <w:instrText>xe "Havel River"</w:instrText>
      </w:r>
      <w:r>
        <w:fldChar w:fldCharType="end"/>
      </w:r>
      <w:r>
        <w:t>havel en de</w:t>
      </w:r>
      <w:r>
        <w:fldChar w:fldCharType="begin"/>
      </w:r>
      <w:r>
        <w:instrText>xe "Rhine River"</w:instrText>
      </w:r>
      <w:r>
        <w:fldChar w:fldCharType="end"/>
      </w:r>
      <w:r>
        <w:t xml:space="preserve"> Rijn, ook in de </w:t>
      </w:r>
      <w:r>
        <w:fldChar w:fldCharType="begin"/>
      </w:r>
      <w:r>
        <w:instrText>xe "Neumarkt"</w:instrText>
      </w:r>
      <w:r>
        <w:fldChar w:fldCharType="end"/>
      </w:r>
      <w:r>
        <w:t xml:space="preserve">neumark’t en in </w:t>
      </w:r>
      <w:r>
        <w:fldChar w:fldCharType="begin"/>
      </w:r>
      <w:r>
        <w:instrText>xe "Pomerania"</w:instrText>
      </w:r>
      <w:r>
        <w:fldChar w:fldCharType="end"/>
      </w:r>
      <w:r>
        <w:t>Pomeren (Verte)</w:t>
      </w:r>
      <w:r>
        <w:rPr>
          <w:rStyle w:val="FootnoteReference"/>
        </w:rPr>
        <w:footnoteReference w:id="7"/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[verso]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en Pruijssen aen haer Considerabele Landerijen kunnen aenwijsen</w:t>
      </w:r>
    </w:p>
    <w:p w:rsidR="008D70A1" w:rsidRDefault="008D70A1" w:rsidP="008D70A1">
      <w:pPr>
        <w:pStyle w:val="OriginalText"/>
      </w:pPr>
      <w:r>
        <w:t>alwaer zij door het maken van slooten en dijken de schoonste wijen en bouwlanden</w:t>
      </w:r>
    </w:p>
    <w:p w:rsidR="008D70A1" w:rsidRDefault="008D70A1" w:rsidP="008D70A1">
      <w:pPr>
        <w:pStyle w:val="OriginalText"/>
      </w:pPr>
      <w:r>
        <w:t>zoude[n] gewinnen kunnen. Vermits ook de voortijd tot deese transport en Etablis-</w:t>
      </w:r>
    </w:p>
    <w:p w:rsidR="008D70A1" w:rsidRDefault="008D70A1" w:rsidP="008D70A1">
      <w:pPr>
        <w:pStyle w:val="OriginalText"/>
      </w:pPr>
      <w:r>
        <w:t>siment wel het bequaemste zoude weesen zoo zal men mijn oordeels daermede tot de</w:t>
      </w:r>
    </w:p>
    <w:p w:rsidR="008D70A1" w:rsidRDefault="008D70A1" w:rsidP="008D70A1">
      <w:pPr>
        <w:pStyle w:val="OriginalText"/>
      </w:pPr>
      <w:r>
        <w:t>aenstaende voortijdt dienen te wagten. Inmiddels zal men al het geene tot deese transport-</w:t>
      </w:r>
    </w:p>
    <w:p w:rsidR="008D70A1" w:rsidRDefault="008D70A1" w:rsidP="008D70A1">
      <w:pPr>
        <w:pStyle w:val="OriginalText"/>
      </w:pPr>
      <w:r>
        <w:t xml:space="preserve">en Etablissiment van noden was te </w:t>
      </w:r>
      <w:r>
        <w:fldChar w:fldCharType="begin"/>
      </w:r>
      <w:r>
        <w:instrText>xe "Berlin"</w:instrText>
      </w:r>
      <w:r>
        <w:fldChar w:fldCharType="end"/>
      </w:r>
      <w:r>
        <w:t>Berlijn met gemelde Gedeputeerden reguleeren kunnen.</w:t>
      </w:r>
    </w:p>
    <w:p w:rsidR="008D70A1" w:rsidRDefault="008D70A1" w:rsidP="008D70A1">
      <w:pPr>
        <w:pStyle w:val="OriginalText"/>
      </w:pPr>
      <w:r>
        <w:t>Ued[e]l[e] zoude ook met de winter mits de scheepvaert en Commersie alsdan wijnig in swang</w:t>
      </w:r>
      <w:r>
        <w:rPr>
          <w:rStyle w:val="FootnoteReference"/>
        </w:rPr>
        <w:footnoteReference w:id="8"/>
      </w:r>
    </w:p>
    <w:p w:rsidR="008D70A1" w:rsidRDefault="008D70A1" w:rsidP="008D70A1">
      <w:pPr>
        <w:pStyle w:val="OriginalText"/>
      </w:pPr>
      <w:r>
        <w:t>gaet het beste tot deese rijse en Comissio vaceeren</w:t>
      </w:r>
      <w:r>
        <w:rPr>
          <w:rStyle w:val="FootnoteReference"/>
        </w:rPr>
        <w:footnoteReference w:id="9"/>
      </w:r>
      <w:r>
        <w:t xml:space="preserve"> kunnen. Ik versoek UE[dele] gelief mijn</w:t>
      </w:r>
    </w:p>
    <w:p w:rsidR="008D70A1" w:rsidRDefault="008D70A1" w:rsidP="008D70A1">
      <w:pPr>
        <w:pStyle w:val="OriginalText"/>
      </w:pPr>
      <w:r>
        <w:t>hierop eene spoedige antwoordt te laten toe komen, en versekert te zijn dat ik altoos</w:t>
      </w:r>
    </w:p>
    <w:p w:rsidR="008D70A1" w:rsidRDefault="008D70A1" w:rsidP="008D70A1">
      <w:pPr>
        <w:pStyle w:val="OriginalText"/>
      </w:pPr>
      <w:r>
        <w:t xml:space="preserve">opregtilijk verblijven </w:t>
      </w:r>
    </w:p>
    <w:p w:rsidR="008D70A1" w:rsidRDefault="008D70A1" w:rsidP="008D70A1">
      <w:pPr>
        <w:pStyle w:val="OriginalText"/>
        <w:tabs>
          <w:tab w:val="left" w:pos="1740"/>
        </w:tabs>
      </w:pPr>
      <w:r>
        <w:tab/>
        <w:t>en was ondertekent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  <w:t>VE[dele] D[ienst]W[illige] D[ienaa]r en goede vrind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</w:r>
      <w:r>
        <w:tab/>
        <w:t>Baron de Smettau.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Brief</w:t>
      </w:r>
      <w:r>
        <w:rPr>
          <w:rStyle w:val="FootnoteReference"/>
        </w:rPr>
        <w:footnoteReference w:id="10"/>
      </w:r>
      <w:r>
        <w:t xml:space="preserve"> van den Baron Schmettauer</w:t>
      </w:r>
    </w:p>
    <w:p w:rsidR="008D70A1" w:rsidRDefault="008D70A1" w:rsidP="008D70A1">
      <w:pPr>
        <w:pStyle w:val="OriginalText"/>
      </w:pPr>
      <w:r>
        <w:t>aan Corn[eli]s Michielz Kalf dato</w:t>
      </w:r>
    </w:p>
    <w:p w:rsidR="008D70A1" w:rsidRDefault="008D70A1" w:rsidP="008D70A1">
      <w:pPr>
        <w:pStyle w:val="OriginalText"/>
      </w:pPr>
      <w:r>
        <w:t>21 8tb</w:t>
      </w:r>
      <w:r>
        <w:rPr>
          <w:rStyle w:val="FootnoteReference"/>
        </w:rPr>
        <w:t>r</w:t>
      </w:r>
      <w:r>
        <w:t xml:space="preserve">  1710 </w:t>
      </w:r>
      <w:r>
        <w:tab/>
        <w:t xml:space="preserve">    N</w:t>
      </w:r>
      <w:r>
        <w:rPr>
          <w:rStyle w:val="FootnoteReference"/>
        </w:rPr>
        <w:t>o</w:t>
      </w:r>
      <w:r>
        <w:t xml:space="preserve"> 9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D70A1" w:rsidRDefault="008D70A1" w:rsidP="008D70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76</w:t>
      </w:r>
      <w:r>
        <w:tab/>
      </w:r>
      <w:r>
        <w:rPr>
          <w:rStyle w:val="FootnoteReference"/>
        </w:rPr>
        <w:tab/>
      </w:r>
      <w:r>
        <w:t xml:space="preserve">This is A 1283 from the De Hoop Scheffer </w:t>
      </w:r>
      <w:r>
        <w:rPr>
          <w:rStyle w:val="Italics"/>
        </w:rPr>
        <w:t>Inventaris</w:t>
      </w:r>
      <w:r>
        <w:t>.</w:t>
      </w:r>
    </w:p>
    <w:p w:rsidR="008D70A1" w:rsidRDefault="008D70A1" w:rsidP="008D70A1">
      <w:pPr>
        <w:pStyle w:val="FootnoteText"/>
      </w:pPr>
    </w:p>
  </w:footnote>
  <w:footnote w:id="4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Above this word is added: beeter.</w:t>
      </w:r>
    </w:p>
    <w:p w:rsidR="008D70A1" w:rsidRDefault="008D70A1" w:rsidP="008D70A1">
      <w:pPr>
        <w:pStyle w:val="Footnote-OneDigit"/>
      </w:pPr>
    </w:p>
  </w:footnote>
  <w:footnote w:id="5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“Ingeval, in [het] geval dat.”</w:t>
      </w:r>
    </w:p>
    <w:p w:rsidR="008D70A1" w:rsidRDefault="008D70A1" w:rsidP="008D70A1">
      <w:pPr>
        <w:pStyle w:val="Footnote-OneDigit"/>
      </w:pPr>
    </w:p>
  </w:footnote>
  <w:footnote w:id="6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From this point to the end, a different handwriting.</w:t>
      </w:r>
    </w:p>
    <w:p w:rsidR="008D70A1" w:rsidRDefault="008D70A1" w:rsidP="008D70A1">
      <w:pPr>
        <w:pStyle w:val="FirstFootnoteinColumnLine"/>
      </w:pPr>
    </w:p>
  </w:footnote>
  <w:footnote w:id="7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Directions to turn the page.</w:t>
      </w:r>
    </w:p>
    <w:p w:rsidR="008D70A1" w:rsidRDefault="008D70A1" w:rsidP="008D70A1">
      <w:pPr>
        <w:pStyle w:val="Footnote-OneDigit"/>
      </w:pPr>
    </w:p>
  </w:footnote>
  <w:footnote w:id="8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“Gebruik, gewoonte.”</w:t>
      </w:r>
    </w:p>
    <w:p w:rsidR="008D70A1" w:rsidRDefault="008D70A1" w:rsidP="008D70A1">
      <w:pPr>
        <w:pStyle w:val="Footnote-OneDigit"/>
      </w:pPr>
    </w:p>
  </w:footnote>
  <w:footnote w:id="9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“Tijd vrijmaken.”</w:t>
      </w:r>
    </w:p>
    <w:p w:rsidR="008D70A1" w:rsidRDefault="008D70A1" w:rsidP="008D70A1">
      <w:pPr>
        <w:pStyle w:val="Footnote-OneDigit"/>
      </w:pPr>
    </w:p>
  </w:footnote>
  <w:footnote w:id="10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In the lower right corner.</w:t>
      </w:r>
    </w:p>
    <w:p w:rsidR="008D70A1" w:rsidRDefault="008D70A1" w:rsidP="008D70A1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D70A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D70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0A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D70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D70A1"/>
    <w:rPr>
      <w:i/>
      <w:iCs/>
    </w:rPr>
  </w:style>
  <w:style w:type="paragraph" w:customStyle="1" w:styleId="Footnote-OneDigit">
    <w:name w:val="Footnote-One Digit"/>
    <w:basedOn w:val="Normal"/>
    <w:uiPriority w:val="99"/>
    <w:rsid w:val="008D70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D70A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