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>James W. Lowry, "Document 210, 25 October 1711, transcription," in Documents of Brotherly Love: Dutch Mennonite Aid to Swiss Anabaptists (Millersburg, OH: Ohio Amish Library), 1266-76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25 October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Schaffhausen, Schaffhausen,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North Holland,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3A26C9" w:rsidRDefault="003A26C9" w:rsidP="003A26C9">
      <w:pPr>
        <w:pStyle w:val="FirstParagraph"/>
      </w:pPr>
      <w:r>
        <w:t>210.  October 25, 1711.</w:t>
      </w:r>
      <w:r>
        <w:rPr>
          <w:rStyle w:val="FootnoteReference"/>
        </w:rPr>
        <w:footnoteReference w:id="3"/>
      </w:r>
    </w:p>
    <w:p w:rsidR="003A26C9" w:rsidRDefault="003A26C9" w:rsidP="003A26C9">
      <w:pPr>
        <w:pStyle w:val="OriginalText"/>
        <w:rPr>
          <w:sz w:val="18"/>
          <w:szCs w:val="18"/>
        </w:rPr>
      </w:pP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1]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Schaffhausen</w:t>
      </w:r>
      <w:r>
        <w:rPr>
          <w:rStyle w:val="FootnoteReference"/>
          <w:sz w:val="18"/>
          <w:szCs w:val="18"/>
        </w:rPr>
        <w:footnoteReference w:id="4"/>
      </w:r>
      <w:r>
        <w:rPr>
          <w:sz w:val="18"/>
          <w:szCs w:val="18"/>
        </w:rPr>
        <w:t xml:space="preserve"> den 25 [Okto]bris 1711.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Ludwig:letters to Amsterdam Committee (chronologically)"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Wohl Edle, etc.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Meine insonders Hochgeehrte Herren!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Meine letztere waren vom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 und 11ten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welche verhoffentlich wohl werden eingekommen seÿn,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deren inhalt mich </w:t>
      </w:r>
      <w:r>
        <w:rPr>
          <w:rStyle w:val="Italics"/>
          <w:sz w:val="18"/>
          <w:szCs w:val="18"/>
        </w:rPr>
        <w:t>referire</w:t>
      </w:r>
      <w:r>
        <w:rPr>
          <w:sz w:val="18"/>
          <w:szCs w:val="18"/>
        </w:rPr>
        <w:t xml:space="preserve"> und die darinnen enthaltene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Bitte hiermit nochmahlen </w:t>
      </w:r>
      <w:r>
        <w:rPr>
          <w:rStyle w:val="Italics"/>
          <w:sz w:val="18"/>
          <w:szCs w:val="18"/>
        </w:rPr>
        <w:t>instantissimè</w:t>
      </w:r>
      <w:r>
        <w:rPr>
          <w:rStyle w:val="FootnoteReference"/>
          <w:sz w:val="18"/>
          <w:szCs w:val="18"/>
        </w:rPr>
        <w:footnoteReference w:id="5"/>
      </w:r>
      <w:r>
        <w:rPr>
          <w:sz w:val="18"/>
          <w:szCs w:val="18"/>
        </w:rPr>
        <w:t xml:space="preserve"> wiederhohle.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Übrigens werden Meine hochgeehrte Herren aus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nebengehenden copeÿlichen Beÿlagen des mehreren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ersehen haben, waß so wohlen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zwischen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"Eems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Eems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"Lauwers River"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Lauwers 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sich beÿ Ihnen anmeldenten Berner Mennoniten an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mich gelangen zu lassen belieben wollen, alß was Ihnen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darauff zu antworten mir die Ehre gegeben.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Es würde zu facilitirung dieses Geschäffts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damit diese gute menschen desto ehender zu ihrem zweck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</w:t>
      </w:r>
      <w:r>
        <w:rPr>
          <w:rStyle w:val="Italics"/>
          <w:sz w:val="18"/>
          <w:szCs w:val="18"/>
        </w:rPr>
        <w:t>per consequentz</w:t>
      </w:r>
      <w:r>
        <w:rPr>
          <w:sz w:val="18"/>
          <w:szCs w:val="18"/>
        </w:rPr>
        <w:t xml:space="preserve"> unter Dach kommen mögen, meines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erachtens nicht undienlich seÿn, wann Meine hochgeehrte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die Gütigkeit hätten und </w:t>
      </w:r>
      <w:r>
        <w:rPr>
          <w:rStyle w:val="Italics"/>
          <w:sz w:val="18"/>
          <w:szCs w:val="18"/>
        </w:rPr>
        <w:t>in favor</w:t>
      </w:r>
      <w:r>
        <w:rPr>
          <w:sz w:val="18"/>
          <w:szCs w:val="18"/>
        </w:rPr>
        <w:t xml:space="preserve"> ihrer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2] Bernerischen Glaubens-Verwandten an die Edelmogenden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Herren der Ommelandten zwischen der Eems und Lauwers,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falß solches noch nicht geschehen, selbsten schreiben,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zugleich ein </w:t>
      </w:r>
      <w:r>
        <w:rPr>
          <w:rStyle w:val="Italics"/>
          <w:sz w:val="18"/>
          <w:szCs w:val="18"/>
        </w:rPr>
        <w:t>exemplar</w:t>
      </w:r>
      <w:r>
        <w:rPr>
          <w:sz w:val="18"/>
          <w:szCs w:val="18"/>
        </w:rPr>
        <w:t xml:space="preserve"> Ihrer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"Dordrecht Confession of Faith:Bernese Anabaptists agree with"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Glaubens-Bekandtnus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beÿlegen Thäten, damit solche daraus ersehen mögten,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dieselbe hierinnen fals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"Dutch Mennonites (Doopsgezinden):agree with Swiss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mit denen Niederländischen Mennoniten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gantz und gar übereinstimmen, und mann sich also ihrer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seits des geringsten wiedrigens nicht zu befahren.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des </w:t>
      </w:r>
      <w:r>
        <w:rPr>
          <w:rStyle w:val="Italics"/>
          <w:sz w:val="18"/>
          <w:szCs w:val="18"/>
        </w:rPr>
        <w:t>de novo</w:t>
      </w:r>
      <w:r>
        <w:rPr>
          <w:rStyle w:val="FootnoteReference"/>
          <w:sz w:val="18"/>
          <w:szCs w:val="18"/>
        </w:rPr>
        <w:footnoteReference w:id="6"/>
      </w:r>
      <w:r>
        <w:rPr>
          <w:sz w:val="18"/>
          <w:szCs w:val="18"/>
        </w:rPr>
        <w:t xml:space="preserve"> gefangenen Täuffers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"Gerber, Hans, in Aschpy (Aspi):captured again"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Hanß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Gärbers aus dem Aspÿ ist seit meinem letzteren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remarquables</w:t>
      </w:r>
      <w:r>
        <w:rPr>
          <w:sz w:val="18"/>
          <w:szCs w:val="18"/>
        </w:rPr>
        <w:t xml:space="preserve"> vorgefallen, mann versicheret mich aber,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seine Sache eine der ersten seÿn werde, welche so gleich nach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 government holidays cause delay"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ferien</w:t>
      </w:r>
      <w:r>
        <w:rPr>
          <w:sz w:val="18"/>
          <w:szCs w:val="18"/>
        </w:rPr>
        <w:t xml:space="preserve"> werden vorgenommen werden.  Der Höchste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wolle sich seiner erbarmen, und seine bisherige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Ludwig:vexations with Anabaptists"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halsstarrigkeit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eine rechtschaffene Christliche Standtfastigkeit verwandeln,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auch Ihme die nöthige gedult verleÿhen, damit Er die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 wartende Trübsahlen mit einer recht Christlichen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gelaßenheit überwindten möge.  Es wolle Gott auch seinen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in der Nachbahrschafft zerstrewten Brüdern durch dieses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bevorstehende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die augen des Verstands dermaßen 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eröffnen, damit Sie dermahlen einst rechtschaffen erkennen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mögen, was zu ihrem so Geist- als leiblichen Frieden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dienet, und demnach in sich gehen und weder Gott, noch Ihre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Hohe Obrigkeit, so Ihnen von Gott verordnet, noch auch sich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selbsten nicht ferners mehr in Versuchung führen,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3] die erstere zu zorn, sich selbsten aber zur Ungedult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kleinmüthigkeit reitzen mögen.  Solte es aber Gottes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seÿn Sie länger in der Versuchung zu lassen, so geschehe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sein Vätterlicher Wille, nur wolle Er Ihnen seine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Stärcke verleÿhen, damit Sie Ritterlich hindurch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kämpfendt endlichen den Sieg nebst dem ewigen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darvon tragen mögen.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Womit in erwartung schleüniger Antwort auff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mein ersteres unterm 13ten </w:t>
      </w:r>
      <w:r>
        <w:rPr>
          <w:rStyle w:val="Italics"/>
          <w:sz w:val="18"/>
          <w:szCs w:val="18"/>
        </w:rPr>
        <w:t>passati</w:t>
      </w:r>
      <w:r>
        <w:rPr>
          <w:sz w:val="18"/>
          <w:szCs w:val="18"/>
        </w:rPr>
        <w:t xml:space="preserve">, und einer gewührigen [sic]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resolution</w:t>
      </w:r>
      <w:r>
        <w:rPr>
          <w:sz w:val="18"/>
          <w:szCs w:val="18"/>
        </w:rPr>
        <w:t xml:space="preserve"> wegen der in meinem letzteren gethanenen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inständigsten Bitte, auch allseitigen Erlaßung in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Gottes starcken Gnaden Schutz und schönster meiner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der meinigen Empfehlung in dero andächtiges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Gebett stetshin verharre.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Meiner hochgeehrten herren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Ergebenster Diener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Johann Ludwig Runckel./.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P.S.</w:t>
      </w:r>
      <w:r>
        <w:rPr>
          <w:rStyle w:val="FootnoteReference"/>
          <w:sz w:val="18"/>
          <w:szCs w:val="18"/>
        </w:rPr>
        <w:footnoteReference w:id="7"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Wann meine hochgeehrte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in meine </w:t>
      </w:r>
      <w:r>
        <w:rPr>
          <w:rStyle w:val="Italics"/>
          <w:sz w:val="18"/>
          <w:szCs w:val="18"/>
        </w:rPr>
        <w:t>consideration</w:t>
      </w:r>
      <w:r>
        <w:rPr>
          <w:sz w:val="18"/>
          <w:szCs w:val="18"/>
        </w:rPr>
        <w:t xml:space="preserve"> etwas thun wollen,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 wirdt es hohe zeitt seÿn, weillen meine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Sache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Ludwig:finances for his services"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Ihro Hochmögenden unfehlbahr nechstens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wirdt vorgetragen werden.  Ich will nicht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hoffen, daß mann einiges miß-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trauwen in meine Trew undt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Redtlichkeitt werde setzen wollen.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einsendente rechnungen werden zeigen, daß denen selben weder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einen heller dencke zu kurtz zu thun, noch auch d[a]ß geringste zu hinterhalten.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4] Die restantzen werde biß auff den letzten heller bezahlen,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ja ehender von dem meinigen darzu thun, alß denen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armen Leüthen umb einen kreützer zu kurtz geschehen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lassen.  Es heißet, Gott dem höchsten seÿe danck, beÿ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mir eben so wohl alß beÿ ihnen. 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"zzScripture Index:Acts 20\:35"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Es ist seeliger geben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alß nehmen.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[Seite 5] Copia.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Wohl Edler Gestrenger!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Mein insonders hochgeehrter Herr!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Waß derselbe aus Befehl der Edelmogenden Herren der Ommelanden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zwischen der Eems und der Lauwers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der aldorten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angekommenen und daselbsten sich niederzulaßen verlangenden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Mennoniten aus dem </w:t>
      </w:r>
      <w:r>
        <w:rPr>
          <w:rStyle w:val="Italics"/>
          <w:sz w:val="18"/>
          <w:szCs w:val="18"/>
        </w:rPr>
        <w:t>Canton</w:t>
      </w:r>
      <w:r>
        <w:rPr>
          <w:sz w:val="18"/>
          <w:szCs w:val="18"/>
        </w:rPr>
        <w:t xml:space="preserve"> Bern, an mich hat wollen gelangen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solches habe ab dessen geehrtem unterm 6ten </w:t>
      </w:r>
      <w:r>
        <w:rPr>
          <w:rStyle w:val="Italics"/>
          <w:sz w:val="18"/>
          <w:szCs w:val="18"/>
        </w:rPr>
        <w:t>currentis</w:t>
      </w:r>
      <w:r>
        <w:rPr>
          <w:sz w:val="18"/>
          <w:szCs w:val="18"/>
        </w:rPr>
        <w:t xml:space="preserve"> des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mehreren ersehen.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Wie es nun meine Schuldigkeit erforderet, daß so wohlen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Edelmogenden Herren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Ommelandten begehren gehorsambst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entspreche,  alß der Wahrheit so viel an mir ist zeügnus gebe, also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habe nicht ermanglen sollen  M. h[och] g. h[erren] hiermit und in Wahrheits-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grund anzudienen, daß erwehnte Mennoniten auß keiner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anderen Ursach, alß ihrer mit denen Holländischen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Friesischen Mennoniten so wohl in der Lehr alß mit dem Leben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übereinstimmendten Glaubens-Bekandnus, auß dem Lobl[ichen] Canton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Bern, und solches zwaren, wie auß nebengehendem offentlichen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Patent</w:t>
      </w:r>
      <w:r>
        <w:rPr>
          <w:sz w:val="18"/>
          <w:szCs w:val="18"/>
        </w:rPr>
        <w:t xml:space="preserve"> des mehreren zu ersehen, durch hohe Vermittelung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wohl Ihrer Hochmögenden der Herren </w:t>
      </w:r>
      <w:r>
        <w:rPr>
          <w:rStyle w:val="Italics"/>
          <w:sz w:val="18"/>
          <w:szCs w:val="18"/>
        </w:rPr>
        <w:t>General</w:t>
      </w:r>
      <w:r>
        <w:rPr>
          <w:sz w:val="18"/>
          <w:szCs w:val="18"/>
        </w:rPr>
        <w:t xml:space="preserve"> Staaten, alß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Ihrer Königl[ichen] Mayest[ät] in Preüsen, nicht aber umb einiger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Missethat oder schlimmen </w:t>
      </w:r>
      <w:r>
        <w:rPr>
          <w:rStyle w:val="Italics"/>
          <w:sz w:val="18"/>
          <w:szCs w:val="18"/>
        </w:rPr>
        <w:t>conduite</w:t>
      </w:r>
      <w:r>
        <w:rPr>
          <w:rStyle w:val="FootnoteReference"/>
          <w:sz w:val="18"/>
          <w:szCs w:val="18"/>
        </w:rPr>
        <w:footnoteReference w:id="8"/>
      </w:r>
      <w:r>
        <w:rPr>
          <w:sz w:val="18"/>
          <w:szCs w:val="18"/>
        </w:rPr>
        <w:t xml:space="preserve"> willen, es seÿe dann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mann ihre natürliche Begirdt und zuneigung zu ihrem angebohrnen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Vatterlandt also taufen wolte, zugehen bemüßiget worden.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Weilen mann von seiten eines lobl[ichen] Stands Bern an dieser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guten Leüthen so still als </w:t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äußerlichen Leben nichts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6] zu tadeln gewust, solche aber umb ihrer Glaubens-Bekandtnus willen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offentlich zu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verfolgen auch ein billiches bedencken getragen, indessen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aber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hiesiger ländter, da einige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"Bern, Canton of:must have citizens as soldiers"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geworbene </w:t>
      </w:r>
      <w:r>
        <w:rPr>
          <w:rStyle w:val="Italics"/>
          <w:sz w:val="18"/>
          <w:szCs w:val="18"/>
        </w:rPr>
        <w:t>Trouppen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auff den beinen zu halten nicht erlaubt, sondern der Landtmann im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fall der Noth auch einen Soldaten </w:t>
      </w:r>
      <w:r>
        <w:rPr>
          <w:rStyle w:val="Italics"/>
          <w:sz w:val="18"/>
          <w:szCs w:val="18"/>
        </w:rPr>
        <w:t>agiren</w:t>
      </w:r>
      <w:r>
        <w:rPr>
          <w:rStyle w:val="FootnoteReference"/>
          <w:sz w:val="18"/>
          <w:szCs w:val="18"/>
        </w:rPr>
        <w:footnoteReference w:id="9"/>
      </w:r>
      <w:r>
        <w:rPr>
          <w:sz w:val="18"/>
          <w:szCs w:val="18"/>
        </w:rPr>
        <w:t xml:space="preserve"> muß, nicht zugeben wollen,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dergleichen Glaubens-Bekandnüße, so den Gebrauch der Waffen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verwerfen, und demnoch mit der Zeit das Landt ihres natürlichen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Schutzes und Schirmes berauben dörfften, zu gedulten.  Alß hat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erwehnter Standt Bern haubtsächlich umb dreÿer Politischen Ursachen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willen auff derer </w:t>
      </w:r>
      <w:r>
        <w:rPr>
          <w:rStyle w:val="Italics"/>
          <w:sz w:val="18"/>
          <w:szCs w:val="18"/>
        </w:rPr>
        <w:t>émigration</w:t>
      </w:r>
      <w:r>
        <w:rPr>
          <w:sz w:val="18"/>
          <w:szCs w:val="18"/>
        </w:rPr>
        <w:t xml:space="preserve"> getrungen und ist auch von zeit zu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zeit weilen einige von diesen guten Leüthen auß menschlicher Schwachheit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 ihrem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"fatherland hard to leave"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irrdischen Vatterland und fleischlicher Verwandschaft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allzusehr gehafftet, und lieber alles austehen, als solche gantz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gar verlaßen wollen, mit Ihnen ziemblich rauh verfahren, bis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endlichen auff ansuchen den Mennoniten in Niederland Ihro Hochmögende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Ihro königl[ichen] Mayest[ät] in Preüsen ins mittel getretten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solchen, so viel nemblich von denenselben von Gott die Gnad erlanget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ihr Wahres Beste zu erkennen, einen freÿen Abzug krafft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rStyle w:val="Italics"/>
          <w:sz w:val="18"/>
          <w:szCs w:val="18"/>
        </w:rPr>
        <w:t>oballegirter</w:t>
      </w:r>
      <w:r>
        <w:rPr>
          <w:rStyle w:val="FootnoteReference"/>
          <w:sz w:val="18"/>
          <w:szCs w:val="18"/>
        </w:rPr>
        <w:footnoteReference w:id="10"/>
      </w:r>
      <w:r>
        <w:rPr>
          <w:sz w:val="18"/>
          <w:szCs w:val="18"/>
        </w:rPr>
        <w:t xml:space="preserve"> </w:t>
      </w:r>
      <w:r>
        <w:rPr>
          <w:rStyle w:val="Italics"/>
          <w:sz w:val="18"/>
          <w:szCs w:val="18"/>
        </w:rPr>
        <w:t>Patenten</w:t>
      </w:r>
      <w:r>
        <w:rPr>
          <w:sz w:val="18"/>
          <w:szCs w:val="18"/>
        </w:rPr>
        <w:t xml:space="preserve">, welche zu gleich auch die letzte </w:t>
      </w:r>
      <w:r>
        <w:rPr>
          <w:rStyle w:val="Italics"/>
          <w:sz w:val="18"/>
          <w:szCs w:val="18"/>
        </w:rPr>
        <w:t>Sententz</w:t>
      </w:r>
      <w:r>
        <w:rPr>
          <w:sz w:val="18"/>
          <w:szCs w:val="18"/>
        </w:rPr>
        <w:t xml:space="preserve">, so gegen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 Leüthe ist ausgesprochen worden, zu wegen gebracht haben.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Die dreÿ Punckten aber so mann Ihnen </w:t>
      </w:r>
      <w:r>
        <w:rPr>
          <w:rStyle w:val="Italics"/>
          <w:sz w:val="18"/>
          <w:szCs w:val="18"/>
        </w:rPr>
        <w:t>imputiret</w:t>
      </w:r>
      <w:r>
        <w:rPr>
          <w:sz w:val="18"/>
          <w:szCs w:val="18"/>
        </w:rPr>
        <w:t xml:space="preserve">, waren daß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Sie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"government, nonparticipation in"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1.) die hohe Obrigkeit nicht erkennen,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"nonswearing of oaths"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2tens den Aÿdt der 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nicht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stiren</w:t>
      </w:r>
      <w:r>
        <w:rPr>
          <w:sz w:val="18"/>
          <w:szCs w:val="18"/>
        </w:rPr>
        <w:t>,</w:t>
      </w:r>
      <w:r>
        <w:rPr>
          <w:rStyle w:val="FootnoteReference"/>
          <w:sz w:val="18"/>
          <w:szCs w:val="18"/>
        </w:rPr>
        <w:footnoteReference w:id="11"/>
      </w:r>
      <w:r>
        <w:rPr>
          <w:sz w:val="18"/>
          <w:szCs w:val="18"/>
        </w:rPr>
        <w:t xml:space="preserve"> 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"nonresistance"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drittens im Fall den Noth zu beschützung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des Vatterlands die Waffen nicht ergrifen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den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"Anabaptists in Bern:reasons for persecution"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ersten betrifft so haben diese gute Leüthe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heiter und klar gezeiget, daß mann Ihnen disfals zu viel thue,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mann seiten eines lobl[ichen] Cantons Bern in dem oballegirten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7] Mandat darvon keine fernere Meldung zu thun, und nur den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zweÿen letzteren zu </w:t>
      </w:r>
      <w:r>
        <w:rPr>
          <w:rStyle w:val="Italics"/>
          <w:sz w:val="18"/>
          <w:szCs w:val="18"/>
        </w:rPr>
        <w:t>inh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riren</w:t>
      </w:r>
      <w:r>
        <w:rPr>
          <w:rStyle w:val="FootnoteReference"/>
          <w:sz w:val="18"/>
          <w:szCs w:val="18"/>
        </w:rPr>
        <w:footnoteReference w:id="12"/>
      </w:r>
      <w:r>
        <w:rPr>
          <w:sz w:val="18"/>
          <w:szCs w:val="18"/>
        </w:rPr>
        <w:t xml:space="preserve"> veranlaset worden.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Wegen denen zweÿen letzteren </w:t>
      </w:r>
      <w:r>
        <w:rPr>
          <w:rStyle w:val="Italics"/>
          <w:sz w:val="18"/>
          <w:szCs w:val="18"/>
        </w:rPr>
        <w:t>puncten</w:t>
      </w:r>
      <w:r>
        <w:rPr>
          <w:sz w:val="18"/>
          <w:szCs w:val="18"/>
        </w:rPr>
        <w:t xml:space="preserve"> aber hat mann zwaren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einem lobl[ichen] Standt Bern ebenmäßig weitläufftig vorgestellet,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daß weilen diese Leüthe nach dem Befehl Christi beÿ ihrem Ja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was Ja, und Nein was Nein ist verbleiben, und sich, fals Sie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darwieder handeln solten, alß meinaÿdige Leüthe wolten abstraffen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lassen, auch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"Runckel, Johann Ludwig:as diplomat"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anstatt selbsten die Waffen zu ergreifen, sich anerbiethen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ein gewisses gelt zu unterhaltung geworbener Soldaten zu geben.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Es hat aber solches alles wegen der beschafenheit des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und weilen mann nicht unbillich beförchtet, es mögte </w:t>
      </w:r>
      <w:r>
        <w:rPr>
          <w:rStyle w:val="Italics"/>
          <w:sz w:val="18"/>
          <w:szCs w:val="18"/>
        </w:rPr>
        <w:t>in specie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dieses letztere beÿ denen übrigen Unterthanen, so im fall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Noth das gewehr ergreifen müssen, zu einer übeln und dem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Standt höchst- schädlich- und </w:t>
      </w:r>
      <w:r>
        <w:rPr>
          <w:rStyle w:val="Italics"/>
          <w:sz w:val="18"/>
          <w:szCs w:val="18"/>
        </w:rPr>
        <w:t>pr</w:t>
      </w:r>
      <w:r>
        <w:rPr>
          <w:sz w:val="18"/>
          <w:szCs w:val="18"/>
        </w:rPr>
        <w:t>æ</w:t>
      </w:r>
      <w:r>
        <w:rPr>
          <w:rStyle w:val="Italics"/>
          <w:sz w:val="18"/>
          <w:szCs w:val="18"/>
        </w:rPr>
        <w:t>judicirlichen Consequentz</w:t>
      </w:r>
      <w:r>
        <w:rPr>
          <w:sz w:val="18"/>
          <w:szCs w:val="18"/>
        </w:rPr>
        <w:t xml:space="preserve"> außschlagen,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im geringsten nichts fruchten noch verfangen wollen, so daß,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umb eigentlich von der Sache zu reden, diese menschen umb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keiner anderen äußerlich und bekandten Ursach willen ihr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natürliches und anerbohrnes Vatterland mit dem Rücken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ansehen müssen alß weilen Sie keinen Aÿdt schwören, und das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gewehr nicht ergreifen wollen.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So viel nun ihre übrige Glaubens-Punckten betrifft, so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kommen solche mit denen, so die Niedeländische Mennoniten bekennen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allerdingen überein, dannenhero mann auch dorten ihrentwegen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die beste </w:t>
      </w:r>
      <w:r>
        <w:rPr>
          <w:rStyle w:val="Italics"/>
          <w:sz w:val="18"/>
          <w:szCs w:val="18"/>
        </w:rPr>
        <w:t>information</w:t>
      </w:r>
      <w:r>
        <w:rPr>
          <w:sz w:val="18"/>
          <w:szCs w:val="18"/>
        </w:rPr>
        <w:t xml:space="preserve"> dörffte einziehen können.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  Und dieses ist waß denen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"States of Groningen and Ommelanden"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Edelmögenden Herren 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Ommelanden durch M. h[och] g. h[erren] </w:t>
      </w:r>
      <w:r>
        <w:rPr>
          <w:rStyle w:val="Italics"/>
          <w:sz w:val="18"/>
          <w:szCs w:val="18"/>
        </w:rPr>
        <w:t>Canal</w:t>
      </w:r>
      <w:r>
        <w:rPr>
          <w:sz w:val="18"/>
          <w:szCs w:val="18"/>
        </w:rPr>
        <w:t xml:space="preserve"> in schuldiger wiederantwort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gehorsmbst und mit bestandt der Wahrheit andienen sollen.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[Seite 8] Welchem annoch beÿfüge, daß ein lobl[iche]r Stant Bern dieser Leüthen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Abzug </w:t>
      </w:r>
      <w:r>
        <w:rPr>
          <w:rStyle w:val="Italics"/>
          <w:sz w:val="18"/>
          <w:szCs w:val="18"/>
        </w:rPr>
        <w:t>intuitu</w:t>
      </w:r>
      <w:r>
        <w:rPr>
          <w:sz w:val="18"/>
          <w:szCs w:val="18"/>
        </w:rPr>
        <w:t xml:space="preserve"> ihres Frommen, stillen eigezogenen und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"Swiss Anabaptists:as good example"</w:instrText>
      </w:r>
      <w:r>
        <w:rPr>
          <w:sz w:val="18"/>
          <w:szCs w:val="18"/>
        </w:rPr>
        <w:fldChar w:fldCharType="end"/>
      </w:r>
      <w:r>
        <w:rPr>
          <w:rStyle w:val="Italics"/>
          <w:sz w:val="18"/>
          <w:szCs w:val="18"/>
        </w:rPr>
        <w:t>exemplarischen</w:t>
      </w:r>
      <w:r>
        <w:rPr>
          <w:sz w:val="18"/>
          <w:szCs w:val="18"/>
        </w:rPr>
        <w:t xml:space="preserve">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Lebens auch fleisiger Abwartung ihrer Geschäften und führender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guter </w:t>
      </w:r>
      <w:r>
        <w:rPr>
          <w:rStyle w:val="Italics"/>
          <w:sz w:val="18"/>
          <w:szCs w:val="18"/>
        </w:rPr>
        <w:t>Æconomie</w:t>
      </w:r>
      <w:r>
        <w:rPr>
          <w:sz w:val="18"/>
          <w:szCs w:val="18"/>
        </w:rPr>
        <w:t xml:space="preserve">, nimmermehr würde gestattet haben, wann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Ihne die </w:t>
      </w:r>
      <w:r>
        <w:rPr>
          <w:rStyle w:val="Italics"/>
          <w:sz w:val="18"/>
          <w:szCs w:val="18"/>
        </w:rPr>
        <w:t>Constitution</w:t>
      </w:r>
      <w:r>
        <w:rPr>
          <w:sz w:val="18"/>
          <w:szCs w:val="18"/>
        </w:rPr>
        <w:t xml:space="preserve"> seines </w:t>
      </w:r>
      <w:r>
        <w:rPr>
          <w:rStyle w:val="Italics"/>
          <w:sz w:val="18"/>
          <w:szCs w:val="18"/>
        </w:rPr>
        <w:t>Gouvernements</w:t>
      </w:r>
      <w:r>
        <w:rPr>
          <w:sz w:val="18"/>
          <w:szCs w:val="18"/>
        </w:rPr>
        <w:t xml:space="preserve"> und die innerliche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tractaten mit denen übrigen </w:t>
      </w:r>
      <w:r>
        <w:rPr>
          <w:rStyle w:val="Italics"/>
          <w:sz w:val="18"/>
          <w:szCs w:val="18"/>
        </w:rPr>
        <w:t>Cantons</w:t>
      </w:r>
      <w:r>
        <w:rPr>
          <w:sz w:val="18"/>
          <w:szCs w:val="18"/>
        </w:rPr>
        <w:t xml:space="preserve">, und die </w:t>
      </w:r>
      <w:r>
        <w:rPr>
          <w:rStyle w:val="Italics"/>
          <w:sz w:val="18"/>
          <w:szCs w:val="18"/>
        </w:rPr>
        <w:t>Sitüation</w:t>
      </w:r>
      <w:r>
        <w:rPr>
          <w:sz w:val="18"/>
          <w:szCs w:val="18"/>
        </w:rPr>
        <w:t xml:space="preserve"> und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beschaffenheit des Landes nicht gleichsam darzu gezwungen hätte.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Beÿ welchem allem annoch wohl zu </w:t>
      </w:r>
      <w:r>
        <w:rPr>
          <w:rStyle w:val="Italics"/>
          <w:sz w:val="18"/>
          <w:szCs w:val="18"/>
        </w:rPr>
        <w:t>consideriren</w:t>
      </w:r>
      <w:r>
        <w:rPr>
          <w:sz w:val="18"/>
          <w:szCs w:val="18"/>
        </w:rPr>
        <w:t xml:space="preserve">, daß diejenige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Berner Mennoniten, so sich beÿ Ihro Edelmogende denen Herren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der Ommelanden angemeltet, meistens ihr Vatterland von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freÿen stucken und umb ihre Gottes dienstliche Pflicht mit desto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mehrerer Freÿ- und Sicherheit unter dem niemahl genugsam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gepriesenen </w:t>
      </w:r>
      <w:r>
        <w:rPr>
          <w:rStyle w:val="Italics"/>
          <w:sz w:val="18"/>
          <w:szCs w:val="18"/>
        </w:rPr>
        <w:t>Gouvernement</w:t>
      </w:r>
      <w:r>
        <w:rPr>
          <w:sz w:val="18"/>
          <w:szCs w:val="18"/>
        </w:rPr>
        <w:t xml:space="preserve"> der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"Seven United Provinces"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 xml:space="preserve">Sieben Vereinigten Provintzien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abstatten zu können, verlassen, und sich demnach auch äusersten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Fleises werden angelegen seÿn lassen, sich alß wahre getrewe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Unterthanen nach dem </w:t>
      </w:r>
      <w:r>
        <w:rPr>
          <w:rStyle w:val="Italics"/>
          <w:sz w:val="18"/>
          <w:szCs w:val="18"/>
        </w:rPr>
        <w:t>Exempel</w:t>
      </w:r>
      <w:r>
        <w:rPr>
          <w:sz w:val="18"/>
          <w:szCs w:val="18"/>
        </w:rPr>
        <w:t xml:space="preserve"> ihrer Niederländischen Glaubens-  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Verwandten in allem gehorsambst und demüthigst aufzuführen</w:t>
      </w:r>
    </w:p>
    <w:p w:rsidR="003A26C9" w:rsidRDefault="003A26C9" w:rsidP="003A26C9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ab/>
        <w:t>Womit etc. etc.</w:t>
      </w:r>
    </w:p>
    <w:p w:rsidR="0084002E" w:rsidRDefault="003A26C9" w:rsidP="003A26C9">
      <w:pPr>
        <w:pStyle w:val="OriginalText"/>
      </w:pPr>
      <w:r>
        <w:rPr>
          <w:sz w:val="18"/>
          <w:szCs w:val="18"/>
        </w:rPr>
        <w:t xml:space="preserve">Schaffhausen </w:t>
      </w:r>
      <w:bookmarkStart w:id="0" w:name="_GoBack"/>
      <w:bookmarkEnd w:id="0"/>
      <w:r>
        <w:rPr>
          <w:sz w:val="18"/>
          <w:szCs w:val="18"/>
        </w:rPr>
        <w:t>den 22 [Okto]bris 1711.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3A26C9" w:rsidRDefault="003A26C9" w:rsidP="003A26C9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210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1353 from the De Hoop Scheffer </w:t>
      </w:r>
      <w:r>
        <w:rPr>
          <w:rStyle w:val="Italics"/>
        </w:rPr>
        <w:t>Inventaris</w:t>
      </w:r>
      <w:r>
        <w:t>.</w:t>
      </w:r>
    </w:p>
    <w:p w:rsidR="003A26C9" w:rsidRDefault="003A26C9" w:rsidP="003A26C9">
      <w:pPr>
        <w:pStyle w:val="FootnoteText"/>
      </w:pPr>
    </w:p>
  </w:footnote>
  <w:footnote w:id="4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3A26C9" w:rsidRDefault="003A26C9" w:rsidP="003A26C9">
      <w:pPr>
        <w:pStyle w:val="Footnote-OneDigit"/>
      </w:pPr>
    </w:p>
  </w:footnote>
  <w:footnote w:id="5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instantissimè</w:t>
      </w:r>
      <w:r>
        <w:t>, “most urgently” (Latin).</w:t>
      </w:r>
    </w:p>
    <w:p w:rsidR="003A26C9" w:rsidRDefault="003A26C9" w:rsidP="003A26C9">
      <w:pPr>
        <w:pStyle w:val="Footnote-OneDigit"/>
      </w:pPr>
    </w:p>
  </w:footnote>
  <w:footnote w:id="6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d</w:t>
      </w:r>
      <w:r>
        <w:rPr>
          <w:rStyle w:val="Italics"/>
        </w:rPr>
        <w:t>e novo</w:t>
      </w:r>
      <w:r>
        <w:t>, “anew” (Latin).</w:t>
      </w:r>
    </w:p>
    <w:p w:rsidR="003A26C9" w:rsidRDefault="003A26C9" w:rsidP="003A26C9">
      <w:pPr>
        <w:pStyle w:val="FirstFootnoteinColumnLine"/>
      </w:pPr>
    </w:p>
  </w:footnote>
  <w:footnote w:id="7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  <w:t>Here begins a different hand, which was identified in a footnote to Document 85 as Runckel 2.  This hand continues from here to the end of pagr 4 (that is, the entire postscript.)  All other parts of this document are by Runckel 1.</w:t>
      </w:r>
    </w:p>
    <w:p w:rsidR="003A26C9" w:rsidRDefault="003A26C9" w:rsidP="003A26C9">
      <w:pPr>
        <w:pStyle w:val="FirstFootnoteinColumnLine"/>
      </w:pPr>
    </w:p>
  </w:footnote>
  <w:footnote w:id="8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conduite</w:t>
      </w:r>
      <w:r>
        <w:t>, “conduct” (French).</w:t>
      </w:r>
    </w:p>
    <w:p w:rsidR="003A26C9" w:rsidRDefault="003A26C9" w:rsidP="003A26C9">
      <w:pPr>
        <w:pStyle w:val="FirstFootnoteinColumnLine"/>
      </w:pPr>
    </w:p>
  </w:footnote>
  <w:footnote w:id="9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 [as]” (German).</w:t>
      </w:r>
    </w:p>
    <w:p w:rsidR="003A26C9" w:rsidRDefault="003A26C9" w:rsidP="003A26C9">
      <w:pPr>
        <w:pStyle w:val="Footnote-OneDigit"/>
      </w:pPr>
    </w:p>
  </w:footnote>
  <w:footnote w:id="10">
    <w:p w:rsidR="003A26C9" w:rsidRDefault="003A26C9" w:rsidP="003A26C9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oballegirte</w:t>
      </w:r>
      <w:r>
        <w:t>, “above cited” (German).</w:t>
      </w:r>
    </w:p>
    <w:p w:rsidR="003A26C9" w:rsidRDefault="003A26C9" w:rsidP="003A26C9">
      <w:pPr>
        <w:pStyle w:val="FirstFootnoteinColumnLine"/>
      </w:pPr>
    </w:p>
  </w:footnote>
  <w:footnote w:id="11">
    <w:p w:rsidR="003A26C9" w:rsidRDefault="003A26C9" w:rsidP="003A26C9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t>æ</w:t>
      </w:r>
      <w:r>
        <w:rPr>
          <w:rStyle w:val="Italics"/>
        </w:rPr>
        <w:t>stiren</w:t>
      </w:r>
      <w:r>
        <w:t>, “do, perform” (German).</w:t>
      </w:r>
    </w:p>
    <w:p w:rsidR="003A26C9" w:rsidRDefault="003A26C9" w:rsidP="003A26C9">
      <w:pPr>
        <w:pStyle w:val="Footnote-OneDigit"/>
      </w:pPr>
    </w:p>
  </w:footnote>
  <w:footnote w:id="12">
    <w:p w:rsidR="003A26C9" w:rsidRDefault="003A26C9" w:rsidP="003A26C9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inh</w:t>
      </w:r>
      <w:r>
        <w:t>æ</w:t>
      </w:r>
      <w:r>
        <w:rPr>
          <w:rStyle w:val="Italics"/>
        </w:rPr>
        <w:t>riren</w:t>
      </w:r>
      <w:r>
        <w:t>, “insist upon, persevere in” (German).</w:t>
      </w:r>
    </w:p>
    <w:p w:rsidR="003A26C9" w:rsidRDefault="003A26C9" w:rsidP="003A26C9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1353.01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3A26C9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3A26C9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3A26C9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3A26C9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A26C9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3A26C9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3A26C9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3A26C9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