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45, 29 April 1672, translation," in Documents of Brotherly Love: Dutch Mennonite Aid to Swiss Anabaptists (Millersburg, OH: Ohio Amish Library), 548.</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1672</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Kriegsheim</w:t>
      </w:r>
    </w:p>
    <w:p w14:paraId="7145AB74" w14:textId="78AC5946" w:rsidR="001B5C66" w:rsidRPr="00F362B5" w:rsidRDefault="001B5C66" w:rsidP="007E6ED7">
      <w:pPr>
        <w:rPr>
          <w:b/>
          <w:bCs/>
        </w:rPr>
      </w:pPr>
      <w:r w:rsidRPr="00F362B5">
        <w:rPr>
          <w:b/>
          <w:bCs/>
        </w:rPr>
      </w:r>
      <w:r>
        <w:rPr>
          <w:b/>
        </w:rPr>
        <w:t xml:space="preserve">Receiver: </w:t>
      </w:r>
      <w:r>
        <w:tab/>
        <w:tab/>
      </w:r>
      <w:r>
        <w:t>Bakker, Doctor Johannes de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b/>
          <w:bCs/>
          <w:color w:val="000000"/>
          <w:sz w:val="28"/>
          <w:szCs w:val="28"/>
        </w:rPr>
        <w:t>45.  April 29, 1672.</w:t>
      </w:r>
      <w:r w:rsidRPr="00916128">
        <w:rPr>
          <w:rFonts w:ascii="Sabon LT Std" w:hAnsi="Sabon LT Std" w:cs="Sabon LT Std"/>
          <w:color w:val="000000"/>
          <w:sz w:val="28"/>
          <w:szCs w:val="28"/>
        </w:rPr>
        <w:t xml:space="preserve">  </w:t>
      </w:r>
      <w:r w:rsidRPr="00916128">
        <w:rPr>
          <w:rFonts w:ascii="Sabon LT Std" w:hAnsi="Sabon LT Std" w:cs="Sabon LT Std"/>
          <w:i/>
          <w:iCs/>
          <w:color w:val="000000"/>
          <w:sz w:val="21"/>
          <w:szCs w:val="21"/>
        </w:rPr>
        <w:t xml:space="preserve">Letter from Valentine </w:t>
      </w:r>
      <w:proofErr w:type="spellStart"/>
      <w:r w:rsidRPr="00916128">
        <w:rPr>
          <w:rFonts w:ascii="Sabon LT Std" w:hAnsi="Sabon LT Std" w:cs="Sabon LT Std"/>
          <w:i/>
          <w:iCs/>
          <w:color w:val="000000"/>
          <w:sz w:val="21"/>
          <w:szCs w:val="21"/>
        </w:rPr>
        <w:t>Hütwohl</w:t>
      </w:r>
      <w:proofErr w:type="spellEnd"/>
      <w:r w:rsidRPr="00916128">
        <w:rPr>
          <w:rFonts w:ascii="Sabon LT Std" w:hAnsi="Sabon LT Std" w:cs="Sabon LT Std"/>
          <w:i/>
          <w:iCs/>
          <w:color w:val="000000"/>
          <w:sz w:val="21"/>
          <w:szCs w:val="21"/>
        </w:rPr>
        <w:t xml:space="preserve">, Mennonite minister at </w:t>
      </w:r>
      <w:proofErr w:type="spellStart"/>
      <w:r w:rsidRPr="00916128">
        <w:rPr>
          <w:rFonts w:ascii="Sabon LT Std" w:hAnsi="Sabon LT Std" w:cs="Sabon LT Std"/>
          <w:i/>
          <w:iCs/>
          <w:color w:val="000000"/>
          <w:sz w:val="21"/>
          <w:szCs w:val="21"/>
        </w:rPr>
        <w:t>Kriegsheim</w:t>
      </w:r>
      <w:proofErr w:type="spellEnd"/>
      <w:r w:rsidRPr="00916128">
        <w:rPr>
          <w:rFonts w:ascii="Sabon LT Std" w:hAnsi="Sabon LT Std" w:cs="Sabon LT Std"/>
          <w:i/>
          <w:iCs/>
          <w:color w:val="000000"/>
          <w:sz w:val="21"/>
          <w:szCs w:val="21"/>
        </w:rPr>
        <w:t xml:space="preserve"> in the Palatinate, to Dr. J. de Bakker of Amsterdam, to accompany two letters for Frans </w:t>
      </w:r>
      <w:proofErr w:type="spellStart"/>
      <w:r w:rsidRPr="00916128">
        <w:rPr>
          <w:rFonts w:ascii="Sabon LT Std" w:hAnsi="Sabon LT Std" w:cs="Sabon LT Std"/>
          <w:i/>
          <w:iCs/>
          <w:color w:val="000000"/>
          <w:sz w:val="21"/>
          <w:szCs w:val="21"/>
        </w:rPr>
        <w:t>Beuns</w:t>
      </w:r>
      <w:proofErr w:type="spellEnd"/>
      <w:r w:rsidRPr="00916128">
        <w:rPr>
          <w:rFonts w:ascii="Sabon LT Std" w:hAnsi="Sabon LT Std" w:cs="Sabon LT Std"/>
          <w:i/>
          <w:iCs/>
          <w:color w:val="000000"/>
          <w:sz w:val="21"/>
          <w:szCs w:val="21"/>
        </w:rPr>
        <w:t xml:space="preserve">.  These letters apparently no longer exist.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[recto]</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r w:rsidRPr="00916128">
        <w:rPr>
          <w:rFonts w:ascii="Sabon LT Std" w:hAnsi="Sabon LT Std" w:cs="Sabon LT Std"/>
          <w:color w:val="000000"/>
          <w:sz w:val="21"/>
          <w:szCs w:val="21"/>
        </w:rPr>
        <w:tab/>
        <w:t xml:space="preserve">                                         April 19/29, 1672</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Dear Friend,</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First a friendly greeting and wish for your best welfare in soul and body.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I shall be glad to learn that  you have health and well-being and that your country has prosperity as well.  We are, praise God, still in good health.  I hope that you will continue in health.  Further I have no special reason to write than that two letters were sent to me today from </w:t>
      </w:r>
      <w:proofErr w:type="spellStart"/>
      <w:r w:rsidRPr="00916128">
        <w:rPr>
          <w:rFonts w:ascii="Sabon LT Std" w:hAnsi="Sabon LT Std" w:cs="Sabon LT Std"/>
          <w:color w:val="000000"/>
          <w:sz w:val="21"/>
          <w:szCs w:val="21"/>
        </w:rPr>
        <w:t>Frankenthal</w:t>
      </w:r>
      <w:proofErr w:type="spellEnd"/>
      <w:r w:rsidRPr="00916128">
        <w:rPr>
          <w:rFonts w:ascii="Sabon LT Std" w:hAnsi="Sabon LT Std" w:cs="Sabon LT Std"/>
          <w:color w:val="000000"/>
          <w:sz w:val="21"/>
          <w:szCs w:val="21"/>
        </w:rPr>
        <w:t xml:space="preserve">, which are intended for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since a person cannot know whether they are important or unimportant, it was found advisable to send the same on to you.  With this we greet you and commend you to God.  Please greet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Antony </w:t>
      </w:r>
      <w:proofErr w:type="spellStart"/>
      <w:r w:rsidRPr="00916128">
        <w:rPr>
          <w:rFonts w:ascii="Sabon LT Std" w:hAnsi="Sabon LT Std" w:cs="Sabon LT Std"/>
          <w:color w:val="000000"/>
          <w:sz w:val="21"/>
          <w:szCs w:val="21"/>
        </w:rPr>
        <w:t>Rooleeuw</w:t>
      </w:r>
      <w:proofErr w:type="spellEnd"/>
      <w:r w:rsidRPr="00916128">
        <w:rPr>
          <w:rFonts w:ascii="Sabon LT Std" w:hAnsi="Sabon LT Std" w:cs="Sabon LT Std"/>
          <w:color w:val="000000"/>
          <w:sz w:val="21"/>
          <w:szCs w:val="21"/>
        </w:rPr>
        <w:t xml:space="preserve"> for me.</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Done at </w:t>
      </w:r>
      <w:proofErr w:type="spellStart"/>
      <w:r w:rsidRPr="00916128">
        <w:rPr>
          <w:rFonts w:ascii="Sabon LT Std" w:hAnsi="Sabon LT Std" w:cs="Sabon LT Std"/>
          <w:color w:val="000000"/>
          <w:sz w:val="21"/>
          <w:szCs w:val="21"/>
        </w:rPr>
        <w:t>Kriegsheim</w:t>
      </w:r>
      <w:proofErr w:type="spellEnd"/>
      <w:r w:rsidRPr="00916128">
        <w:rPr>
          <w:rFonts w:ascii="Sabon LT Std" w:hAnsi="Sabon LT Std" w:cs="Sabon LT Std"/>
          <w:color w:val="000000"/>
          <w:sz w:val="21"/>
          <w:szCs w:val="21"/>
        </w:rPr>
        <w:t xml:space="preserve"> on the </w:t>
      </w:r>
      <w:proofErr w:type="spellStart"/>
      <w:r w:rsidRPr="00916128">
        <w:rPr>
          <w:rFonts w:ascii="Sabon LT Std" w:hAnsi="Sabon LT Std" w:cs="Sabon LT Std"/>
          <w:color w:val="000000"/>
          <w:sz w:val="21"/>
          <w:szCs w:val="21"/>
        </w:rPr>
        <w:t>Pfrimm</w:t>
      </w:r>
      <w:proofErr w:type="spellEnd"/>
      <w:r w:rsidRPr="00916128">
        <w:rPr>
          <w:rFonts w:ascii="Sabon LT Std" w:hAnsi="Sabon LT Std" w:cs="Sabon LT Std"/>
          <w:color w:val="000000"/>
          <w:sz w:val="21"/>
          <w:szCs w:val="21"/>
        </w:rPr>
        <w:t>.</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Your obedient servant and friend,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Valentine </w:t>
      </w:r>
      <w:proofErr w:type="spellStart"/>
      <w:r w:rsidRPr="00916128">
        <w:rPr>
          <w:rFonts w:ascii="Sabon LT Std" w:hAnsi="Sabon LT Std" w:cs="Sabon LT Std"/>
          <w:color w:val="000000"/>
          <w:sz w:val="21"/>
          <w:szCs w:val="21"/>
        </w:rPr>
        <w:t>Hütwohl</w:t>
      </w:r>
      <w:proofErr w:type="spellEnd"/>
      <w:r w:rsidRPr="00916128">
        <w:rPr>
          <w:rFonts w:ascii="Sabon LT Std" w:hAnsi="Sabon LT Std" w:cs="Sabon LT Std"/>
          <w:color w:val="000000"/>
          <w:sz w:val="21"/>
          <w:szCs w:val="21"/>
        </w:rPr>
        <w:t>.</w:t>
      </w:r>
      <w:r w:rsidRPr="00916128">
        <w:rPr>
          <w:rFonts w:ascii="Sabon LT Std" w:hAnsi="Sabon LT Std" w:cs="Sabon LT Std"/>
          <w:color w:val="000000"/>
          <w:sz w:val="21"/>
          <w:szCs w:val="21"/>
          <w:vertAlign w:val="superscript"/>
        </w:rPr>
        <w:footnoteReference w:id="3"/>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[verso: address]</w:t>
      </w:r>
      <w:r w:rsidRPr="00916128">
        <w:rPr>
          <w:rFonts w:ascii="Sabon LT Std" w:hAnsi="Sabon LT Std" w:cs="Sabon LT Std"/>
          <w:color w:val="000000"/>
          <w:sz w:val="21"/>
          <w:szCs w:val="21"/>
          <w:vertAlign w:val="superscript"/>
        </w:rPr>
        <w:t xml:space="preserve"> </w:t>
      </w:r>
      <w:r w:rsidRPr="00916128">
        <w:rPr>
          <w:rFonts w:ascii="Sabon LT Std" w:hAnsi="Sabon LT Std" w:cs="Sabon LT Std"/>
          <w:color w:val="000000"/>
          <w:sz w:val="21"/>
          <w:szCs w:val="21"/>
          <w:vertAlign w:val="superscript"/>
        </w:rPr>
        <w:footnoteReference w:id="4"/>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Doctor of Medicine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on the lock chamber at the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Rose Tree in Amsterdam.</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give to most kind hands.</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postage paid to Cologne.</w:t>
      </w:r>
    </w:p>
    <w:p w:rsidR="0084002E" w:rsidRPr="00916128" w:rsidRDefault="0084002E" w:rsidP="00916128">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16128" w:rsidRDefault="00916128" w:rsidP="00916128">
      <w:pPr>
        <w:pStyle w:val="FootnoteText"/>
        <w:ind w:firstLine="0"/>
        <w:rPr>
          <w:w w:val="93"/>
        </w:rPr>
      </w:pPr>
      <w:r>
        <w:rPr>
          <w:vertAlign w:val="superscript"/>
        </w:rPr>
        <w:footnoteRef/>
      </w:r>
      <w:r>
        <w:rPr>
          <w:b/>
          <w:bCs/>
          <w:w w:val="93"/>
          <w:sz w:val="20"/>
          <w:szCs w:val="20"/>
        </w:rPr>
        <w:t>45</w:t>
      </w:r>
      <w:r>
        <w:rPr>
          <w:b/>
          <w:bCs/>
          <w:w w:val="93"/>
        </w:rPr>
        <w:tab/>
      </w:r>
      <w:r>
        <w:rPr>
          <w:rStyle w:val="FootnoteReference"/>
          <w:w w:val="93"/>
        </w:rPr>
        <w:t>1</w:t>
      </w:r>
      <w:r>
        <w:rPr>
          <w:w w:val="93"/>
        </w:rPr>
        <w:t xml:space="preserve"> A letter of </w:t>
      </w:r>
      <w:proofErr w:type="spellStart"/>
      <w:r>
        <w:rPr>
          <w:w w:val="93"/>
        </w:rPr>
        <w:t>Hütwohl</w:t>
      </w:r>
      <w:proofErr w:type="spellEnd"/>
      <w:r>
        <w:rPr>
          <w:w w:val="93"/>
        </w:rPr>
        <w:t xml:space="preserve">, dated December 17, 1671, appears in a Dutch translation in Document 34.  He is also mentioned in Document 42, p. 487, from the Palatinate, dated April 1672.  This letter (Document 45) is in the handwriting of Valentine </w:t>
      </w:r>
      <w:proofErr w:type="spellStart"/>
      <w:r>
        <w:rPr>
          <w:w w:val="93"/>
        </w:rPr>
        <w:t>Hütwohl</w:t>
      </w:r>
      <w:proofErr w:type="spellEnd"/>
      <w:r>
        <w:rPr>
          <w:w w:val="93"/>
        </w:rPr>
        <w:t xml:space="preserve">, whose similar signature, years later and in a less vigorous form, appears in De Hoop </w:t>
      </w:r>
      <w:proofErr w:type="spellStart"/>
      <w:r>
        <w:rPr>
          <w:w w:val="93"/>
        </w:rPr>
        <w:t>Scheffer</w:t>
      </w:r>
      <w:proofErr w:type="spellEnd"/>
      <w:r>
        <w:rPr>
          <w:w w:val="93"/>
        </w:rPr>
        <w:t xml:space="preserve">  A 1434, A 1437, A 1438, and A 1442, along with other signatures from the years 1714, 1715, and 1717.  </w:t>
      </w:r>
      <w:r>
        <w:rPr>
          <w:i/>
          <w:iCs/>
          <w:w w:val="93"/>
        </w:rPr>
        <w:t>ME</w:t>
      </w:r>
      <w:r>
        <w:rPr>
          <w:w w:val="93"/>
        </w:rPr>
        <w:t xml:space="preserve"> II, 850; </w:t>
      </w:r>
      <w:proofErr w:type="spellStart"/>
      <w:r>
        <w:rPr>
          <w:w w:val="93"/>
        </w:rPr>
        <w:t>Heatwole</w:t>
      </w:r>
      <w:proofErr w:type="spellEnd"/>
      <w:r>
        <w:rPr>
          <w:w w:val="93"/>
        </w:rPr>
        <w:t>, p. 36.</w:t>
      </w:r>
    </w:p>
    <w:p w:rsidR="00916128" w:rsidRDefault="00916128" w:rsidP="00916128">
      <w:pPr>
        <w:pStyle w:val="FootnoteText"/>
        <w:ind w:firstLine="0"/>
      </w:pPr>
    </w:p>
  </w:footnote>
  <w:footnote w:id="4">
    <w:p w:rsidR="00916128" w:rsidRDefault="00916128" w:rsidP="00916128">
      <w:pPr>
        <w:pStyle w:val="FootnoteText"/>
      </w:pPr>
      <w:r>
        <w:rPr>
          <w:vertAlign w:val="superscript"/>
        </w:rPr>
        <w:footnoteRef/>
      </w:r>
      <w:r>
        <w:t xml:space="preserve"> Also on the verso is a notation, which was part of an early filing system as follows:  “In drawer 16 </w:t>
      </w:r>
      <w:proofErr w:type="spellStart"/>
      <w:r>
        <w:t>Falentÿn</w:t>
      </w:r>
      <w:proofErr w:type="spellEnd"/>
      <w:r>
        <w:t xml:space="preserve"> </w:t>
      </w:r>
      <w:proofErr w:type="spellStart"/>
      <w:r>
        <w:t>Hutwol</w:t>
      </w:r>
      <w:proofErr w:type="spellEnd"/>
      <w:r>
        <w:t>”</w:t>
      </w:r>
    </w:p>
    <w:p w:rsidR="00916128" w:rsidRDefault="00916128" w:rsidP="0091612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2Normal"/>
    <w:link w:val="FootnoteTextChar"/>
    <w:uiPriority w:val="99"/>
    <w:rsid w:val="00354206"/>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354206"/>
    <w:rPr>
      <w:rFonts w:ascii="Sabon LT Std" w:hAnsi="Sabon LT Std" w:cs="Sabon LT Std"/>
      <w:color w:val="000000"/>
      <w:sz w:val="16"/>
      <w:szCs w:val="16"/>
    </w:rPr>
  </w:style>
  <w:style w:type="character" w:styleId="FootnoteReference">
    <w:name w:val="footnote reference"/>
    <w:basedOn w:val="DefaultParagraphFont"/>
    <w:uiPriority w:val="99"/>
    <w:rsid w:val="00354206"/>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