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66, </w:t>
      </w:r>
      <w:r>
        <w:t xml:space="preserve">25 January 1698,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618-22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25 January 1698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Phlein, Christiaan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Palatinate, Germany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Rutgers, David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427A0E" w:rsidRDefault="00427A0E" w:rsidP="00427A0E">
      <w:pPr>
        <w:pStyle w:val="02Normal"/>
      </w:pPr>
      <w:r>
        <w:rPr>
          <w:b/>
          <w:bCs/>
          <w:sz w:val="28"/>
          <w:szCs w:val="28"/>
        </w:rPr>
        <w:t xml:space="preserve">66.  January 25, 1698 </w:t>
      </w:r>
      <w:r>
        <w:rPr>
          <w:sz w:val="28"/>
          <w:szCs w:val="28"/>
        </w:rPr>
        <w:t>[?].</w:t>
      </w:r>
      <w:r>
        <w:rPr>
          <w:sz w:val="28"/>
          <w:szCs w:val="28"/>
          <w:vertAlign w:val="superscript"/>
        </w:rPr>
        <w:footnoteReference w:id="3"/>
      </w:r>
      <w:r>
        <w:t xml:space="preserve">  </w:t>
      </w:r>
    </w:p>
    <w:p w:rsidR="00427A0E" w:rsidRDefault="00427A0E" w:rsidP="00427A0E">
      <w:pPr>
        <w:pStyle w:val="02Normal"/>
      </w:pP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[Seite 1]</w:t>
      </w:r>
    </w:p>
    <w:p w:rsidR="00427A0E" w:rsidRDefault="00427A0E" w:rsidP="00427A0E">
      <w:pPr>
        <w:pStyle w:val="02Normal"/>
        <w:rPr>
          <w:lang w:val="de-DE"/>
        </w:rPr>
      </w:pP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David Rötger</w:t>
      </w:r>
      <w:r>
        <w:rPr>
          <w:vertAlign w:val="superscript"/>
          <w:lang w:val="de-DE"/>
        </w:rPr>
        <w:footnoteReference w:id="4"/>
      </w:r>
      <w:r>
        <w:rPr>
          <w:lang w:val="de-DE"/>
        </w:rPr>
        <w:tab/>
      </w:r>
      <w:r>
        <w:rPr>
          <w:lang w:val="de-DE"/>
        </w:rPr>
        <w:tab/>
        <w:t>Auß der Pfaltz d[e]n 25 Januarÿ 1698 [?]</w:t>
      </w:r>
      <w:r>
        <w:rPr>
          <w:vertAlign w:val="superscript"/>
        </w:rPr>
        <w:footnoteReference w:id="5"/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sambt mitt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dienern in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Christo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Gnade friede undt barmhertigkeidt von gott unserem lieben himlischen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 xml:space="preserve">Vatter die große liebe seines sohns undt die H[eilige] gemeinschafft deß </w:t>
      </w:r>
      <w:r>
        <w:rPr>
          <w:lang w:val="de-DE"/>
        </w:rPr>
        <w:br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H[eiligen]  geistes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Mehre sich beÿ ihnen zur Ewigen seligkeidt Amen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Dero</w:t>
      </w:r>
      <w:r>
        <w:rPr>
          <w:vertAlign w:val="superscript"/>
          <w:lang w:val="de-DE"/>
        </w:rPr>
        <w:footnoteReference w:id="6"/>
      </w:r>
      <w:r>
        <w:rPr>
          <w:lang w:val="de-DE"/>
        </w:rPr>
        <w:t xml:space="preserve"> geliebtes schreiben vom 10 dißes ist uns woll zur hand komen </w:t>
      </w:r>
      <w:r>
        <w:rPr>
          <w:lang w:val="de-DE"/>
        </w:rPr>
        <w:br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undt darihnen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Ihre viell faltige müh und vorsorge vor die unserigen ersehen wor vor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wir dem lieben und barmhertizigen gott nicht genugsam danken könen</w:t>
      </w:r>
    </w:p>
    <w:p w:rsidR="00427A0E" w:rsidRDefault="00427A0E" w:rsidP="00427A0E">
      <w:pPr>
        <w:pStyle w:val="02Normal"/>
        <w:rPr>
          <w:lang w:val="de-DE"/>
        </w:rPr>
      </w:pPr>
      <w:r>
        <w:rPr>
          <w:w w:val="96"/>
          <w:lang w:val="de-DE"/>
        </w:rPr>
        <w:t>hoffen und bitten darbeÿ Er werde es Ihnen hier Zeittlich undt hernach malß</w:t>
      </w:r>
    </w:p>
    <w:p w:rsidR="00427A0E" w:rsidRDefault="00427A0E" w:rsidP="00427A0E">
      <w:pPr>
        <w:pStyle w:val="02Normal"/>
        <w:rPr>
          <w:w w:val="99"/>
          <w:lang w:val="de-DE"/>
        </w:rPr>
      </w:pPr>
      <w:r>
        <w:rPr>
          <w:w w:val="99"/>
          <w:lang w:val="de-DE"/>
        </w:rPr>
        <w:t>Ewiglich belohnen.  Weillen ich auch auß Eul. schreiben verstehe daß viell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der Jenigen so sich eine zeitt lang alß flüchtling auffgehalten undt viell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 xml:space="preserve">faltige freundschafft an zeittlichen mittlen und geistlichen geheimnußen </w:t>
      </w:r>
      <w:r>
        <w:rPr>
          <w:lang w:val="de-DE"/>
        </w:rPr>
        <w:br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von und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 xml:space="preserve">beÿ ihnen Empfangen und genoßen und doch manig mahl daß moren </w:t>
      </w:r>
      <w:r>
        <w:rPr>
          <w:lang w:val="de-DE"/>
        </w:rPr>
        <w:br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und klagen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mitt den kinder Israehl nicht underlaßen könen auch weillen sich der eine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beÿ diße und der andere beÿ einer anderen versamelung Ein gelaßen und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 xml:space="preserve">wan sie witter zu unß zusamen komen und ein </w:t>
      </w:r>
      <w:r>
        <w:rPr>
          <w:i/>
          <w:iCs/>
          <w:lang w:val="de-DE"/>
        </w:rPr>
        <w:t xml:space="preserve">Atestatum </w:t>
      </w:r>
      <w:r>
        <w:rPr>
          <w:lang w:val="de-DE"/>
        </w:rPr>
        <w:t>und gutte ge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zeugnuß ihres verhaltens mittbringen und sich witterümb under die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gehorsamkeitt deß Euangeliens under unsere gemein und bruderschafft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begeben wollen so wollen wir sie auch alle geren alß liebe und werde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freunde und brüder Empfangen aber es hatt schon beÿ den wenigen so zu</w:t>
      </w:r>
    </w:p>
    <w:p w:rsidR="00427A0E" w:rsidRDefault="00427A0E" w:rsidP="00427A0E">
      <w:pPr>
        <w:pStyle w:val="02Normal"/>
        <w:rPr>
          <w:lang w:val="de-DE"/>
        </w:rPr>
      </w:pPr>
      <w:r>
        <w:rPr>
          <w:w w:val="99"/>
          <w:lang w:val="de-DE"/>
        </w:rPr>
        <w:t>uns gekomen seind angefangen Ein anderen zu verweißen auff zu rupffen</w:t>
      </w:r>
      <w:r>
        <w:rPr>
          <w:w w:val="99"/>
          <w:vertAlign w:val="superscript"/>
          <w:lang w:val="de-DE"/>
        </w:rPr>
        <w:footnoteReference w:id="7"/>
      </w:r>
    </w:p>
    <w:p w:rsidR="00427A0E" w:rsidRDefault="00427A0E" w:rsidP="00427A0E">
      <w:pPr>
        <w:pStyle w:val="02Normal"/>
        <w:rPr>
          <w:lang w:val="de-DE"/>
        </w:rPr>
      </w:pP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und vor zu werffen man stünde nicht in Einem glauben darumb  könde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man auch daß zeigen dir liebe und Einigekeit nicht mitt ein ander under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halten darumb bitten wir hertzfreundlich an alle diener der allge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Meinden Tauffsgesinden in süth und nord holand weillen wir uns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 xml:space="preserve">noch biß ja do in der Pfaltz un ver theillet auch noch alle zeitt geren </w:t>
      </w:r>
    </w:p>
    <w:p w:rsidR="00427A0E" w:rsidRDefault="00427A0E" w:rsidP="00427A0E">
      <w:pPr>
        <w:pStyle w:val="02Normal"/>
        <w:rPr>
          <w:w w:val="99"/>
        </w:rPr>
      </w:pPr>
      <w:r>
        <w:rPr>
          <w:w w:val="99"/>
        </w:rPr>
        <w:t>Auff  dem alten und waren grunde den Christus der Herr seine diener und</w:t>
      </w:r>
    </w:p>
    <w:p w:rsidR="00427A0E" w:rsidRDefault="00427A0E" w:rsidP="00427A0E">
      <w:pPr>
        <w:pStyle w:val="02Normal"/>
      </w:pPr>
      <w:r>
        <w:t>Apostellen zur seligkeitt geleget bleiben wollen und uns geren wollen be</w:t>
      </w:r>
    </w:p>
    <w:p w:rsidR="00427A0E" w:rsidRDefault="00427A0E" w:rsidP="00427A0E">
      <w:pPr>
        <w:pStyle w:val="02Normal"/>
      </w:pPr>
      <w:r>
        <w:t xml:space="preserve">fleißen zu halten die Einigkeit deß geistes durch daß band deß friedens 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 xml:space="preserve">daß wan Einige möchten komen und umb ein </w:t>
      </w:r>
      <w:r>
        <w:rPr>
          <w:i/>
          <w:iCs/>
          <w:lang w:val="de-DE"/>
        </w:rPr>
        <w:t xml:space="preserve">Atestatum </w:t>
      </w:r>
      <w:r>
        <w:rPr>
          <w:lang w:val="de-DE"/>
        </w:rPr>
        <w:t>beÿ ihnen an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halten daß sie denen doch mitt fleiß wolten vorhalten daß wan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sie witter hie her ins land komen und sich witter under unsere bruder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schafft und ordnung stellen wollen daß doch dan keiner dem anderen vor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werffen sole beÿ welche versamelung er am mesten gegangen und gemein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lastRenderedPageBreak/>
        <w:t>schafft gehalten und wan sie daß dan versprechen zu thun daß</w:t>
      </w:r>
    </w:p>
    <w:p w:rsidR="00427A0E" w:rsidRDefault="00427A0E" w:rsidP="00427A0E">
      <w:pPr>
        <w:pStyle w:val="02Normal"/>
        <w:rPr>
          <w:lang w:val="de-DE"/>
        </w:rPr>
      </w:pP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[Seite 2]</w:t>
      </w:r>
    </w:p>
    <w:p w:rsidR="00427A0E" w:rsidRDefault="00427A0E" w:rsidP="00427A0E">
      <w:pPr>
        <w:pStyle w:val="02Normal"/>
        <w:rPr>
          <w:lang w:val="de-DE"/>
        </w:rPr>
      </w:pP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 xml:space="preserve">dan auch ein weinig ihr ver sprechen in ihrem </w:t>
      </w:r>
      <w:r>
        <w:rPr>
          <w:i/>
          <w:iCs/>
          <w:lang w:val="de-DE"/>
        </w:rPr>
        <w:t xml:space="preserve">Atestatum </w:t>
      </w:r>
      <w:r>
        <w:rPr>
          <w:lang w:val="de-DE"/>
        </w:rPr>
        <w:t>gemeltett würd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damitt wir sie desto  beßer zurück weißen und zur Einigkeit vermanen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könen.  wir bitten freundlich an alle diener der Tauffs gesinden gemeine</w:t>
      </w:r>
    </w:p>
    <w:p w:rsidR="00427A0E" w:rsidRDefault="00427A0E" w:rsidP="00427A0E">
      <w:pPr>
        <w:pStyle w:val="02Normal"/>
        <w:rPr>
          <w:w w:val="95"/>
          <w:lang w:val="de-DE"/>
        </w:rPr>
      </w:pPr>
      <w:r>
        <w:rPr>
          <w:w w:val="95"/>
          <w:lang w:val="de-DE"/>
        </w:rPr>
        <w:t>sie wollen uns diß schreiben nicht vor ungüth abnemen dan wir haben schon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mitt einigen große müh darumb gehatt und wie wir sie ein wenig be</w:t>
      </w:r>
    </w:p>
    <w:p w:rsidR="00427A0E" w:rsidRDefault="00427A0E" w:rsidP="00427A0E">
      <w:pPr>
        <w:pStyle w:val="02Normal"/>
        <w:rPr>
          <w:w w:val="94"/>
          <w:lang w:val="de-DE"/>
        </w:rPr>
      </w:pPr>
      <w:r>
        <w:rPr>
          <w:w w:val="94"/>
          <w:lang w:val="de-DE"/>
        </w:rPr>
        <w:t>straffen wollen zur andword bekommen es würden daß früh Jahr woll einigen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komen die würden uns so viell zu thun machen daß wir ihrer vergeßen</w:t>
      </w:r>
    </w:p>
    <w:p w:rsidR="00427A0E" w:rsidRDefault="00427A0E" w:rsidP="00427A0E">
      <w:pPr>
        <w:pStyle w:val="02Normal"/>
        <w:rPr>
          <w:w w:val="96"/>
          <w:lang w:val="de-DE"/>
        </w:rPr>
      </w:pPr>
      <w:r>
        <w:rPr>
          <w:w w:val="96"/>
          <w:lang w:val="de-DE"/>
        </w:rPr>
        <w:t>würden.  waß Heindrich Hestants begeren anlangt wegen der 100 reinschen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gülten so bin ich gleich mitt dem briff zu seinem schwager gangen und es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 xml:space="preserve">Ihme an gezeÿet und weillen er daß gält selbst noch nicht gehatt hatt er </w:t>
      </w:r>
    </w:p>
    <w:p w:rsidR="00427A0E" w:rsidRDefault="00427A0E" w:rsidP="00427A0E">
      <w:pPr>
        <w:pStyle w:val="02Normal"/>
        <w:rPr>
          <w:w w:val="98"/>
          <w:lang w:val="de-DE"/>
        </w:rPr>
      </w:pPr>
      <w:r>
        <w:rPr>
          <w:w w:val="98"/>
          <w:lang w:val="de-DE"/>
        </w:rPr>
        <w:t xml:space="preserve">Einen freund gesucht der es ihm vorgeschoßen und mir ein gehendiget hatt </w:t>
      </w:r>
    </w:p>
    <w:p w:rsidR="00427A0E" w:rsidRDefault="00427A0E" w:rsidP="00427A0E">
      <w:pPr>
        <w:pStyle w:val="02Normal"/>
        <w:rPr>
          <w:w w:val="99"/>
          <w:lang w:val="de-DE"/>
        </w:rPr>
      </w:pPr>
      <w:r>
        <w:rPr>
          <w:w w:val="99"/>
          <w:lang w:val="de-DE"/>
        </w:rPr>
        <w:t>Wurde dan also nach Eul: begeren darmitt handellen doch von mich nicht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allein sonderen alles mitt Rath und gutt finden unserer mitt ge hüffen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 xml:space="preserve">und diener.  wan Einige </w:t>
      </w:r>
      <w:r>
        <w:rPr>
          <w:i/>
          <w:iCs/>
          <w:lang w:val="de-DE"/>
        </w:rPr>
        <w:t>fameligen</w:t>
      </w:r>
      <w:r>
        <w:rPr>
          <w:i/>
          <w:iCs/>
          <w:vertAlign w:val="superscript"/>
        </w:rPr>
        <w:footnoteReference w:id="8"/>
      </w:r>
      <w:r>
        <w:rPr>
          <w:i/>
          <w:iCs/>
          <w:lang w:val="de-DE"/>
        </w:rPr>
        <w:t xml:space="preserve"> </w:t>
      </w:r>
      <w:r>
        <w:rPr>
          <w:lang w:val="de-DE"/>
        </w:rPr>
        <w:t>dißes früh Jahr in die Pfaltz wellen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komen achte ich were Ratsam daß sie mitt ein ander so balt Es kälte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halben geschehen kan die Reiße anfingen damitt sie im früh Jahr beÿ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zeitten noch ettwas an summer früchten auß sehen und garden werck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Pflantzen könden so könten auch die Jenigen so keine Eigne wonungen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 xml:space="preserve">Haben beßeren platz finden alß wan man lang wartted dan daß landt 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laufft so woll frembte leudt die wonungen und gütter suchen daß es</w:t>
      </w:r>
    </w:p>
    <w:p w:rsidR="00427A0E" w:rsidRDefault="00427A0E" w:rsidP="00427A0E">
      <w:pPr>
        <w:pStyle w:val="02Normal"/>
        <w:rPr>
          <w:lang w:val="de-DE"/>
        </w:rPr>
      </w:pP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balt un glaublich ist:  wan Eul dem</w:t>
      </w:r>
      <w:r>
        <w:rPr>
          <w:vertAlign w:val="superscript"/>
          <w:lang w:val="de-DE"/>
        </w:rPr>
        <w:footnoteReference w:id="9"/>
      </w:r>
      <w:r>
        <w:rPr>
          <w:lang w:val="de-DE"/>
        </w:rPr>
        <w:t xml:space="preserve"> Jacob Müller sein gelt nach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Franckfurdt ordenet wellen sie mir doch ein wenig bericht darvon thun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dan ich ihme schon balt</w:t>
      </w:r>
      <w:r>
        <w:rPr>
          <w:vertAlign w:val="superscript"/>
          <w:lang w:val="de-DE"/>
        </w:rPr>
        <w:footnoteReference w:id="10"/>
      </w:r>
      <w:r>
        <w:rPr>
          <w:lang w:val="de-DE"/>
        </w:rPr>
        <w:t xml:space="preserve"> so viell verschoßen habe zum anfang seiner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Haußhaltung hier mitt dencke vor diß mahl zu schlißen und seid dan alle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samen hertzlich von uns allen gegrüßet und ïn den allein weißen rath und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schutz gottes woll befollen mitt begeren der vor bitt zu gott wir hoffen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Auch Euwer und aller Christ glaubigen nicht zu vergeßen und bleibe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Euwer aller zugeneigter diener und bruder in Christo seligkeidt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Christian Pliem Im namen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der Tauffsgesinden gemeind[e]n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In der Pfaltz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NB diße woche seind die Teutschen auff deß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seid Reins komen und man sagt daß heud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und morgen die Frantzen auß den stetten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 xml:space="preserve">und festungen gehen und die Teutschen ein 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Ziehen werden</w:t>
      </w:r>
    </w:p>
    <w:p w:rsidR="00427A0E" w:rsidRDefault="00427A0E" w:rsidP="00427A0E">
      <w:pPr>
        <w:pStyle w:val="02Normal"/>
        <w:rPr>
          <w:lang w:val="de-DE"/>
        </w:rPr>
      </w:pP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[Seite 3]</w:t>
      </w:r>
    </w:p>
    <w:p w:rsidR="00427A0E" w:rsidRDefault="00427A0E" w:rsidP="00427A0E">
      <w:pPr>
        <w:pStyle w:val="02Normal"/>
        <w:rPr>
          <w:lang w:val="de-DE"/>
        </w:rPr>
      </w:pP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Bitte Ein ligende am behorende ord zu bestellen</w:t>
      </w:r>
    </w:p>
    <w:p w:rsidR="00427A0E" w:rsidRDefault="00427A0E" w:rsidP="00427A0E">
      <w:pPr>
        <w:pStyle w:val="02Normal"/>
        <w:rPr>
          <w:lang w:val="de-DE"/>
        </w:rPr>
      </w:pP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[Seite 4: Anschrift]</w:t>
      </w:r>
    </w:p>
    <w:p w:rsidR="00427A0E" w:rsidRDefault="00427A0E" w:rsidP="00427A0E">
      <w:pPr>
        <w:pStyle w:val="02Normal"/>
        <w:rPr>
          <w:lang w:val="de-DE"/>
        </w:rPr>
      </w:pP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Dem Ersamen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lastRenderedPageBreak/>
        <w:t>und  bescheidnen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Davitt Rottger zu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Sein Selbet handen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 xml:space="preserve">          In</w:t>
      </w:r>
    </w:p>
    <w:p w:rsidR="00427A0E" w:rsidRDefault="00427A0E" w:rsidP="00427A0E">
      <w:pPr>
        <w:pStyle w:val="02Normal"/>
      </w:pPr>
      <w:r>
        <w:rPr>
          <w:lang w:val="de-DE"/>
        </w:rPr>
        <w:t xml:space="preserve">          </w:t>
      </w:r>
      <w:r>
        <w:t>Amsterdam</w:t>
      </w:r>
    </w:p>
    <w:p w:rsidR="00427A0E" w:rsidRDefault="00427A0E" w:rsidP="00427A0E">
      <w:pPr>
        <w:pStyle w:val="02Normal"/>
      </w:pPr>
    </w:p>
    <w:p w:rsidR="00427A0E" w:rsidRDefault="00427A0E" w:rsidP="00427A0E">
      <w:pPr>
        <w:pStyle w:val="02Normal"/>
      </w:pPr>
      <w:r>
        <w:t>[Also on this page is a small red seal with a heart out of which grow five flowers, flanked by the initials C P, framed by an irregular octagon.]</w: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427A0E" w:rsidRDefault="00427A0E" w:rsidP="00427A0E">
      <w:pPr>
        <w:pStyle w:val="FootnoteText"/>
        <w:ind w:firstLine="0"/>
        <w:rPr>
          <w:i/>
          <w:iCs/>
        </w:rPr>
      </w:pPr>
      <w:r>
        <w:rPr>
          <w:vertAlign w:val="superscript"/>
        </w:rPr>
        <w:footnoteRef/>
      </w:r>
      <w:r>
        <w:rPr>
          <w:b/>
          <w:bCs/>
          <w:sz w:val="20"/>
          <w:szCs w:val="20"/>
        </w:rPr>
        <w:t>66</w:t>
      </w:r>
      <w:r>
        <w:rPr>
          <w:b/>
          <w:bCs/>
        </w:rPr>
        <w:tab/>
      </w:r>
      <w:r>
        <w:rPr>
          <w:rStyle w:val="FootnoteReference"/>
        </w:rPr>
        <w:t>1</w:t>
      </w:r>
      <w:r>
        <w:t xml:space="preserve"> A 1428 from the De Hoop Scheffer </w:t>
      </w:r>
      <w:r>
        <w:rPr>
          <w:i/>
          <w:iCs/>
        </w:rPr>
        <w:t xml:space="preserve">Inventaris.  </w:t>
      </w:r>
    </w:p>
    <w:p w:rsidR="00427A0E" w:rsidRDefault="00427A0E" w:rsidP="00427A0E">
      <w:pPr>
        <w:pStyle w:val="FootnoteText"/>
        <w:ind w:firstLine="0"/>
      </w:pPr>
    </w:p>
  </w:footnote>
  <w:footnote w:id="4">
    <w:p w:rsidR="00427A0E" w:rsidRDefault="00427A0E" w:rsidP="00427A0E">
      <w:pPr>
        <w:pStyle w:val="FootnoteText"/>
      </w:pPr>
      <w:r>
        <w:rPr>
          <w:vertAlign w:val="superscript"/>
        </w:rPr>
        <w:footnoteRef/>
      </w:r>
      <w:r>
        <w:t xml:space="preserve"> This is in the handwriting of Christian Pliem.</w:t>
      </w:r>
    </w:p>
    <w:p w:rsidR="00427A0E" w:rsidRDefault="00427A0E" w:rsidP="00427A0E">
      <w:pPr>
        <w:pStyle w:val="FootnoteText"/>
      </w:pPr>
    </w:p>
  </w:footnote>
  <w:footnote w:id="5">
    <w:p w:rsidR="00427A0E" w:rsidRDefault="00427A0E" w:rsidP="00427A0E">
      <w:pPr>
        <w:pStyle w:val="FootnoteText"/>
      </w:pPr>
      <w:r>
        <w:rPr>
          <w:vertAlign w:val="superscript"/>
        </w:rPr>
        <w:footnoteRef/>
      </w:r>
      <w:r>
        <w:t xml:space="preserve"> The final figure resembles a Dutch 8, but not a German 8.  The year may be 1695, rather than De Hoop Scheffer’s reading 1698.  </w:t>
      </w:r>
    </w:p>
    <w:p w:rsidR="00427A0E" w:rsidRDefault="00427A0E" w:rsidP="00427A0E">
      <w:pPr>
        <w:pStyle w:val="FootnoteText"/>
      </w:pPr>
    </w:p>
  </w:footnote>
  <w:footnote w:id="6">
    <w:p w:rsidR="00427A0E" w:rsidRDefault="00427A0E" w:rsidP="00427A0E">
      <w:pPr>
        <w:pStyle w:val="FootnoteText"/>
      </w:pPr>
      <w:r>
        <w:rPr>
          <w:vertAlign w:val="superscript"/>
        </w:rPr>
        <w:footnoteRef/>
      </w:r>
      <w:r>
        <w:t xml:space="preserve"> genitive plural, “their” = “your.”</w:t>
      </w:r>
    </w:p>
    <w:p w:rsidR="00427A0E" w:rsidRDefault="00427A0E" w:rsidP="00427A0E">
      <w:pPr>
        <w:pStyle w:val="FootnoteText"/>
      </w:pPr>
    </w:p>
  </w:footnote>
  <w:footnote w:id="7">
    <w:p w:rsidR="00427A0E" w:rsidRDefault="00427A0E" w:rsidP="00427A0E">
      <w:pPr>
        <w:pStyle w:val="FootnoteText"/>
        <w:rPr>
          <w:lang w:val="de-DE"/>
        </w:rPr>
      </w:pPr>
      <w:r>
        <w:rPr>
          <w:vertAlign w:val="superscript"/>
        </w:rPr>
        <w:footnoteRef/>
      </w:r>
      <w:r>
        <w:rPr>
          <w:lang w:val="de-DE"/>
        </w:rPr>
        <w:t xml:space="preserve"> aufrupfen (alemannisch), “vorhalten.”</w:t>
      </w:r>
    </w:p>
    <w:p w:rsidR="00427A0E" w:rsidRDefault="00427A0E" w:rsidP="00427A0E">
      <w:pPr>
        <w:pStyle w:val="FootnoteText"/>
      </w:pPr>
    </w:p>
  </w:footnote>
  <w:footnote w:id="8">
    <w:p w:rsidR="00427A0E" w:rsidRDefault="00427A0E" w:rsidP="00427A0E">
      <w:pPr>
        <w:pStyle w:val="FootnoteText"/>
      </w:pPr>
      <w:r>
        <w:rPr>
          <w:vertAlign w:val="superscript"/>
        </w:rPr>
        <w:footnoteRef/>
      </w:r>
      <w:r>
        <w:t xml:space="preserve"> This strange word is quite clearly written.</w:t>
      </w:r>
    </w:p>
    <w:p w:rsidR="00427A0E" w:rsidRDefault="00427A0E" w:rsidP="00427A0E">
      <w:pPr>
        <w:pStyle w:val="FootnoteText"/>
      </w:pPr>
    </w:p>
  </w:footnote>
  <w:footnote w:id="9">
    <w:p w:rsidR="00427A0E" w:rsidRDefault="00427A0E" w:rsidP="00427A0E">
      <w:pPr>
        <w:pStyle w:val="FootnoteText"/>
        <w:rPr>
          <w:lang w:val="de-DE"/>
        </w:rPr>
      </w:pPr>
      <w:r>
        <w:rPr>
          <w:vertAlign w:val="superscript"/>
        </w:rPr>
        <w:footnoteRef/>
      </w:r>
      <w:r>
        <w:rPr>
          <w:lang w:val="de-DE"/>
        </w:rPr>
        <w:t xml:space="preserve"> dative possessive.</w:t>
      </w:r>
    </w:p>
    <w:p w:rsidR="00427A0E" w:rsidRDefault="00427A0E" w:rsidP="00427A0E">
      <w:pPr>
        <w:pStyle w:val="FootnoteText"/>
      </w:pPr>
    </w:p>
  </w:footnote>
  <w:footnote w:id="10">
    <w:p w:rsidR="00427A0E" w:rsidRDefault="00427A0E" w:rsidP="00427A0E">
      <w:pPr>
        <w:pStyle w:val="FootnoteText"/>
        <w:rPr>
          <w:lang w:val="de-DE"/>
        </w:rPr>
      </w:pPr>
      <w:r>
        <w:rPr>
          <w:vertAlign w:val="superscript"/>
        </w:rPr>
        <w:footnoteRef/>
      </w:r>
      <w:r>
        <w:rPr>
          <w:lang w:val="de-DE"/>
        </w:rPr>
        <w:t xml:space="preserve"> “vorschnell.”</w:t>
      </w:r>
    </w:p>
    <w:p w:rsidR="00427A0E" w:rsidRDefault="00427A0E" w:rsidP="00427A0E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1428.01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2Normal">
    <w:name w:val="02 Normal"/>
    <w:basedOn w:val="Normal"/>
    <w:uiPriority w:val="99"/>
    <w:rsid w:val="00427A0E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styleId="FootnoteText">
    <w:name w:val="footnote text"/>
    <w:basedOn w:val="02Normal"/>
    <w:link w:val="FootnoteTextChar"/>
    <w:uiPriority w:val="99"/>
    <w:rsid w:val="00427A0E"/>
    <w:pPr>
      <w:tabs>
        <w:tab w:val="left" w:pos="270"/>
      </w:tabs>
      <w:spacing w:line="185" w:lineRule="atLeast"/>
      <w:ind w:firstLine="270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27A0E"/>
    <w:rPr>
      <w:rFonts w:ascii="Sabon LT Std" w:hAnsi="Sabon LT Std" w:cs="Sabon LT Std"/>
      <w:color w:val="000000"/>
      <w:sz w:val="16"/>
      <w:szCs w:val="16"/>
    </w:rPr>
  </w:style>
  <w:style w:type="character" w:styleId="FootnoteReference">
    <w:name w:val="footnote reference"/>
    <w:basedOn w:val="DefaultParagraphFont"/>
    <w:uiPriority w:val="99"/>
    <w:rsid w:val="00427A0E"/>
    <w:rPr>
      <w:w w:val="10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