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60, 29 April 1695, transcription," in Documents of Brotherly Love: Dutch Mennonite Aid to Swiss Anabaptists (Millersburg, OH: Ohio Amish Library), 598-00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295A2B" w:rsidRDefault="00295A2B" w:rsidP="00295A2B">
      <w:pPr>
        <w:pStyle w:val="02Normal"/>
      </w:pPr>
      <w:r>
        <w:rPr>
          <w:b/>
          <w:bCs/>
          <w:sz w:val="28"/>
          <w:szCs w:val="28"/>
        </w:rPr>
        <w:t>60.  April 29, 1695.</w:t>
      </w:r>
      <w:r>
        <w:rPr>
          <w:sz w:val="28"/>
          <w:szCs w:val="28"/>
          <w:vertAlign w:val="superscript"/>
        </w:rPr>
        <w:footnoteReference w:id="3"/>
      </w:r>
      <w:r>
        <w:t xml:space="preserve">  </w:t>
      </w:r>
    </w:p>
    <w:p w:rsidR="00295A2B" w:rsidRDefault="00295A2B" w:rsidP="00295A2B">
      <w:pPr>
        <w:pStyle w:val="02Normal"/>
      </w:pPr>
    </w:p>
    <w:p w:rsidR="00295A2B" w:rsidRDefault="00295A2B" w:rsidP="00295A2B">
      <w:pPr>
        <w:pStyle w:val="02Normal"/>
      </w:pPr>
      <w:r>
        <w:t>[folio 1 recto]</w:t>
      </w:r>
    </w:p>
    <w:p w:rsidR="00295A2B" w:rsidRDefault="00295A2B" w:rsidP="00295A2B">
      <w:pPr>
        <w:pStyle w:val="02Normal"/>
      </w:pPr>
    </w:p>
    <w:p w:rsidR="00295A2B" w:rsidRDefault="00295A2B" w:rsidP="00295A2B">
      <w:pPr>
        <w:pStyle w:val="02Normal"/>
      </w:pPr>
      <w:r>
        <w:tab/>
      </w:r>
      <w:proofErr w:type="spellStart"/>
      <w:r>
        <w:t>Translaet</w:t>
      </w:r>
      <w:proofErr w:type="spellEnd"/>
      <w:r>
        <w:t xml:space="preserve"> </w:t>
      </w:r>
      <w:proofErr w:type="spellStart"/>
      <w:r>
        <w:t>uyt</w:t>
      </w:r>
      <w:proofErr w:type="spellEnd"/>
      <w:r>
        <w:t xml:space="preserve"> </w:t>
      </w:r>
      <w:proofErr w:type="spellStart"/>
      <w:r>
        <w:t>Hoogduits</w:t>
      </w:r>
      <w:proofErr w:type="spellEnd"/>
      <w:r>
        <w:t>.</w:t>
      </w:r>
    </w:p>
    <w:p w:rsidR="00295A2B" w:rsidRDefault="00295A2B" w:rsidP="00295A2B">
      <w:pPr>
        <w:pStyle w:val="02Normal"/>
        <w:rPr>
          <w:lang w:val="de-DE"/>
        </w:rPr>
      </w:pPr>
      <w:proofErr w:type="spellStart"/>
      <w:r>
        <w:rPr>
          <w:lang w:val="de-DE"/>
        </w:rPr>
        <w:t>Churforst</w:t>
      </w:r>
      <w:proofErr w:type="spellEnd"/>
      <w:r>
        <w:rPr>
          <w:lang w:val="de-DE"/>
        </w:rPr>
        <w:t xml:space="preserve"> van </w:t>
      </w:r>
      <w:proofErr w:type="spellStart"/>
      <w:r>
        <w:rPr>
          <w:lang w:val="de-DE"/>
        </w:rPr>
        <w:t>Paltz</w:t>
      </w:r>
      <w:proofErr w:type="spellEnd"/>
    </w:p>
    <w:p w:rsidR="00295A2B" w:rsidRDefault="00295A2B" w:rsidP="00295A2B">
      <w:pPr>
        <w:pStyle w:val="02Normal"/>
        <w:rPr>
          <w:lang w:val="de-DE"/>
        </w:rPr>
      </w:pPr>
      <w:r>
        <w:rPr>
          <w:lang w:val="de-DE"/>
        </w:rPr>
        <w:t>den 26 [sic] April 1695</w:t>
      </w:r>
    </w:p>
    <w:p w:rsidR="00295A2B" w:rsidRDefault="00295A2B" w:rsidP="00295A2B">
      <w:pPr>
        <w:pStyle w:val="02Normal"/>
        <w:rPr>
          <w:lang w:val="nl-NL"/>
        </w:rPr>
      </w:pPr>
      <w:r>
        <w:rPr>
          <w:lang w:val="de-DE"/>
        </w:rPr>
        <w:tab/>
      </w:r>
      <w:r>
        <w:rPr>
          <w:lang w:val="de-DE"/>
        </w:rPr>
        <w:tab/>
      </w:r>
      <w:r>
        <w:rPr>
          <w:lang w:val="de-DE"/>
        </w:rPr>
        <w:tab/>
      </w:r>
      <w:r>
        <w:rPr>
          <w:lang w:val="nl-NL"/>
        </w:rPr>
        <w:t>Hoog Mo. Herren</w:t>
      </w:r>
    </w:p>
    <w:p w:rsidR="00295A2B" w:rsidRDefault="00295A2B" w:rsidP="00295A2B">
      <w:pPr>
        <w:pStyle w:val="02Normal"/>
        <w:rPr>
          <w:lang w:val="nl-NL"/>
        </w:rPr>
      </w:pPr>
      <w:r>
        <w:rPr>
          <w:lang w:val="nl-NL"/>
        </w:rPr>
        <w:t xml:space="preserve">     Wy  hebben wel ontfangen U Ho. Mo. vrint nabuerlyke </w:t>
      </w:r>
    </w:p>
    <w:p w:rsidR="00295A2B" w:rsidRDefault="00295A2B" w:rsidP="00295A2B">
      <w:pPr>
        <w:pStyle w:val="02Normal"/>
        <w:rPr>
          <w:lang w:val="nl-NL"/>
        </w:rPr>
      </w:pPr>
      <w:r>
        <w:rPr>
          <w:lang w:val="nl-NL"/>
        </w:rPr>
        <w:t xml:space="preserve">missive van den 24 der voor[leden] maand meert en daeruyt </w:t>
      </w:r>
    </w:p>
    <w:p w:rsidR="00295A2B" w:rsidRDefault="00295A2B" w:rsidP="00295A2B">
      <w:pPr>
        <w:pStyle w:val="02Normal"/>
        <w:rPr>
          <w:lang w:val="nl-NL"/>
        </w:rPr>
      </w:pPr>
      <w:r>
        <w:rPr>
          <w:lang w:val="nl-NL"/>
        </w:rPr>
        <w:t xml:space="preserve">in ‘t breede gezien ‘t geene deselve wegens Eenige </w:t>
      </w:r>
    </w:p>
    <w:p w:rsidR="00295A2B" w:rsidRDefault="00295A2B" w:rsidP="00295A2B">
      <w:pPr>
        <w:pStyle w:val="02Normal"/>
        <w:rPr>
          <w:lang w:val="nl-NL"/>
        </w:rPr>
      </w:pPr>
      <w:r>
        <w:rPr>
          <w:lang w:val="nl-NL"/>
        </w:rPr>
        <w:t>in der selver gebiet woonagtig ende in onse Territoir</w:t>
      </w:r>
    </w:p>
    <w:p w:rsidR="00295A2B" w:rsidRDefault="00295A2B" w:rsidP="00295A2B">
      <w:pPr>
        <w:pStyle w:val="02Normal"/>
        <w:rPr>
          <w:lang w:val="nl-NL"/>
        </w:rPr>
      </w:pPr>
      <w:r>
        <w:rPr>
          <w:lang w:val="nl-NL"/>
        </w:rPr>
        <w:t xml:space="preserve">gegoede Menonisten andermaal aan ons hebben gelieve </w:t>
      </w:r>
    </w:p>
    <w:p w:rsidR="00295A2B" w:rsidRDefault="00295A2B" w:rsidP="00295A2B">
      <w:pPr>
        <w:pStyle w:val="02Normal"/>
        <w:rPr>
          <w:lang w:val="nl-NL"/>
        </w:rPr>
      </w:pPr>
      <w:r>
        <w:rPr>
          <w:lang w:val="nl-NL"/>
        </w:rPr>
        <w:t xml:space="preserve">te Schrÿven nademaal wy nu als U  Ho. Mo: selfs </w:t>
      </w:r>
    </w:p>
    <w:p w:rsidR="00295A2B" w:rsidRDefault="00295A2B" w:rsidP="00295A2B">
      <w:pPr>
        <w:pStyle w:val="02Normal"/>
        <w:rPr>
          <w:lang w:val="nl-NL"/>
        </w:rPr>
      </w:pPr>
      <w:r>
        <w:rPr>
          <w:lang w:val="nl-NL"/>
        </w:rPr>
        <w:t xml:space="preserve">gelieven te melden reets voor een geruÿmen tÿd onse </w:t>
      </w:r>
    </w:p>
    <w:p w:rsidR="00295A2B" w:rsidRDefault="00295A2B" w:rsidP="00295A2B">
      <w:pPr>
        <w:pStyle w:val="02Normal"/>
        <w:rPr>
          <w:lang w:val="nl-NL"/>
        </w:rPr>
      </w:pPr>
      <w:r>
        <w:rPr>
          <w:lang w:val="nl-NL"/>
        </w:rPr>
        <w:t xml:space="preserve">beampten behoorlÿk gelast hebben aen Gem[elde] Menoniste </w:t>
      </w:r>
    </w:p>
    <w:p w:rsidR="00295A2B" w:rsidRDefault="00295A2B" w:rsidP="00295A2B">
      <w:pPr>
        <w:pStyle w:val="02Normal"/>
        <w:rPr>
          <w:lang w:val="nl-NL"/>
        </w:rPr>
      </w:pPr>
      <w:r>
        <w:rPr>
          <w:lang w:val="nl-NL"/>
        </w:rPr>
        <w:t xml:space="preserve">te Permiteeren hare goederen selfs te mogen </w:t>
      </w:r>
    </w:p>
    <w:p w:rsidR="00295A2B" w:rsidRDefault="00295A2B" w:rsidP="00295A2B">
      <w:pPr>
        <w:pStyle w:val="02Normal"/>
        <w:rPr>
          <w:lang w:val="nl-NL"/>
        </w:rPr>
      </w:pPr>
      <w:r>
        <w:rPr>
          <w:lang w:val="nl-NL"/>
        </w:rPr>
        <w:t xml:space="preserve">[ver]coopen tot dien Eÿnde een termÿn van ses maende </w:t>
      </w:r>
    </w:p>
    <w:p w:rsidR="00295A2B" w:rsidRDefault="00295A2B" w:rsidP="00295A2B">
      <w:pPr>
        <w:pStyle w:val="02Normal"/>
        <w:rPr>
          <w:lang w:val="nl-NL"/>
        </w:rPr>
      </w:pPr>
      <w:r>
        <w:rPr>
          <w:lang w:val="nl-NL"/>
        </w:rPr>
        <w:t xml:space="preserve">Prefigeerende, so hebben wy billek die vaste </w:t>
      </w:r>
    </w:p>
    <w:p w:rsidR="00295A2B" w:rsidRDefault="00295A2B" w:rsidP="00295A2B">
      <w:pPr>
        <w:pStyle w:val="02Normal"/>
        <w:rPr>
          <w:lang w:val="nl-NL"/>
        </w:rPr>
      </w:pPr>
      <w:r>
        <w:rPr>
          <w:lang w:val="nl-NL"/>
        </w:rPr>
        <w:t xml:space="preserve">[ver]wagtinge gehad door dien ons zedert al dien tyd </w:t>
      </w:r>
    </w:p>
    <w:p w:rsidR="00295A2B" w:rsidRDefault="00295A2B" w:rsidP="00295A2B">
      <w:pPr>
        <w:pStyle w:val="02Normal"/>
      </w:pPr>
      <w:proofErr w:type="spellStart"/>
      <w:r>
        <w:t>niet</w:t>
      </w:r>
      <w:proofErr w:type="spellEnd"/>
      <w:r>
        <w:t xml:space="preserve"> </w:t>
      </w:r>
      <w:proofErr w:type="spellStart"/>
      <w:r>
        <w:t>ter</w:t>
      </w:r>
      <w:proofErr w:type="spellEnd"/>
      <w:r>
        <w:t xml:space="preserve"> </w:t>
      </w:r>
      <w:proofErr w:type="spellStart"/>
      <w:r>
        <w:t>contrarie</w:t>
      </w:r>
      <w:proofErr w:type="spellEnd"/>
      <w:r>
        <w:t xml:space="preserve"> </w:t>
      </w:r>
      <w:proofErr w:type="spellStart"/>
      <w:r>
        <w:t>te</w:t>
      </w:r>
      <w:proofErr w:type="spellEnd"/>
      <w:r>
        <w:t xml:space="preserve"> </w:t>
      </w:r>
      <w:proofErr w:type="spellStart"/>
      <w:r>
        <w:t>vooren</w:t>
      </w:r>
      <w:proofErr w:type="spellEnd"/>
      <w:r>
        <w:t xml:space="preserve"> </w:t>
      </w:r>
      <w:proofErr w:type="spellStart"/>
      <w:r>
        <w:t>gecoomen</w:t>
      </w:r>
      <w:proofErr w:type="spellEnd"/>
      <w:r>
        <w:t xml:space="preserve"> is, </w:t>
      </w:r>
      <w:proofErr w:type="spellStart"/>
      <w:r>
        <w:t>dat</w:t>
      </w:r>
      <w:proofErr w:type="spellEnd"/>
      <w:r>
        <w:t xml:space="preserve"> </w:t>
      </w:r>
      <w:proofErr w:type="spellStart"/>
      <w:r>
        <w:t>ons</w:t>
      </w:r>
      <w:proofErr w:type="spellEnd"/>
      <w:r>
        <w:t xml:space="preserve"> </w:t>
      </w:r>
      <w:proofErr w:type="spellStart"/>
      <w:r>
        <w:t>voorsz</w:t>
      </w:r>
      <w:proofErr w:type="spellEnd"/>
      <w:r>
        <w:t xml:space="preserve">. </w:t>
      </w:r>
    </w:p>
    <w:p w:rsidR="00295A2B" w:rsidRDefault="00295A2B" w:rsidP="00295A2B">
      <w:pPr>
        <w:pStyle w:val="02Normal"/>
        <w:rPr>
          <w:lang w:val="fr-FR"/>
        </w:rPr>
      </w:pPr>
      <w:r>
        <w:rPr>
          <w:lang w:val="fr-FR"/>
        </w:rPr>
        <w:t xml:space="preserve">Post[..] stricte ordres </w:t>
      </w:r>
      <w:proofErr w:type="spellStart"/>
      <w:r>
        <w:rPr>
          <w:lang w:val="fr-FR"/>
        </w:rPr>
        <w:t>tot</w:t>
      </w:r>
      <w:proofErr w:type="spellEnd"/>
      <w:r>
        <w:rPr>
          <w:lang w:val="fr-FR"/>
        </w:rPr>
        <w:t xml:space="preserve"> Contentement van </w:t>
      </w:r>
    </w:p>
    <w:p w:rsidR="00295A2B" w:rsidRDefault="00295A2B" w:rsidP="00295A2B">
      <w:pPr>
        <w:pStyle w:val="02Normal"/>
        <w:rPr>
          <w:lang w:val="nl-NL"/>
        </w:rPr>
      </w:pPr>
      <w:r>
        <w:rPr>
          <w:lang w:val="nl-NL"/>
        </w:rPr>
        <w:t xml:space="preserve">UE Ho. Mo: volcoomen achtervolgt &amp; uÿtgevoert </w:t>
      </w:r>
    </w:p>
    <w:p w:rsidR="00295A2B" w:rsidRDefault="00295A2B" w:rsidP="00295A2B">
      <w:pPr>
        <w:pStyle w:val="02Normal"/>
        <w:rPr>
          <w:lang w:val="nl-NL"/>
        </w:rPr>
      </w:pPr>
      <w:r>
        <w:rPr>
          <w:lang w:val="nl-NL"/>
        </w:rPr>
        <w:t xml:space="preserve">souden zyn maar Nademaal wÿ uyt de bovengemelde </w:t>
      </w:r>
    </w:p>
    <w:p w:rsidR="00295A2B" w:rsidRDefault="00295A2B" w:rsidP="00295A2B">
      <w:pPr>
        <w:pStyle w:val="02Normal"/>
        <w:rPr>
          <w:lang w:val="nl-NL"/>
        </w:rPr>
      </w:pPr>
      <w:r>
        <w:rPr>
          <w:lang w:val="nl-NL"/>
        </w:rPr>
        <w:t xml:space="preserve">UE Ho. Mo: missive tot onsen grootsten misnoege </w:t>
      </w:r>
    </w:p>
    <w:p w:rsidR="00295A2B" w:rsidRDefault="00295A2B" w:rsidP="00295A2B">
      <w:pPr>
        <w:pStyle w:val="02Normal"/>
        <w:rPr>
          <w:lang w:val="nl-NL"/>
        </w:rPr>
      </w:pPr>
      <w:r>
        <w:rPr>
          <w:lang w:val="nl-NL"/>
        </w:rPr>
        <w:t xml:space="preserve">het tegendeel moeten [ver]neemen, so zullen wÿ onsen </w:t>
      </w:r>
    </w:p>
    <w:p w:rsidR="00295A2B" w:rsidRDefault="00295A2B" w:rsidP="00295A2B">
      <w:pPr>
        <w:pStyle w:val="02Normal"/>
        <w:rPr>
          <w:lang w:val="nl-NL"/>
        </w:rPr>
      </w:pPr>
      <w:r>
        <w:rPr>
          <w:lang w:val="nl-NL"/>
        </w:rPr>
        <w:t xml:space="preserve">beampten de welke wy bevinden zullen hier nalatig </w:t>
      </w:r>
    </w:p>
    <w:p w:rsidR="00295A2B" w:rsidRDefault="00295A2B" w:rsidP="00295A2B">
      <w:pPr>
        <w:pStyle w:val="02Normal"/>
        <w:rPr>
          <w:lang w:val="nl-NL"/>
        </w:rPr>
      </w:pPr>
      <w:r>
        <w:rPr>
          <w:lang w:val="nl-NL"/>
        </w:rPr>
        <w:t xml:space="preserve">en Ongehoorzaam te sien geweest naar behoorig </w:t>
      </w:r>
    </w:p>
    <w:p w:rsidR="00295A2B" w:rsidRDefault="00295A2B" w:rsidP="00295A2B">
      <w:pPr>
        <w:pStyle w:val="02Normal"/>
        <w:rPr>
          <w:lang w:val="nl-NL"/>
        </w:rPr>
      </w:pPr>
      <w:r>
        <w:rPr>
          <w:lang w:val="nl-NL"/>
        </w:rPr>
        <w:t xml:space="preserve">[c]origeeren en [nadruklÿke] &amp; Erns[tige] voorzieninge doen </w:t>
      </w:r>
    </w:p>
    <w:p w:rsidR="00295A2B" w:rsidRDefault="00295A2B" w:rsidP="00295A2B">
      <w:pPr>
        <w:pStyle w:val="02Normal"/>
        <w:rPr>
          <w:lang w:val="nl-NL"/>
        </w:rPr>
      </w:pPr>
      <w:r>
        <w:rPr>
          <w:lang w:val="nl-NL"/>
        </w:rPr>
        <w:t>dat onse Me[noniste] ordres op Spoedigsten zulle</w:t>
      </w:r>
    </w:p>
    <w:p w:rsidR="00295A2B" w:rsidRDefault="00295A2B" w:rsidP="00295A2B">
      <w:pPr>
        <w:pStyle w:val="02Normal"/>
        <w:rPr>
          <w:lang w:val="nl-NL"/>
        </w:rPr>
      </w:pPr>
      <w:r>
        <w:rPr>
          <w:lang w:val="nl-NL"/>
        </w:rPr>
        <w:t>werden geopt[...]</w:t>
      </w:r>
      <w:r>
        <w:rPr>
          <w:vertAlign w:val="superscript"/>
          <w:lang w:val="nl-NL"/>
        </w:rPr>
        <w:footnoteReference w:id="4"/>
      </w:r>
      <w:r>
        <w:rPr>
          <w:lang w:val="nl-NL"/>
        </w:rPr>
        <w:t xml:space="preserve">  </w:t>
      </w:r>
    </w:p>
    <w:p w:rsidR="00295A2B" w:rsidRDefault="00295A2B" w:rsidP="00295A2B">
      <w:pPr>
        <w:pStyle w:val="02Normal"/>
        <w:rPr>
          <w:lang w:val="nl-NL"/>
        </w:rPr>
      </w:pPr>
    </w:p>
    <w:p w:rsidR="00295A2B" w:rsidRDefault="00295A2B" w:rsidP="00295A2B">
      <w:pPr>
        <w:pStyle w:val="02Normal"/>
        <w:rPr>
          <w:lang w:val="nl-NL"/>
        </w:rPr>
      </w:pPr>
      <w:r>
        <w:rPr>
          <w:lang w:val="nl-NL"/>
        </w:rPr>
        <w:t>[folio 1 verso]</w:t>
      </w:r>
    </w:p>
    <w:p w:rsidR="00295A2B" w:rsidRDefault="00295A2B" w:rsidP="00295A2B">
      <w:pPr>
        <w:pStyle w:val="02Normal"/>
        <w:rPr>
          <w:lang w:val="nl-NL"/>
        </w:rPr>
      </w:pPr>
    </w:p>
    <w:p w:rsidR="00295A2B" w:rsidRDefault="00295A2B" w:rsidP="00295A2B">
      <w:pPr>
        <w:pStyle w:val="02Normal"/>
        <w:rPr>
          <w:lang w:val="nl-NL"/>
        </w:rPr>
      </w:pPr>
      <w:r>
        <w:rPr>
          <w:lang w:val="nl-NL"/>
        </w:rPr>
        <w:t>met bÿvoeginge dat aan voors[egde] Menonisten boven de vorige</w:t>
      </w:r>
    </w:p>
    <w:p w:rsidR="00295A2B" w:rsidRDefault="00295A2B" w:rsidP="00295A2B">
      <w:pPr>
        <w:pStyle w:val="02Normal"/>
        <w:rPr>
          <w:lang w:val="nl-NL"/>
        </w:rPr>
      </w:pPr>
      <w:r>
        <w:rPr>
          <w:lang w:val="nl-NL"/>
        </w:rPr>
        <w:t xml:space="preserve">6 maanden gepermiteert zullen worden om haer in onze </w:t>
      </w:r>
    </w:p>
    <w:p w:rsidR="00295A2B" w:rsidRDefault="00295A2B" w:rsidP="00295A2B">
      <w:pPr>
        <w:pStyle w:val="02Normal"/>
        <w:rPr>
          <w:lang w:val="nl-NL"/>
        </w:rPr>
      </w:pPr>
      <w:r>
        <w:rPr>
          <w:lang w:val="nl-NL"/>
        </w:rPr>
        <w:t xml:space="preserve">Landen hebbende  goederen selfs te [ver]coopen ende so wanneer </w:t>
      </w:r>
    </w:p>
    <w:p w:rsidR="00295A2B" w:rsidRDefault="00295A2B" w:rsidP="00295A2B">
      <w:pPr>
        <w:pStyle w:val="02Normal"/>
        <w:rPr>
          <w:lang w:val="nl-NL"/>
        </w:rPr>
      </w:pPr>
      <w:r>
        <w:rPr>
          <w:lang w:val="nl-NL"/>
        </w:rPr>
        <w:t>het soude coomen te blÿken datse nog in zodanigen</w:t>
      </w:r>
    </w:p>
    <w:p w:rsidR="00295A2B" w:rsidRDefault="00295A2B" w:rsidP="00295A2B">
      <w:pPr>
        <w:pStyle w:val="02Normal"/>
        <w:rPr>
          <w:lang w:val="nl-NL"/>
        </w:rPr>
      </w:pPr>
      <w:r>
        <w:rPr>
          <w:lang w:val="nl-NL"/>
        </w:rPr>
        <w:t xml:space="preserve">tÿd de selve om een Redelÿke Prÿs niet zouden </w:t>
      </w:r>
    </w:p>
    <w:p w:rsidR="00295A2B" w:rsidRDefault="00295A2B" w:rsidP="00295A2B">
      <w:pPr>
        <w:pStyle w:val="02Normal"/>
        <w:rPr>
          <w:lang w:val="nl-NL"/>
        </w:rPr>
      </w:pPr>
      <w:r>
        <w:rPr>
          <w:lang w:val="nl-NL"/>
        </w:rPr>
        <w:t>connen kwÿt raken syn wy niet ongeneegen aen deselve</w:t>
      </w:r>
    </w:p>
    <w:p w:rsidR="00295A2B" w:rsidRDefault="00295A2B" w:rsidP="00295A2B">
      <w:pPr>
        <w:pStyle w:val="02Normal"/>
        <w:rPr>
          <w:lang w:val="nl-NL"/>
        </w:rPr>
      </w:pPr>
      <w:r>
        <w:rPr>
          <w:lang w:val="nl-NL"/>
        </w:rPr>
        <w:t>naer bevindinge van de Saken nog Eenige verderre prorogati</w:t>
      </w:r>
      <w:r>
        <w:rPr>
          <w:vertAlign w:val="superscript"/>
          <w:lang w:val="nl-NL"/>
        </w:rPr>
        <w:footnoteReference w:id="5"/>
      </w:r>
      <w:r>
        <w:rPr>
          <w:lang w:val="nl-NL"/>
        </w:rPr>
        <w:t xml:space="preserve"> </w:t>
      </w:r>
    </w:p>
    <w:p w:rsidR="00295A2B" w:rsidRDefault="00295A2B" w:rsidP="00295A2B">
      <w:pPr>
        <w:pStyle w:val="02Normal"/>
        <w:rPr>
          <w:lang w:val="nl-NL"/>
        </w:rPr>
      </w:pPr>
      <w:r>
        <w:rPr>
          <w:lang w:val="nl-NL"/>
        </w:rPr>
        <w:t>[of]te induelgeeren</w:t>
      </w:r>
      <w:r>
        <w:rPr>
          <w:vertAlign w:val="superscript"/>
          <w:lang w:val="nl-NL"/>
        </w:rPr>
        <w:footnoteReference w:id="6"/>
      </w:r>
      <w:r>
        <w:rPr>
          <w:lang w:val="nl-NL"/>
        </w:rPr>
        <w:t xml:space="preserve"> ende die geenen de welke sig onderstaen </w:t>
      </w:r>
    </w:p>
    <w:p w:rsidR="00295A2B" w:rsidRDefault="00295A2B" w:rsidP="00295A2B">
      <w:pPr>
        <w:pStyle w:val="02Normal"/>
        <w:rPr>
          <w:lang w:val="nl-NL"/>
        </w:rPr>
      </w:pPr>
      <w:r>
        <w:rPr>
          <w:lang w:val="nl-NL"/>
        </w:rPr>
        <w:t xml:space="preserve">souden ond[..] staan der selve [ver]coopinge te Staken </w:t>
      </w:r>
    </w:p>
    <w:p w:rsidR="00295A2B" w:rsidRDefault="00295A2B" w:rsidP="00295A2B">
      <w:pPr>
        <w:pStyle w:val="02Normal"/>
        <w:rPr>
          <w:lang w:val="nl-NL"/>
        </w:rPr>
      </w:pPr>
      <w:r>
        <w:rPr>
          <w:lang w:val="nl-NL"/>
        </w:rPr>
        <w:t xml:space="preserve">o[.]f Moÿelÿk te maken, deswegens onse Resentiment </w:t>
      </w:r>
    </w:p>
    <w:p w:rsidR="00295A2B" w:rsidRDefault="00295A2B" w:rsidP="00295A2B">
      <w:pPr>
        <w:pStyle w:val="02Normal"/>
        <w:rPr>
          <w:lang w:val="nl-NL"/>
        </w:rPr>
      </w:pPr>
      <w:r>
        <w:rPr>
          <w:lang w:val="nl-NL"/>
        </w:rPr>
        <w:t xml:space="preserve">doen gevoelen.  Wÿ twÿfelen derhalven niet U. Ho. Mo. </w:t>
      </w:r>
    </w:p>
    <w:p w:rsidR="00295A2B" w:rsidRDefault="00295A2B" w:rsidP="00295A2B">
      <w:pPr>
        <w:pStyle w:val="02Normal"/>
        <w:rPr>
          <w:lang w:val="nl-NL"/>
        </w:rPr>
      </w:pPr>
      <w:r>
        <w:rPr>
          <w:lang w:val="nl-NL"/>
        </w:rPr>
        <w:lastRenderedPageBreak/>
        <w:t xml:space="preserve">sullen hier uyt onse Goede meningen en opregte </w:t>
      </w:r>
    </w:p>
    <w:p w:rsidR="00295A2B" w:rsidRDefault="00295A2B" w:rsidP="00295A2B">
      <w:pPr>
        <w:pStyle w:val="02Normal"/>
        <w:rPr>
          <w:lang w:val="nl-NL"/>
        </w:rPr>
      </w:pPr>
      <w:r>
        <w:rPr>
          <w:lang w:val="nl-NL"/>
        </w:rPr>
        <w:t xml:space="preserve">Intentie d’ welke wy tot Onderhoudinge van een </w:t>
      </w:r>
    </w:p>
    <w:p w:rsidR="00295A2B" w:rsidRDefault="00295A2B" w:rsidP="00295A2B">
      <w:pPr>
        <w:pStyle w:val="02Normal"/>
        <w:rPr>
          <w:lang w:val="nl-NL"/>
        </w:rPr>
      </w:pPr>
      <w:r>
        <w:rPr>
          <w:lang w:val="nl-NL"/>
        </w:rPr>
        <w:t>goede nabuerschap syn hebbende ten genoegen be-</w:t>
      </w:r>
    </w:p>
    <w:p w:rsidR="00295A2B" w:rsidRDefault="00295A2B" w:rsidP="00295A2B">
      <w:pPr>
        <w:pStyle w:val="02Normal"/>
        <w:rPr>
          <w:lang w:val="nl-NL"/>
        </w:rPr>
      </w:pPr>
      <w:r>
        <w:rPr>
          <w:lang w:val="nl-NL"/>
        </w:rPr>
        <w:t xml:space="preserve">speuren en ons daer &amp;tegen niet [ver]denken wanneer </w:t>
      </w:r>
    </w:p>
    <w:p w:rsidR="00295A2B" w:rsidRDefault="00295A2B" w:rsidP="00295A2B">
      <w:pPr>
        <w:pStyle w:val="02Normal"/>
        <w:rPr>
          <w:lang w:val="nl-NL"/>
        </w:rPr>
      </w:pPr>
      <w:r>
        <w:rPr>
          <w:lang w:val="nl-NL"/>
        </w:rPr>
        <w:t xml:space="preserve">wy in conformitÿd aen de Menonisten voort aen niet </w:t>
      </w:r>
    </w:p>
    <w:p w:rsidR="00295A2B" w:rsidRDefault="00295A2B" w:rsidP="00295A2B">
      <w:pPr>
        <w:pStyle w:val="02Normal"/>
        <w:rPr>
          <w:lang w:val="nl-NL"/>
        </w:rPr>
      </w:pPr>
      <w:r>
        <w:rPr>
          <w:lang w:val="nl-NL"/>
        </w:rPr>
        <w:t>Permiteeren konnen vaste Goederen in onsen Landen</w:t>
      </w:r>
    </w:p>
    <w:p w:rsidR="00295A2B" w:rsidRDefault="00295A2B" w:rsidP="00295A2B">
      <w:pPr>
        <w:pStyle w:val="02Normal"/>
        <w:rPr>
          <w:lang w:val="nl-NL"/>
        </w:rPr>
      </w:pPr>
      <w:r>
        <w:rPr>
          <w:lang w:val="nl-NL"/>
        </w:rPr>
        <w:t xml:space="preserve">te besitten maer gelÿk anders onse mening gans </w:t>
      </w:r>
    </w:p>
    <w:p w:rsidR="00295A2B" w:rsidRDefault="00295A2B" w:rsidP="00295A2B">
      <w:pPr>
        <w:pStyle w:val="02Normal"/>
        <w:rPr>
          <w:lang w:val="nl-NL"/>
        </w:rPr>
      </w:pPr>
      <w:r>
        <w:rPr>
          <w:lang w:val="nl-NL"/>
        </w:rPr>
        <w:t xml:space="preserve">niet &amp; is te ondersoeken van Wat Religie UE Ho </w:t>
      </w:r>
    </w:p>
    <w:p w:rsidR="00295A2B" w:rsidRDefault="00295A2B" w:rsidP="00295A2B">
      <w:pPr>
        <w:pStyle w:val="02Normal"/>
        <w:rPr>
          <w:lang w:val="nl-NL"/>
        </w:rPr>
      </w:pPr>
      <w:r>
        <w:rPr>
          <w:lang w:val="nl-NL"/>
        </w:rPr>
        <w:t>Mo: onderdanen souden mogen zyn zo zullen wy</w:t>
      </w:r>
    </w:p>
    <w:p w:rsidR="00295A2B" w:rsidRDefault="00295A2B" w:rsidP="00295A2B">
      <w:pPr>
        <w:pStyle w:val="02Normal"/>
        <w:rPr>
          <w:lang w:val="nl-NL"/>
        </w:rPr>
      </w:pPr>
      <w:r>
        <w:rPr>
          <w:lang w:val="nl-NL"/>
        </w:rPr>
        <w:t>ons van UE Ho: Mo: [..]quame tyd</w:t>
      </w:r>
      <w:r>
        <w:rPr>
          <w:vertAlign w:val="superscript"/>
          <w:lang w:val="nl-NL"/>
        </w:rPr>
        <w:footnoteReference w:id="7"/>
      </w:r>
      <w:r>
        <w:rPr>
          <w:lang w:val="nl-NL"/>
        </w:rPr>
        <w:t xml:space="preserve"> [ver]beelden dat se </w:t>
      </w:r>
    </w:p>
    <w:p w:rsidR="00295A2B" w:rsidRDefault="00295A2B" w:rsidP="00295A2B">
      <w:pPr>
        <w:pStyle w:val="02Normal"/>
        <w:rPr>
          <w:lang w:val="nl-NL"/>
        </w:rPr>
      </w:pPr>
      <w:r>
        <w:rPr>
          <w:lang w:val="nl-NL"/>
        </w:rPr>
        <w:t>niet gedoogen zullen, dat onse In der selven lande</w:t>
      </w:r>
    </w:p>
    <w:p w:rsidR="00295A2B" w:rsidRDefault="00295A2B" w:rsidP="00295A2B">
      <w:pPr>
        <w:pStyle w:val="02Normal"/>
        <w:rPr>
          <w:lang w:val="nl-NL"/>
        </w:rPr>
      </w:pPr>
      <w:r>
        <w:rPr>
          <w:lang w:val="nl-NL"/>
        </w:rPr>
        <w:t xml:space="preserve">gegoede onderdanen in’t bezit &amp; Gebruÿk van hare </w:t>
      </w:r>
    </w:p>
    <w:p w:rsidR="00295A2B" w:rsidRDefault="00295A2B" w:rsidP="00295A2B">
      <w:pPr>
        <w:pStyle w:val="02Normal"/>
        <w:rPr>
          <w:lang w:val="nl-NL"/>
        </w:rPr>
      </w:pPr>
      <w:r>
        <w:rPr>
          <w:lang w:val="nl-NL"/>
        </w:rPr>
        <w:t xml:space="preserve">Land goederen, dewelke de zelve op een Gepermiteerde </w:t>
      </w:r>
    </w:p>
    <w:p w:rsidR="00295A2B" w:rsidRDefault="00295A2B" w:rsidP="00295A2B">
      <w:pPr>
        <w:pStyle w:val="02Normal"/>
        <w:rPr>
          <w:lang w:val="nl-NL"/>
        </w:rPr>
      </w:pPr>
      <w:r>
        <w:rPr>
          <w:lang w:val="nl-NL"/>
        </w:rPr>
        <w:t>wÿ[.]</w:t>
      </w:r>
      <w:r>
        <w:rPr>
          <w:vertAlign w:val="superscript"/>
          <w:lang w:val="nl-NL"/>
        </w:rPr>
        <w:footnoteReference w:id="8"/>
      </w:r>
      <w:r>
        <w:rPr>
          <w:lang w:val="nl-NL"/>
        </w:rPr>
        <w:t xml:space="preserve"> [ver]creegen en tot [hier]toe gerustelÿk beseeten </w:t>
      </w:r>
    </w:p>
    <w:p w:rsidR="00295A2B" w:rsidRDefault="00295A2B" w:rsidP="00295A2B">
      <w:pPr>
        <w:pStyle w:val="02Normal"/>
        <w:rPr>
          <w:lang w:val="nl-NL"/>
        </w:rPr>
      </w:pPr>
      <w:r>
        <w:rPr>
          <w:lang w:val="nl-NL"/>
        </w:rPr>
        <w:t xml:space="preserve">hebben in eenigen [handelinge] gemolesteert en benadeelt </w:t>
      </w:r>
    </w:p>
    <w:p w:rsidR="00295A2B" w:rsidRDefault="00295A2B" w:rsidP="00295A2B">
      <w:pPr>
        <w:pStyle w:val="02Normal"/>
        <w:rPr>
          <w:lang w:val="nl-NL"/>
        </w:rPr>
      </w:pPr>
      <w:r>
        <w:rPr>
          <w:lang w:val="nl-NL"/>
        </w:rPr>
        <w:t>souden mogen hebben [….]</w:t>
      </w:r>
    </w:p>
    <w:p w:rsidR="00295A2B" w:rsidRDefault="00295A2B" w:rsidP="00295A2B">
      <w:pPr>
        <w:pStyle w:val="02Normal"/>
        <w:rPr>
          <w:lang w:val="nl-NL"/>
        </w:rPr>
      </w:pPr>
    </w:p>
    <w:p w:rsidR="00295A2B" w:rsidRDefault="00295A2B" w:rsidP="00295A2B">
      <w:pPr>
        <w:pStyle w:val="02Normal"/>
        <w:rPr>
          <w:lang w:val="nl-NL"/>
        </w:rPr>
      </w:pPr>
      <w:r>
        <w:rPr>
          <w:lang w:val="nl-NL"/>
        </w:rPr>
        <w:t>[folio 2 recto]</w:t>
      </w:r>
    </w:p>
    <w:p w:rsidR="00295A2B" w:rsidRDefault="00295A2B" w:rsidP="00295A2B">
      <w:pPr>
        <w:pStyle w:val="02Normal"/>
        <w:rPr>
          <w:lang w:val="nl-NL"/>
        </w:rPr>
      </w:pPr>
    </w:p>
    <w:p w:rsidR="00295A2B" w:rsidRDefault="00295A2B" w:rsidP="00295A2B">
      <w:pPr>
        <w:pStyle w:val="02Normal"/>
        <w:rPr>
          <w:lang w:val="nl-NL"/>
        </w:rPr>
      </w:pPr>
      <w:r>
        <w:rPr>
          <w:lang w:val="nl-NL"/>
        </w:rPr>
        <w:t xml:space="preserve">‘t geene wy UE Ho: Mo: vrindnabuerlÿk tot Antwoort </w:t>
      </w:r>
    </w:p>
    <w:p w:rsidR="00295A2B" w:rsidRDefault="00295A2B" w:rsidP="00295A2B">
      <w:pPr>
        <w:pStyle w:val="02Normal"/>
        <w:rPr>
          <w:lang w:val="nl-NL"/>
        </w:rPr>
      </w:pPr>
      <w:r>
        <w:rPr>
          <w:lang w:val="nl-NL"/>
        </w:rPr>
        <w:t xml:space="preserve">niet hebben willen voor onthouden U Ho: Mo: vrindt </w:t>
      </w:r>
    </w:p>
    <w:p w:rsidR="00295A2B" w:rsidRDefault="00295A2B" w:rsidP="00295A2B">
      <w:pPr>
        <w:pStyle w:val="02Normal"/>
        <w:rPr>
          <w:lang w:val="de-DE"/>
        </w:rPr>
      </w:pPr>
      <w:proofErr w:type="spellStart"/>
      <w:r>
        <w:rPr>
          <w:lang w:val="de-DE"/>
        </w:rPr>
        <w:t>nabuerlyk</w:t>
      </w:r>
      <w:proofErr w:type="spellEnd"/>
      <w:r>
        <w:rPr>
          <w:lang w:val="de-DE"/>
        </w:rPr>
        <w:t xml:space="preserve"> dienst </w:t>
      </w:r>
      <w:proofErr w:type="spellStart"/>
      <w:r>
        <w:rPr>
          <w:lang w:val="de-DE"/>
        </w:rPr>
        <w:t>bewÿsen</w:t>
      </w:r>
      <w:proofErr w:type="spellEnd"/>
      <w:r>
        <w:rPr>
          <w:lang w:val="de-DE"/>
        </w:rPr>
        <w:t xml:space="preserve"> </w:t>
      </w:r>
      <w:proofErr w:type="spellStart"/>
      <w:r>
        <w:rPr>
          <w:lang w:val="de-DE"/>
        </w:rPr>
        <w:t>genegen</w:t>
      </w:r>
      <w:proofErr w:type="spellEnd"/>
      <w:r>
        <w:rPr>
          <w:lang w:val="de-DE"/>
        </w:rPr>
        <w:t xml:space="preserve"> [</w:t>
      </w:r>
      <w:proofErr w:type="spellStart"/>
      <w:r>
        <w:rPr>
          <w:lang w:val="de-DE"/>
        </w:rPr>
        <w:t>ver</w:t>
      </w:r>
      <w:proofErr w:type="spellEnd"/>
      <w:r>
        <w:rPr>
          <w:lang w:val="de-DE"/>
        </w:rPr>
        <w:t>]</w:t>
      </w:r>
      <w:proofErr w:type="spellStart"/>
      <w:r>
        <w:rPr>
          <w:lang w:val="de-DE"/>
        </w:rPr>
        <w:t>blyv</w:t>
      </w:r>
      <w:proofErr w:type="spellEnd"/>
      <w:r>
        <w:rPr>
          <w:lang w:val="de-DE"/>
        </w:rPr>
        <w:t>[e]</w:t>
      </w:r>
      <w:proofErr w:type="spellStart"/>
      <w:r>
        <w:rPr>
          <w:lang w:val="de-DE"/>
        </w:rPr>
        <w:t>nde</w:t>
      </w:r>
      <w:proofErr w:type="spellEnd"/>
    </w:p>
    <w:p w:rsidR="00295A2B" w:rsidRDefault="00295A2B" w:rsidP="00295A2B">
      <w:pPr>
        <w:pStyle w:val="02Normal"/>
        <w:rPr>
          <w:lang w:val="de-DE"/>
        </w:rPr>
      </w:pPr>
      <w:proofErr w:type="spellStart"/>
      <w:r>
        <w:rPr>
          <w:lang w:val="de-DE"/>
        </w:rPr>
        <w:t>Dusseldorp</w:t>
      </w:r>
      <w:proofErr w:type="spellEnd"/>
      <w:r>
        <w:rPr>
          <w:lang w:val="de-DE"/>
        </w:rPr>
        <w:t xml:space="preserve"> den 29 April 1695                       [...]</w:t>
      </w:r>
    </w:p>
    <w:p w:rsidR="00295A2B" w:rsidRDefault="00295A2B" w:rsidP="00295A2B">
      <w:pPr>
        <w:pStyle w:val="02Normal"/>
      </w:pPr>
      <w:r>
        <w:rPr>
          <w:lang w:val="de-DE"/>
        </w:rPr>
        <w:tab/>
      </w:r>
      <w:r>
        <w:rPr>
          <w:lang w:val="de-DE"/>
        </w:rPr>
        <w:tab/>
      </w:r>
      <w:r>
        <w:rPr>
          <w:lang w:val="de-DE"/>
        </w:rPr>
        <w:tab/>
      </w:r>
      <w:r>
        <w:rPr>
          <w:lang w:val="de-DE"/>
        </w:rPr>
        <w:tab/>
      </w:r>
      <w:r>
        <w:rPr>
          <w:lang w:val="de-DE"/>
        </w:rPr>
        <w:tab/>
      </w:r>
      <w:r>
        <w:rPr>
          <w:lang w:val="de-DE"/>
        </w:rPr>
        <w:tab/>
      </w:r>
      <w:r>
        <w:t>get</w:t>
      </w:r>
    </w:p>
    <w:p w:rsidR="00295A2B" w:rsidRDefault="00295A2B" w:rsidP="00295A2B">
      <w:pPr>
        <w:pStyle w:val="02Normal"/>
      </w:pPr>
      <w:r>
        <w:tab/>
      </w:r>
      <w:r>
        <w:tab/>
      </w:r>
      <w:r>
        <w:tab/>
      </w:r>
      <w:r>
        <w:tab/>
      </w:r>
      <w:r>
        <w:tab/>
      </w:r>
      <w:r>
        <w:tab/>
        <w:t>Johan</w:t>
      </w:r>
    </w:p>
    <w:p w:rsidR="00295A2B" w:rsidRDefault="00295A2B" w:rsidP="00295A2B">
      <w:pPr>
        <w:pStyle w:val="02Normal"/>
      </w:pPr>
      <w:r>
        <w:t xml:space="preserve">Wilhelm </w:t>
      </w:r>
      <w:proofErr w:type="spellStart"/>
      <w:r>
        <w:t>Ceurvorst</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5A2B" w:rsidRDefault="00295A2B" w:rsidP="00295A2B">
      <w:pPr>
        <w:pStyle w:val="FootnoteText"/>
        <w:ind w:firstLine="0"/>
      </w:pPr>
      <w:r>
        <w:rPr>
          <w:vertAlign w:val="superscript"/>
        </w:rPr>
        <w:footnoteRef/>
      </w:r>
      <w:r>
        <w:rPr>
          <w:b/>
          <w:bCs/>
          <w:sz w:val="20"/>
          <w:szCs w:val="20"/>
        </w:rPr>
        <w:t>60</w:t>
      </w:r>
      <w:r>
        <w:rPr>
          <w:b/>
          <w:bCs/>
        </w:rPr>
        <w:tab/>
      </w:r>
      <w:r>
        <w:rPr>
          <w:rStyle w:val="FootnoteReference"/>
        </w:rPr>
        <w:t>1</w:t>
      </w:r>
      <w:r>
        <w:t xml:space="preserve"> A 1753 from the De Hoop </w:t>
      </w:r>
      <w:proofErr w:type="spellStart"/>
      <w:r>
        <w:t>Scheffer</w:t>
      </w:r>
      <w:proofErr w:type="spellEnd"/>
      <w:r>
        <w:t xml:space="preserve"> </w:t>
      </w:r>
      <w:proofErr w:type="spellStart"/>
      <w:r>
        <w:rPr>
          <w:i/>
          <w:iCs/>
        </w:rPr>
        <w:t>Inventaris</w:t>
      </w:r>
      <w:proofErr w:type="spellEnd"/>
      <w:r>
        <w:rPr>
          <w:i/>
          <w:iCs/>
        </w:rPr>
        <w:t xml:space="preserve">.  </w:t>
      </w:r>
      <w:r>
        <w:t xml:space="preserve">The original of this manuscript is in the same hand as Document 59, but at present is very difficult to read because of damage from moisture and fading.  Hence this transcription relies heavily on that made by J. W. </w:t>
      </w:r>
      <w:proofErr w:type="spellStart"/>
      <w:r>
        <w:t>Rijnders</w:t>
      </w:r>
      <w:proofErr w:type="spellEnd"/>
      <w:r>
        <w:t xml:space="preserve"> in the 1920s.  The manuscript seems to have deteriorated since </w:t>
      </w:r>
      <w:proofErr w:type="spellStart"/>
      <w:r>
        <w:t>Rijnders</w:t>
      </w:r>
      <w:proofErr w:type="spellEnd"/>
      <w:r>
        <w:t xml:space="preserve"> worked with it.  See Document 59 n. 1.  </w:t>
      </w:r>
      <w:proofErr w:type="spellStart"/>
      <w:r>
        <w:t>Rijnders</w:t>
      </w:r>
      <w:proofErr w:type="spellEnd"/>
      <w:r>
        <w:t>’ readings which seem uncertain are given in the footnotes.</w:t>
      </w:r>
    </w:p>
    <w:p w:rsidR="00295A2B" w:rsidRDefault="00295A2B" w:rsidP="00295A2B">
      <w:pPr>
        <w:pStyle w:val="FootnoteText"/>
        <w:ind w:firstLine="0"/>
      </w:pPr>
    </w:p>
  </w:footnote>
  <w:footnote w:id="4">
    <w:p w:rsidR="00295A2B" w:rsidRDefault="00295A2B" w:rsidP="00295A2B">
      <w:pPr>
        <w:pStyle w:val="FootnoteText"/>
        <w:rPr>
          <w:lang w:val="de-DE"/>
        </w:rPr>
      </w:pPr>
      <w:r>
        <w:rPr>
          <w:vertAlign w:val="superscript"/>
        </w:rPr>
        <w:footnoteRef/>
      </w:r>
      <w:r>
        <w:rPr>
          <w:lang w:val="de-DE"/>
        </w:rPr>
        <w:t xml:space="preserve"> Cf.  </w:t>
      </w:r>
      <w:proofErr w:type="spellStart"/>
      <w:r>
        <w:rPr>
          <w:lang w:val="de-DE"/>
        </w:rPr>
        <w:t>obtenieren</w:t>
      </w:r>
      <w:proofErr w:type="spellEnd"/>
      <w:r>
        <w:rPr>
          <w:lang w:val="de-DE"/>
        </w:rPr>
        <w:t xml:space="preserve"> (German), “behaupten, durchsetzen.”</w:t>
      </w:r>
    </w:p>
    <w:p w:rsidR="00295A2B" w:rsidRDefault="00295A2B" w:rsidP="00295A2B">
      <w:pPr>
        <w:pStyle w:val="FootnoteText"/>
      </w:pPr>
    </w:p>
  </w:footnote>
  <w:footnote w:id="5">
    <w:p w:rsidR="00295A2B" w:rsidRDefault="00295A2B" w:rsidP="00295A2B">
      <w:pPr>
        <w:pStyle w:val="FootnoteText"/>
      </w:pPr>
      <w:r>
        <w:rPr>
          <w:vertAlign w:val="superscript"/>
        </w:rPr>
        <w:footnoteRef/>
      </w:r>
      <w:r>
        <w:t xml:space="preserve"> “</w:t>
      </w:r>
      <w:proofErr w:type="spellStart"/>
      <w:r>
        <w:t>prerogatie</w:t>
      </w:r>
      <w:proofErr w:type="spellEnd"/>
      <w:r>
        <w:t>.”</w:t>
      </w:r>
    </w:p>
    <w:p w:rsidR="00295A2B" w:rsidRDefault="00295A2B" w:rsidP="00295A2B">
      <w:pPr>
        <w:pStyle w:val="FootnoteText"/>
      </w:pPr>
    </w:p>
  </w:footnote>
  <w:footnote w:id="6">
    <w:p w:rsidR="00295A2B" w:rsidRDefault="00295A2B" w:rsidP="00295A2B">
      <w:pPr>
        <w:pStyle w:val="FootnoteText"/>
      </w:pPr>
      <w:r>
        <w:rPr>
          <w:vertAlign w:val="superscript"/>
        </w:rPr>
        <w:footnoteRef/>
      </w:r>
      <w:r>
        <w:t xml:space="preserve"> “</w:t>
      </w:r>
      <w:proofErr w:type="spellStart"/>
      <w:r>
        <w:t>indulgeeren</w:t>
      </w:r>
      <w:proofErr w:type="spellEnd"/>
      <w:r>
        <w:t>.”</w:t>
      </w:r>
    </w:p>
    <w:p w:rsidR="00295A2B" w:rsidRDefault="00295A2B" w:rsidP="00295A2B">
      <w:pPr>
        <w:pStyle w:val="FootnoteText"/>
      </w:pPr>
    </w:p>
  </w:footnote>
  <w:footnote w:id="7">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bequame</w:t>
      </w:r>
      <w:proofErr w:type="spellEnd"/>
      <w:r>
        <w:t xml:space="preserve"> </w:t>
      </w:r>
      <w:proofErr w:type="spellStart"/>
      <w:r>
        <w:t>tÿd</w:t>
      </w:r>
      <w:proofErr w:type="spellEnd"/>
      <w:r>
        <w:t>.”</w:t>
      </w:r>
    </w:p>
    <w:p w:rsidR="00295A2B" w:rsidRDefault="00295A2B" w:rsidP="00295A2B">
      <w:pPr>
        <w:pStyle w:val="FootnoteText"/>
      </w:pPr>
    </w:p>
  </w:footnote>
  <w:footnote w:id="8">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wÿs</w:t>
      </w:r>
      <w:proofErr w:type="spellEnd"/>
      <w:r>
        <w:t>.”</w:t>
      </w:r>
    </w:p>
    <w:p w:rsidR="00295A2B" w:rsidRDefault="00295A2B" w:rsidP="00295A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95A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95A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95A2B"/>
    <w:rPr>
      <w:rFonts w:ascii="Sabon LT Std" w:hAnsi="Sabon LT Std" w:cs="Sabon LT Std"/>
      <w:color w:val="000000"/>
      <w:sz w:val="16"/>
      <w:szCs w:val="16"/>
    </w:rPr>
  </w:style>
  <w:style w:type="character" w:styleId="FootnoteReference">
    <w:name w:val="footnote reference"/>
    <w:basedOn w:val="DefaultParagraphFont"/>
    <w:uiPriority w:val="99"/>
    <w:rsid w:val="00295A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