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20, 22 March 1710, transcription," in Documents of Brotherly Love: Dutch Mennonite Aid to Swiss Anabaptists (Millersburg, OH: Ohio Amish Library), 116-20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22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[Fagel, J.] and [Fagel]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St. Saphorin, Lord and Pesme, François Louís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67F32" w:rsidRDefault="00367F32" w:rsidP="00367F32">
      <w:pPr>
        <w:pStyle w:val="FirstParagraph"/>
      </w:pPr>
      <w:r>
        <w:t>20.  March 22, 1710.</w:t>
      </w:r>
      <w:r>
        <w:rPr>
          <w:rStyle w:val="FootnoteReference"/>
        </w:rPr>
        <w:footnoteReference w:id="3"/>
      </w:r>
      <w:r>
        <w:t> 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Copia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Extract uyt het register der resolutien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van de Hoogm[ogende] Heeren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exiles:1710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"States General of the Netherlands:resolution"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Staten Generael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der vereenigde Nederlanden.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Sabbatie den 22 maert 1710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 ter vergaderinge geleesen, de memorie van den H[ee]r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"St-Saphorin, Françoís Louís Pesme, Seígneur de,:as ambassador of Bern"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St Saphorin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afgesonden van het Canton Bern, versoekende een Pasport voor den H[ee]r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Ritter, met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1710"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vijftig Annababtisten, die het Canton van Bern goet gevon-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hadden na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"America"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America te senden, om door deese landen te passeren, en aan te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schrijven aan het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"Admiralty of Maas, Board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Collegie ter Adm[iralitei]t op de mase van tot derselver trans-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port behulpsaam te sijn, volgens de voorz[eide] memorie hier gejnsereert.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Hoog mogende Heeren.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Het loflyke Canton Bern, goet gevonden hebbende een vijftig wederdopers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hunne onderdanen uijt haren staat te versenden, welkers leer en ongehoor-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saamheijd aan hare ordonnantien, soo gevaerlyken voorbeelt geeft, dat zij ze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niet meer kan dulden en haer moet versenden na America, onder ’t geleyde van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den H[ee]r Ritters. De ondergesz[eide] derhalven, op ordre van sijne souveraijne</w:t>
      </w:r>
    </w:p>
    <w:p w:rsidR="00367F32" w:rsidRDefault="00367F32" w:rsidP="00367F32">
      <w:pPr>
        <w:pStyle w:val="OriginalText"/>
        <w:rPr>
          <w:w w:val="99"/>
          <w:sz w:val="18"/>
          <w:szCs w:val="18"/>
        </w:rPr>
      </w:pPr>
      <w:r>
        <w:rPr>
          <w:w w:val="99"/>
          <w:sz w:val="18"/>
          <w:szCs w:val="18"/>
        </w:rPr>
        <w:t>versoekt van uw E[del] hoogm[ogenden] dat sij hem willen toestaan, een Pasport ’t geen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hij aan den H[ee]r Ritters kan toeschikken, bij welke sij aan hare goeveneurs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luijden van bedieninge, niet alleen te ordonneren den voorz[eide] H[ee]r Ritters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met de wederdopers die hijij geleijd, te laten passeren, maer ook hem allerlije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soort van hulp en bij-stand te verleenen, ten eijnde geen van dien en mogen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ontvlugten.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Hij geeft sig ook de Eer van uw hoogm[ogenden] te versoeken van weegen het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Loflyk Canton Bern, dat door de H[eer]en 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"Admiralty of Rotterdam, Lords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Admiraliteyt tot Rotterdam, alle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noodsakelyke hulpe mag werden verleent, tot jnscheping en Transport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den gezeijde h[ee]r ritters.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Het loflijk Canton Bern, verhoopt dat uw Hoogm[ogenden] dit versoek aan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haar wel sullen willen toestaan, en haer vereert met een nieuwe preuve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goetgunstigheijd, die sij bij alle geleegentheijd hebben laten uytschijnen, 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zij sal tragten jn allen ijver bij Verwisselingh alle middelen te verkrijgen, om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aan uw Hoogm[ogenden] te betuijgen, hare verpligtinge, en hoogagtingh voor deselve.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ondergesz[eide] bid (voor sijn particuli[er]) gantz vurig voor de bewaringh 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voorspoet van uw hoogmogentheden.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Hage den 22 maert 1710.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was onderteijkent</w:t>
      </w:r>
      <w:r>
        <w:rPr>
          <w:sz w:val="18"/>
          <w:szCs w:val="18"/>
        </w:rPr>
        <w:tab/>
        <w:t>St Saphorin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Waer op gedelibereert sijnde, is goet gevonden, en verstaan, dat aan gemelten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H[ee]r St Saphorin tot antwoord sal werden toegevoegt, dat haar Hoogmogende[n]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exiles:1710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gevoelen sijnde, dat jn het stuk van Godsdienst, aan ijeder mensch sijne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Vrijheijd gelaten moet worden, om te geloven, en te belijden, het geene hij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[verso]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oordeelt tot sijne zaligheijd te strekken, en dat niemand over sodanigen gelove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belijdenis vervolgt of gestraft mag werden, wanneer sijn leer en leven, niet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strekt tot nadeel van den staat of het land, waer van hij een onderdaan is,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ofte daer jn woond, en dat de teegenwoordige mennoniten, of soo genaamde Anna-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babtisten, onder dat getal moeten gereekent worden. Haer hoogm[ogenden] door erva-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rentheijd ondervonden hebbende, dat buijten de stukken, die haer geloof 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gesintheijd betreffen, sij haer altijd als goede jngesetenen, 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"Dutch Mennonites (Doopsgezinden):faithful, quiet, honest inhabitants"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onderdanen gedra-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gen; derhalven geensints de hand kunnen leenen, aan het vervoeren van de voorz[eide]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Annababtisten na America, ofte ijtwes doen, waer door sij souden kunnen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gesegt worden, sodanige proceduren, die teegen de mennoniten jn het Canton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Bern gehouden werden eenigsints te approberen, maer dat haer Hoogm[ogenden]</w:t>
      </w:r>
    </w:p>
    <w:p w:rsidR="00367F32" w:rsidRDefault="00367F32" w:rsidP="00367F32">
      <w:pPr>
        <w:pStyle w:val="OriginalText"/>
        <w:rPr>
          <w:w w:val="99"/>
          <w:sz w:val="18"/>
          <w:szCs w:val="18"/>
        </w:rPr>
      </w:pPr>
      <w:r>
        <w:rPr>
          <w:w w:val="99"/>
          <w:sz w:val="18"/>
          <w:szCs w:val="18"/>
        </w:rPr>
        <w:t>voor wijnig dagen gejnformeert sijnde van die proceduren niet hebben kunnen af wesen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voor de selve te jntercederen. Sullende aan gem[e]lt[en] H[ee]r St Saphorin Copije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den brief, aan het Canton Bern daer over den 15 deeser geschreven, nevens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Extract Van deese haer hoogm[ogende] resolutie worden ter hand gestelt, met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versoek van den jnhoud van dien, door sijn goede officien ten besten te seconderen.</w:t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Accordeert met het voorz[eide] Register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was geteykent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"Fagel, J."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J. [sic] Fagel</w:t>
      </w:r>
      <w:r>
        <w:rPr>
          <w:rStyle w:val="FootnoteReference"/>
          <w:sz w:val="18"/>
          <w:szCs w:val="18"/>
        </w:rPr>
        <w:footnoteReference w:id="4"/>
      </w:r>
    </w:p>
    <w:p w:rsidR="00367F32" w:rsidRDefault="00367F32" w:rsidP="00367F32">
      <w:pPr>
        <w:pStyle w:val="OriginalText"/>
        <w:rPr>
          <w:sz w:val="18"/>
          <w:szCs w:val="18"/>
        </w:rPr>
      </w:pP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Memorie van den Bernse afgesant St Saphorin</w:t>
      </w:r>
    </w:p>
    <w:p w:rsidR="00367F32" w:rsidRDefault="00367F32" w:rsidP="00367F3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Aan haer Hoogm[ogenden], dato 22 Maert 1710, en de resolu-</w:t>
      </w:r>
    </w:p>
    <w:p w:rsidR="0084002E" w:rsidRDefault="00367F32" w:rsidP="00367F32">
      <w:r>
        <w:rPr>
          <w:sz w:val="18"/>
          <w:szCs w:val="18"/>
        </w:rPr>
        <w:t>tie op deselve.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67F32" w:rsidRDefault="00367F32" w:rsidP="00367F3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20</w:t>
      </w:r>
      <w:r>
        <w:tab/>
      </w:r>
      <w:r>
        <w:tab/>
        <w:t xml:space="preserve">This is A 1763 from the De Hoop Scheffer </w:t>
      </w:r>
      <w:r>
        <w:rPr>
          <w:rStyle w:val="Italics"/>
        </w:rPr>
        <w:t>Inventaris</w:t>
      </w:r>
      <w:r>
        <w:t xml:space="preserve">.  </w:t>
      </w:r>
    </w:p>
    <w:p w:rsidR="00367F32" w:rsidRDefault="00367F32" w:rsidP="00367F32">
      <w:pPr>
        <w:pStyle w:val="FootnoteText"/>
      </w:pPr>
    </w:p>
  </w:footnote>
  <w:footnote w:id="4">
    <w:p w:rsidR="00367F32" w:rsidRDefault="00367F32" w:rsidP="00367F32">
      <w:pPr>
        <w:pStyle w:val="FirstFootnoteinColumnLine"/>
      </w:pPr>
      <w:r>
        <w:rPr>
          <w:vertAlign w:val="superscript"/>
        </w:rPr>
        <w:footnoteRef/>
      </w:r>
      <w:r>
        <w:tab/>
        <w:t xml:space="preserve">The signature for J. Fagel is in a hand different from the signature of F. Fagel in Document 14. </w:t>
      </w:r>
    </w:p>
    <w:p w:rsidR="00367F32" w:rsidRDefault="00367F32" w:rsidP="00367F32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67F3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67F3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67F3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367F3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67F32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67F32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367F32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367F3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