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105, </w:t>
      </w:r>
      <w:r>
        <w:t xml:space="preserve">30 December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580-84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30 December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Generaal, Staten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[Netherlands]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Runckel, Johann Ludwig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Dutch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A4417B" w:rsidRDefault="00A4417B" w:rsidP="00A4417B">
      <w:pPr>
        <w:pStyle w:val="FirstParagraph"/>
      </w:pPr>
      <w:r>
        <w:t>105.  December 30, 1710.</w:t>
      </w:r>
      <w:r>
        <w:rPr>
          <w:rStyle w:val="FootnoteReference"/>
        </w:rPr>
        <w:footnoteReference w:id="3"/>
      </w:r>
    </w:p>
    <w:p w:rsidR="00A4417B" w:rsidRDefault="00A4417B" w:rsidP="00A4417B">
      <w:pPr>
        <w:pStyle w:val="OriginalText"/>
        <w:rPr>
          <w:sz w:val="20"/>
          <w:szCs w:val="20"/>
        </w:rPr>
      </w:pP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[folio 1 recto]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Copie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Extract </w:t>
      </w:r>
      <w:proofErr w:type="spellStart"/>
      <w:r>
        <w:rPr>
          <w:sz w:val="20"/>
          <w:szCs w:val="20"/>
        </w:rPr>
        <w:t>uyt</w:t>
      </w:r>
      <w:proofErr w:type="spellEnd"/>
      <w:r>
        <w:rPr>
          <w:sz w:val="20"/>
          <w:szCs w:val="20"/>
        </w:rPr>
        <w:t xml:space="preserve"> het Register der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"States General of the Netherlands:resolution"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Resolutien</w:t>
      </w:r>
      <w:proofErr w:type="spellEnd"/>
      <w:r>
        <w:rPr>
          <w:sz w:val="20"/>
          <w:szCs w:val="20"/>
        </w:rPr>
        <w:t xml:space="preserve"> van de </w:t>
      </w:r>
      <w:proofErr w:type="spellStart"/>
      <w:r>
        <w:rPr>
          <w:sz w:val="20"/>
          <w:szCs w:val="20"/>
        </w:rPr>
        <w:t>Hoogh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Mog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>]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Heeren</w:t>
      </w:r>
      <w:proofErr w:type="spellEnd"/>
      <w:r>
        <w:rPr>
          <w:sz w:val="20"/>
          <w:szCs w:val="20"/>
        </w:rPr>
        <w:t xml:space="preserve"> Staten </w:t>
      </w:r>
      <w:proofErr w:type="spellStart"/>
      <w:r>
        <w:rPr>
          <w:sz w:val="20"/>
          <w:szCs w:val="20"/>
        </w:rPr>
        <w:t>Generaal</w:t>
      </w:r>
      <w:proofErr w:type="spellEnd"/>
      <w:r>
        <w:rPr>
          <w:sz w:val="20"/>
          <w:szCs w:val="20"/>
        </w:rPr>
        <w:t xml:space="preserve"> der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Vereenigde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Nederlanden</w:t>
      </w:r>
      <w:proofErr w:type="spellEnd"/>
      <w:r>
        <w:rPr>
          <w:sz w:val="20"/>
          <w:szCs w:val="20"/>
        </w:rPr>
        <w:t>.</w:t>
      </w:r>
    </w:p>
    <w:p w:rsidR="00A4417B" w:rsidRDefault="00A4417B" w:rsidP="00A4417B">
      <w:pPr>
        <w:pStyle w:val="OriginalText"/>
        <w:rPr>
          <w:sz w:val="20"/>
          <w:szCs w:val="20"/>
        </w:rPr>
      </w:pP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Martis</w:t>
      </w:r>
      <w:proofErr w:type="spellEnd"/>
      <w:r>
        <w:rPr>
          <w:sz w:val="20"/>
          <w:szCs w:val="20"/>
        </w:rPr>
        <w:t xml:space="preserve"> den 30e  December 1710.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Praeside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De </w:t>
      </w:r>
      <w:proofErr w:type="spellStart"/>
      <w:r>
        <w:rPr>
          <w:sz w:val="20"/>
          <w:szCs w:val="20"/>
        </w:rPr>
        <w:t>Heer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"Lier, van der, Mr."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 van de Lier.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Praesentibus</w:t>
      </w:r>
      <w:proofErr w:type="spellEnd"/>
      <w:r>
        <w:rPr>
          <w:sz w:val="20"/>
          <w:szCs w:val="20"/>
        </w:rPr>
        <w:tab/>
        <w:t xml:space="preserve">De </w:t>
      </w:r>
      <w:proofErr w:type="spellStart"/>
      <w:r>
        <w:rPr>
          <w:sz w:val="20"/>
          <w:szCs w:val="20"/>
        </w:rPr>
        <w:t>Heeren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Oldersom</w:t>
      </w:r>
      <w:proofErr w:type="spellEnd"/>
      <w:r>
        <w:rPr>
          <w:sz w:val="20"/>
          <w:szCs w:val="20"/>
        </w:rPr>
        <w:t>, van Essen, van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Broekhuysen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Harrevelt</w:t>
      </w:r>
      <w:proofErr w:type="spellEnd"/>
      <w:r>
        <w:rPr>
          <w:sz w:val="20"/>
          <w:szCs w:val="20"/>
        </w:rPr>
        <w:t>.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Repelaar</w:t>
      </w:r>
      <w:proofErr w:type="spellEnd"/>
      <w:r>
        <w:rPr>
          <w:sz w:val="20"/>
          <w:szCs w:val="20"/>
        </w:rPr>
        <w:t xml:space="preserve">, van den </w:t>
      </w:r>
      <w:proofErr w:type="spellStart"/>
      <w:r>
        <w:rPr>
          <w:sz w:val="20"/>
          <w:szCs w:val="20"/>
        </w:rPr>
        <w:t>Honaart</w:t>
      </w:r>
      <w:proofErr w:type="spellEnd"/>
      <w:r>
        <w:rPr>
          <w:sz w:val="20"/>
          <w:szCs w:val="20"/>
        </w:rPr>
        <w:t xml:space="preserve">, van </w:t>
      </w:r>
      <w:proofErr w:type="spellStart"/>
      <w:r>
        <w:rPr>
          <w:sz w:val="20"/>
          <w:szCs w:val="20"/>
        </w:rPr>
        <w:t>Dorp</w:t>
      </w:r>
      <w:proofErr w:type="spellEnd"/>
      <w:r>
        <w:rPr>
          <w:sz w:val="20"/>
          <w:szCs w:val="20"/>
        </w:rPr>
        <w:t xml:space="preserve">, de </w:t>
      </w:r>
      <w:proofErr w:type="spellStart"/>
      <w:r>
        <w:rPr>
          <w:sz w:val="20"/>
          <w:szCs w:val="20"/>
        </w:rPr>
        <w:t>Vicq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Meerens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Raad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Pensionaris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"Heinsius, Anthonie, Grand Pensionary"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Heinsius</w:t>
      </w:r>
      <w:proofErr w:type="spellEnd"/>
      <w:r>
        <w:rPr>
          <w:sz w:val="20"/>
          <w:szCs w:val="20"/>
        </w:rPr>
        <w:t xml:space="preserve">, met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Extra </w:t>
      </w:r>
      <w:proofErr w:type="spellStart"/>
      <w:r>
        <w:rPr>
          <w:sz w:val="20"/>
          <w:szCs w:val="20"/>
        </w:rPr>
        <w:t>Ordinaris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Gedeputeerde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uyt</w:t>
      </w:r>
      <w:proofErr w:type="spellEnd"/>
      <w:r>
        <w:rPr>
          <w:sz w:val="20"/>
          <w:szCs w:val="20"/>
        </w:rPr>
        <w:t xml:space="preserve"> de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Provincie</w:t>
      </w:r>
      <w:proofErr w:type="spellEnd"/>
      <w:r>
        <w:rPr>
          <w:sz w:val="20"/>
          <w:szCs w:val="20"/>
        </w:rPr>
        <w:t xml:space="preserve"> van Holland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Westvriesland</w:t>
      </w:r>
      <w:proofErr w:type="spellEnd"/>
      <w:r>
        <w:rPr>
          <w:sz w:val="20"/>
          <w:szCs w:val="20"/>
        </w:rPr>
        <w:t>.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Van </w:t>
      </w:r>
      <w:proofErr w:type="spellStart"/>
      <w:r>
        <w:rPr>
          <w:sz w:val="20"/>
          <w:szCs w:val="20"/>
        </w:rPr>
        <w:t>Moermont</w:t>
      </w:r>
      <w:proofErr w:type="spellEnd"/>
      <w:r>
        <w:rPr>
          <w:sz w:val="20"/>
          <w:szCs w:val="20"/>
        </w:rPr>
        <w:t xml:space="preserve">, van </w:t>
      </w:r>
      <w:proofErr w:type="spellStart"/>
      <w:r>
        <w:rPr>
          <w:sz w:val="20"/>
          <w:szCs w:val="20"/>
        </w:rPr>
        <w:t>Spanbroeck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Coninck</w:t>
      </w:r>
      <w:proofErr w:type="spellEnd"/>
    </w:p>
    <w:p w:rsidR="00A4417B" w:rsidRDefault="00A4417B" w:rsidP="00A4417B">
      <w:pPr>
        <w:pStyle w:val="OriginalText"/>
        <w:rPr>
          <w:w w:val="99"/>
          <w:sz w:val="20"/>
          <w:szCs w:val="20"/>
        </w:rPr>
      </w:pPr>
      <w:r>
        <w:rPr>
          <w:w w:val="99"/>
          <w:sz w:val="20"/>
          <w:szCs w:val="20"/>
        </w:rPr>
        <w:t xml:space="preserve">Van </w:t>
      </w:r>
      <w:proofErr w:type="spellStart"/>
      <w:r>
        <w:rPr>
          <w:w w:val="99"/>
          <w:sz w:val="20"/>
          <w:szCs w:val="20"/>
        </w:rPr>
        <w:t>Schonauwen</w:t>
      </w:r>
      <w:proofErr w:type="spellEnd"/>
      <w:r>
        <w:rPr>
          <w:w w:val="99"/>
          <w:sz w:val="20"/>
          <w:szCs w:val="20"/>
        </w:rPr>
        <w:t xml:space="preserve"> met </w:t>
      </w:r>
      <w:proofErr w:type="spellStart"/>
      <w:r>
        <w:rPr>
          <w:w w:val="99"/>
          <w:sz w:val="20"/>
          <w:szCs w:val="20"/>
        </w:rPr>
        <w:t>een</w:t>
      </w:r>
      <w:proofErr w:type="spellEnd"/>
      <w:r>
        <w:rPr>
          <w:w w:val="99"/>
          <w:sz w:val="20"/>
          <w:szCs w:val="20"/>
        </w:rPr>
        <w:t xml:space="preserve"> Extra Ord[</w:t>
      </w:r>
      <w:proofErr w:type="spellStart"/>
      <w:r>
        <w:rPr>
          <w:w w:val="99"/>
          <w:sz w:val="20"/>
          <w:szCs w:val="20"/>
        </w:rPr>
        <w:t>inari</w:t>
      </w:r>
      <w:proofErr w:type="spellEnd"/>
      <w:r>
        <w:rPr>
          <w:w w:val="99"/>
          <w:sz w:val="20"/>
          <w:szCs w:val="20"/>
        </w:rPr>
        <w:t xml:space="preserve">]s </w:t>
      </w:r>
      <w:proofErr w:type="spellStart"/>
      <w:r>
        <w:rPr>
          <w:w w:val="99"/>
          <w:sz w:val="20"/>
          <w:szCs w:val="20"/>
        </w:rPr>
        <w:t>gedeputeerde</w:t>
      </w:r>
      <w:proofErr w:type="spellEnd"/>
      <w:r>
        <w:rPr>
          <w:w w:val="99"/>
          <w:sz w:val="20"/>
          <w:szCs w:val="20"/>
        </w:rPr>
        <w:t xml:space="preserve"> </w:t>
      </w:r>
      <w:proofErr w:type="spellStart"/>
      <w:r>
        <w:rPr>
          <w:w w:val="99"/>
          <w:sz w:val="20"/>
          <w:szCs w:val="20"/>
        </w:rPr>
        <w:t>uyt</w:t>
      </w:r>
      <w:proofErr w:type="spellEnd"/>
      <w:r>
        <w:rPr>
          <w:w w:val="99"/>
          <w:sz w:val="20"/>
          <w:szCs w:val="20"/>
        </w:rPr>
        <w:t xml:space="preserve"> de </w:t>
      </w:r>
      <w:proofErr w:type="spellStart"/>
      <w:r>
        <w:rPr>
          <w:w w:val="99"/>
          <w:sz w:val="20"/>
          <w:szCs w:val="20"/>
        </w:rPr>
        <w:t>Provincie</w:t>
      </w:r>
      <w:proofErr w:type="spellEnd"/>
      <w:r>
        <w:rPr>
          <w:w w:val="99"/>
          <w:sz w:val="20"/>
          <w:szCs w:val="20"/>
        </w:rPr>
        <w:t xml:space="preserve"> van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Uytrecht</w:t>
      </w:r>
      <w:proofErr w:type="spellEnd"/>
      <w:r>
        <w:rPr>
          <w:sz w:val="20"/>
          <w:szCs w:val="20"/>
        </w:rPr>
        <w:t>.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Van </w:t>
      </w:r>
      <w:proofErr w:type="spellStart"/>
      <w:r>
        <w:rPr>
          <w:sz w:val="20"/>
          <w:szCs w:val="20"/>
        </w:rPr>
        <w:t>Goslinga</w:t>
      </w:r>
      <w:proofErr w:type="spellEnd"/>
      <w:r>
        <w:rPr>
          <w:sz w:val="20"/>
          <w:szCs w:val="20"/>
        </w:rPr>
        <w:t>, Du Tour.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Ittersum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Ysselmuyden</w:t>
      </w:r>
      <w:proofErr w:type="spellEnd"/>
      <w:r>
        <w:rPr>
          <w:sz w:val="20"/>
          <w:szCs w:val="20"/>
        </w:rPr>
        <w:t>.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Wichers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Nyeveen</w:t>
      </w:r>
      <w:proofErr w:type="spellEnd"/>
      <w:r>
        <w:rPr>
          <w:sz w:val="20"/>
          <w:szCs w:val="20"/>
        </w:rPr>
        <w:t>.</w:t>
      </w:r>
    </w:p>
    <w:p w:rsidR="00A4417B" w:rsidRDefault="00A4417B" w:rsidP="00A4417B">
      <w:pPr>
        <w:pStyle w:val="OriginalText"/>
        <w:rPr>
          <w:sz w:val="20"/>
          <w:szCs w:val="20"/>
        </w:rPr>
      </w:pP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By </w:t>
      </w:r>
      <w:proofErr w:type="spellStart"/>
      <w:r>
        <w:rPr>
          <w:sz w:val="20"/>
          <w:szCs w:val="20"/>
        </w:rPr>
        <w:t>resumtie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gedelibereert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zynde</w:t>
      </w:r>
      <w:proofErr w:type="spellEnd"/>
      <w:r>
        <w:rPr>
          <w:sz w:val="20"/>
          <w:szCs w:val="20"/>
        </w:rPr>
        <w:t xml:space="preserve"> op de missive van de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secretaris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Runckel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geschreven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Bern, den 10. </w:t>
      </w:r>
      <w:proofErr w:type="spellStart"/>
      <w:r>
        <w:rPr>
          <w:sz w:val="20"/>
          <w:szCs w:val="20"/>
        </w:rPr>
        <w:t>deezer</w:t>
      </w:r>
      <w:proofErr w:type="spellEnd"/>
      <w:r>
        <w:rPr>
          <w:sz w:val="20"/>
          <w:szCs w:val="20"/>
        </w:rPr>
        <w:t>,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geadresseert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Griffier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"Fagel, François, Clerk:letter from Runckel"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Fagel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houdende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advertentie</w:t>
      </w:r>
      <w:proofErr w:type="spellEnd"/>
      <w:r>
        <w:rPr>
          <w:sz w:val="20"/>
          <w:szCs w:val="20"/>
        </w:rPr>
        <w:t>,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zendende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daernevens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Copye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memorie</w:t>
      </w:r>
      <w:proofErr w:type="spellEnd"/>
      <w:r>
        <w:rPr>
          <w:sz w:val="20"/>
          <w:szCs w:val="20"/>
        </w:rPr>
        <w:t>, door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hem </w:t>
      </w:r>
      <w:proofErr w:type="spellStart"/>
      <w:r>
        <w:rPr>
          <w:sz w:val="20"/>
          <w:szCs w:val="20"/>
        </w:rPr>
        <w:t>uyt</w:t>
      </w:r>
      <w:proofErr w:type="spellEnd"/>
      <w:r>
        <w:rPr>
          <w:sz w:val="20"/>
          <w:szCs w:val="20"/>
        </w:rPr>
        <w:t xml:space="preserve"> de naam van de </w:t>
      </w:r>
      <w:proofErr w:type="spellStart"/>
      <w:r>
        <w:rPr>
          <w:sz w:val="20"/>
          <w:szCs w:val="20"/>
        </w:rPr>
        <w:t>mennonite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gemeenten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deezer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Landen,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Loffelyke</w:t>
      </w:r>
      <w:proofErr w:type="spellEnd"/>
      <w:r>
        <w:rPr>
          <w:sz w:val="20"/>
          <w:szCs w:val="20"/>
        </w:rPr>
        <w:t xml:space="preserve"> Canton van Bern door hem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overgegeven</w:t>
      </w:r>
      <w:proofErr w:type="spellEnd"/>
      <w:r>
        <w:rPr>
          <w:sz w:val="20"/>
          <w:szCs w:val="20"/>
        </w:rPr>
        <w:t xml:space="preserve">, ten </w:t>
      </w:r>
      <w:proofErr w:type="spellStart"/>
      <w:r>
        <w:rPr>
          <w:sz w:val="20"/>
          <w:szCs w:val="20"/>
        </w:rPr>
        <w:t>eynde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mennoniten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switserland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zynde</w:t>
      </w:r>
      <w:proofErr w:type="spellEnd"/>
      <w:r>
        <w:rPr>
          <w:sz w:val="20"/>
          <w:szCs w:val="20"/>
        </w:rPr>
        <w:t xml:space="preserve">, zoo de </w:t>
      </w:r>
      <w:proofErr w:type="spellStart"/>
      <w:r>
        <w:rPr>
          <w:sz w:val="20"/>
          <w:szCs w:val="20"/>
        </w:rPr>
        <w:t>gevangene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andere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vryheyd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mogen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bekomen</w:t>
      </w:r>
      <w:proofErr w:type="spellEnd"/>
      <w:r>
        <w:rPr>
          <w:sz w:val="20"/>
          <w:szCs w:val="20"/>
        </w:rPr>
        <w:t xml:space="preserve">, om </w:t>
      </w:r>
      <w:proofErr w:type="spellStart"/>
      <w:r>
        <w:rPr>
          <w:sz w:val="20"/>
          <w:szCs w:val="20"/>
        </w:rPr>
        <w:t>herwaarts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gebied</w:t>
      </w:r>
      <w:proofErr w:type="spellEnd"/>
      <w:r>
        <w:rPr>
          <w:sz w:val="20"/>
          <w:szCs w:val="20"/>
        </w:rPr>
        <w:t xml:space="preserve"> van den </w:t>
      </w:r>
      <w:proofErr w:type="spellStart"/>
      <w:r>
        <w:rPr>
          <w:sz w:val="20"/>
          <w:szCs w:val="20"/>
        </w:rPr>
        <w:t>staet</w:t>
      </w:r>
      <w:proofErr w:type="spellEnd"/>
      <w:r>
        <w:rPr>
          <w:sz w:val="20"/>
          <w:szCs w:val="20"/>
        </w:rPr>
        <w:t>,</w:t>
      </w:r>
    </w:p>
    <w:p w:rsidR="00A4417B" w:rsidRDefault="00A4417B" w:rsidP="00A4417B">
      <w:pPr>
        <w:pStyle w:val="OriginalText"/>
        <w:rPr>
          <w:sz w:val="20"/>
          <w:szCs w:val="20"/>
          <w:u w:val="thick"/>
        </w:rPr>
      </w:pPr>
      <w:r>
        <w:rPr>
          <w:sz w:val="20"/>
          <w:szCs w:val="20"/>
        </w:rPr>
        <w:t xml:space="preserve">op </w:t>
      </w:r>
      <w:proofErr w:type="spellStart"/>
      <w:r>
        <w:rPr>
          <w:sz w:val="20"/>
          <w:szCs w:val="20"/>
        </w:rPr>
        <w:t>kosten</w:t>
      </w:r>
      <w:proofErr w:type="spellEnd"/>
      <w:r>
        <w:rPr>
          <w:sz w:val="20"/>
          <w:szCs w:val="20"/>
        </w:rPr>
        <w:t xml:space="preserve"> van de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"Dutch Mennonites (Doopsgezinden):to take responsibility for refugees"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Mennoniten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Lande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u w:val="thick"/>
        </w:rPr>
        <w:t>te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mogen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  <w:u w:val="thick"/>
        </w:rPr>
      </w:pPr>
      <w:proofErr w:type="spellStart"/>
      <w:r>
        <w:rPr>
          <w:sz w:val="20"/>
          <w:szCs w:val="20"/>
          <w:u w:val="thick"/>
        </w:rPr>
        <w:t>werden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getransporteert</w:t>
      </w:r>
      <w:proofErr w:type="spellEnd"/>
      <w:r>
        <w:rPr>
          <w:sz w:val="20"/>
          <w:szCs w:val="20"/>
          <w:u w:val="thick"/>
        </w:rPr>
        <w:t xml:space="preserve">, om </w:t>
      </w:r>
      <w:proofErr w:type="spellStart"/>
      <w:r>
        <w:rPr>
          <w:sz w:val="20"/>
          <w:szCs w:val="20"/>
          <w:u w:val="thick"/>
        </w:rPr>
        <w:t>vervolgens</w:t>
      </w:r>
      <w:proofErr w:type="spellEnd"/>
      <w:r>
        <w:rPr>
          <w:sz w:val="20"/>
          <w:szCs w:val="20"/>
          <w:u w:val="thick"/>
        </w:rPr>
        <w:t xml:space="preserve">, </w:t>
      </w:r>
      <w:proofErr w:type="spellStart"/>
      <w:r>
        <w:rPr>
          <w:sz w:val="20"/>
          <w:szCs w:val="20"/>
          <w:u w:val="thick"/>
        </w:rPr>
        <w:t>na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haere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  <w:u w:val="thick"/>
        </w:rPr>
      </w:pPr>
      <w:proofErr w:type="spellStart"/>
      <w:r>
        <w:rPr>
          <w:sz w:val="20"/>
          <w:szCs w:val="20"/>
          <w:u w:val="thick"/>
        </w:rPr>
        <w:t>genegentheyd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gebracht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te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werden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na</w:t>
      </w:r>
      <w:proofErr w:type="spellEnd"/>
      <w:r>
        <w:rPr>
          <w:sz w:val="20"/>
          <w:szCs w:val="20"/>
          <w:u w:val="thick"/>
        </w:rPr>
        <w:t xml:space="preserve"> de Landen van</w:t>
      </w:r>
    </w:p>
    <w:p w:rsidR="00A4417B" w:rsidRDefault="00A4417B" w:rsidP="00A4417B">
      <w:pPr>
        <w:pStyle w:val="OriginalText"/>
        <w:rPr>
          <w:sz w:val="20"/>
          <w:szCs w:val="20"/>
          <w:u w:val="thick"/>
        </w:rPr>
      </w:pPr>
      <w:r>
        <w:rPr>
          <w:sz w:val="20"/>
          <w:szCs w:val="20"/>
          <w:u w:val="thick"/>
        </w:rPr>
        <w:t>syne Maj[</w:t>
      </w:r>
      <w:proofErr w:type="spellStart"/>
      <w:r>
        <w:rPr>
          <w:sz w:val="20"/>
          <w:szCs w:val="20"/>
          <w:u w:val="thick"/>
        </w:rPr>
        <w:t>estei</w:t>
      </w:r>
      <w:proofErr w:type="spellEnd"/>
      <w:r>
        <w:rPr>
          <w:sz w:val="20"/>
          <w:szCs w:val="20"/>
          <w:u w:val="thick"/>
        </w:rPr>
        <w:t xml:space="preserve">]t van </w:t>
      </w:r>
      <w:proofErr w:type="spellStart"/>
      <w:r>
        <w:rPr>
          <w:sz w:val="20"/>
          <w:szCs w:val="20"/>
          <w:u w:val="thick"/>
        </w:rPr>
        <w:t>Pruyssen</w:t>
      </w:r>
      <w:proofErr w:type="spellEnd"/>
      <w:r>
        <w:rPr>
          <w:sz w:val="20"/>
          <w:szCs w:val="20"/>
          <w:u w:val="thick"/>
        </w:rPr>
        <w:t xml:space="preserve">, </w:t>
      </w:r>
      <w:proofErr w:type="spellStart"/>
      <w:r>
        <w:rPr>
          <w:sz w:val="20"/>
          <w:szCs w:val="20"/>
          <w:u w:val="thick"/>
        </w:rPr>
        <w:t>ofte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andere</w:t>
      </w:r>
      <w:proofErr w:type="spellEnd"/>
      <w:r>
        <w:rPr>
          <w:sz w:val="20"/>
          <w:szCs w:val="20"/>
          <w:u w:val="thick"/>
        </w:rPr>
        <w:t xml:space="preserve">, </w:t>
      </w:r>
      <w:proofErr w:type="spellStart"/>
      <w:r>
        <w:rPr>
          <w:sz w:val="20"/>
          <w:szCs w:val="20"/>
          <w:u w:val="thick"/>
        </w:rPr>
        <w:t>daer</w:t>
      </w:r>
      <w:proofErr w:type="spellEnd"/>
      <w:r>
        <w:rPr>
          <w:sz w:val="20"/>
          <w:szCs w:val="20"/>
          <w:u w:val="thick"/>
        </w:rPr>
        <w:t xml:space="preserve"> over </w:t>
      </w:r>
      <w:proofErr w:type="spellStart"/>
      <w:r>
        <w:rPr>
          <w:sz w:val="20"/>
          <w:szCs w:val="20"/>
          <w:u w:val="thick"/>
        </w:rPr>
        <w:t>zy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  <w:u w:val="thick"/>
        </w:rPr>
        <w:t>zullen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kunnen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convenieeren</w:t>
      </w:r>
      <w:proofErr w:type="spellEnd"/>
      <w:r>
        <w:rPr>
          <w:sz w:val="20"/>
          <w:szCs w:val="20"/>
          <w:u w:val="thick"/>
        </w:rPr>
        <w:t>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ten </w:t>
      </w:r>
      <w:proofErr w:type="spellStart"/>
      <w:r>
        <w:rPr>
          <w:sz w:val="20"/>
          <w:szCs w:val="20"/>
        </w:rPr>
        <w:t>dien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eynde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"edict:September 26, 1710"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publicatie</w:t>
      </w:r>
      <w:proofErr w:type="spellEnd"/>
      <w:r>
        <w:rPr>
          <w:sz w:val="20"/>
          <w:szCs w:val="20"/>
        </w:rPr>
        <w:t xml:space="preserve"> den 26. September </w:t>
      </w:r>
      <w:proofErr w:type="spellStart"/>
      <w:r>
        <w:rPr>
          <w:sz w:val="20"/>
          <w:szCs w:val="20"/>
        </w:rPr>
        <w:t>lestleden</w:t>
      </w:r>
      <w:proofErr w:type="spellEnd"/>
      <w:r>
        <w:rPr>
          <w:sz w:val="20"/>
          <w:szCs w:val="20"/>
        </w:rPr>
        <w:t>, by den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[folio 1 verso] </w:t>
      </w:r>
      <w:proofErr w:type="spellStart"/>
      <w:r>
        <w:rPr>
          <w:sz w:val="20"/>
          <w:szCs w:val="20"/>
        </w:rPr>
        <w:t>Grooten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Raad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geresolveert</w:t>
      </w:r>
      <w:proofErr w:type="spellEnd"/>
      <w:r>
        <w:rPr>
          <w:sz w:val="20"/>
          <w:szCs w:val="20"/>
        </w:rPr>
        <w:t xml:space="preserve">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"intercession by States General"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ten </w:t>
      </w:r>
      <w:proofErr w:type="spellStart"/>
      <w:r>
        <w:rPr>
          <w:sz w:val="20"/>
          <w:szCs w:val="20"/>
        </w:rPr>
        <w:t>spoedigsten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moge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geschieden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waerby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mennoniten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onderdaenen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van het Canton, </w:t>
      </w:r>
      <w:proofErr w:type="spellStart"/>
      <w:r>
        <w:rPr>
          <w:sz w:val="20"/>
          <w:szCs w:val="20"/>
        </w:rPr>
        <w:t>vryheyd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gegeven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 om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het </w:t>
      </w:r>
      <w:proofErr w:type="spellStart"/>
      <w:r>
        <w:rPr>
          <w:sz w:val="20"/>
          <w:szCs w:val="20"/>
        </w:rPr>
        <w:t>openbaar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verschynen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Competenten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tyd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gegeven</w:t>
      </w:r>
      <w:proofErr w:type="spellEnd"/>
      <w:r>
        <w:rPr>
          <w:sz w:val="20"/>
          <w:szCs w:val="20"/>
        </w:rPr>
        <w:t xml:space="preserve"> om </w:t>
      </w:r>
      <w:proofErr w:type="spellStart"/>
      <w:r>
        <w:rPr>
          <w:sz w:val="20"/>
          <w:szCs w:val="20"/>
        </w:rPr>
        <w:t>haere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zaeken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verrichten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ende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zich</w:t>
      </w:r>
      <w:proofErr w:type="spellEnd"/>
      <w:r>
        <w:rPr>
          <w:sz w:val="20"/>
          <w:szCs w:val="20"/>
        </w:rPr>
        <w:t xml:space="preserve"> tot den </w:t>
      </w:r>
      <w:proofErr w:type="spellStart"/>
      <w:r>
        <w:rPr>
          <w:sz w:val="20"/>
          <w:szCs w:val="20"/>
        </w:rPr>
        <w:t>aftocht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gereed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maaken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geen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voor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aftocht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niet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gereed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zyn</w:t>
      </w:r>
      <w:proofErr w:type="spellEnd"/>
      <w:r>
        <w:rPr>
          <w:sz w:val="20"/>
          <w:szCs w:val="20"/>
        </w:rPr>
        <w:t xml:space="preserve">, door </w:t>
      </w:r>
      <w:proofErr w:type="spellStart"/>
      <w:r>
        <w:rPr>
          <w:sz w:val="20"/>
          <w:szCs w:val="20"/>
        </w:rPr>
        <w:t>andere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laeten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verrichten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als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gevangenen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ten </w:t>
      </w:r>
      <w:proofErr w:type="spellStart"/>
      <w:r>
        <w:rPr>
          <w:sz w:val="20"/>
          <w:szCs w:val="20"/>
        </w:rPr>
        <w:t>spoedigsten</w:t>
      </w:r>
      <w:proofErr w:type="spellEnd"/>
      <w:r>
        <w:rPr>
          <w:sz w:val="20"/>
          <w:szCs w:val="20"/>
        </w:rPr>
        <w:t xml:space="preserve">, ten </w:t>
      </w:r>
      <w:proofErr w:type="spellStart"/>
      <w:r>
        <w:rPr>
          <w:sz w:val="20"/>
          <w:szCs w:val="20"/>
        </w:rPr>
        <w:t>minsten</w:t>
      </w:r>
      <w:proofErr w:type="spellEnd"/>
      <w:r>
        <w:rPr>
          <w:sz w:val="20"/>
          <w:szCs w:val="20"/>
        </w:rPr>
        <w:t xml:space="preserve"> by </w:t>
      </w:r>
      <w:proofErr w:type="spellStart"/>
      <w:r>
        <w:rPr>
          <w:sz w:val="20"/>
          <w:szCs w:val="20"/>
        </w:rPr>
        <w:t>Provisie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onder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handtastinge</w:t>
      </w:r>
      <w:proofErr w:type="spellEnd"/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4"/>
      </w:r>
      <w:r>
        <w:rPr>
          <w:sz w:val="20"/>
          <w:szCs w:val="20"/>
        </w:rPr>
        <w:t xml:space="preserve"> van zig </w:t>
      </w:r>
      <w:proofErr w:type="spellStart"/>
      <w:r>
        <w:rPr>
          <w:sz w:val="20"/>
          <w:szCs w:val="20"/>
        </w:rPr>
        <w:t>binnen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zeekeren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tyd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weder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sisteren</w:t>
      </w:r>
      <w:proofErr w:type="spellEnd"/>
      <w:r>
        <w:rPr>
          <w:sz w:val="20"/>
          <w:szCs w:val="20"/>
        </w:rPr>
        <w:t>,</w:t>
      </w:r>
      <w:r>
        <w:rPr>
          <w:rStyle w:val="FootnoteReference"/>
          <w:sz w:val="20"/>
          <w:szCs w:val="20"/>
        </w:rPr>
        <w:footnoteReference w:id="5"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ontslagen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. 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ook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de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"Reformed children and spouses"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gereformeerde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Echtgenooten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ouders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ofte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kinderen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toegelaaten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wanneer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zy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zulx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begeeren</w:t>
      </w:r>
      <w:proofErr w:type="spellEnd"/>
      <w:r>
        <w:rPr>
          <w:sz w:val="20"/>
          <w:szCs w:val="20"/>
        </w:rPr>
        <w:t xml:space="preserve">, met </w:t>
      </w:r>
      <w:proofErr w:type="spellStart"/>
      <w:r>
        <w:rPr>
          <w:sz w:val="20"/>
          <w:szCs w:val="20"/>
        </w:rPr>
        <w:t>haere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Doopsgezinden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Echtge</w:t>
      </w:r>
      <w:proofErr w:type="spellEnd"/>
      <w:r>
        <w:rPr>
          <w:sz w:val="20"/>
          <w:szCs w:val="20"/>
        </w:rPr>
        <w:t>-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nooten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kinderen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ouders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mogen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vertrekken</w:t>
      </w:r>
      <w:proofErr w:type="spellEnd"/>
      <w:r>
        <w:rPr>
          <w:sz w:val="20"/>
          <w:szCs w:val="20"/>
        </w:rPr>
        <w:t>,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Luyden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geremitteert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moge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 het </w:t>
      </w:r>
      <w:proofErr w:type="spellStart"/>
      <w:r>
        <w:rPr>
          <w:sz w:val="20"/>
          <w:szCs w:val="20"/>
        </w:rPr>
        <w:t>Recht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aftocht</w:t>
      </w:r>
      <w:proofErr w:type="spellEnd"/>
      <w:r>
        <w:rPr>
          <w:sz w:val="20"/>
          <w:szCs w:val="20"/>
        </w:rPr>
        <w:t xml:space="preserve"> van de </w:t>
      </w:r>
      <w:proofErr w:type="spellStart"/>
      <w:r>
        <w:rPr>
          <w:sz w:val="20"/>
          <w:szCs w:val="20"/>
        </w:rPr>
        <w:t>goedeeren</w:t>
      </w:r>
      <w:proofErr w:type="spellEnd"/>
      <w:r>
        <w:rPr>
          <w:sz w:val="20"/>
          <w:szCs w:val="20"/>
        </w:rPr>
        <w:t>, die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zy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zullen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neemen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breder</w:t>
      </w:r>
      <w:proofErr w:type="spellEnd"/>
      <w:r>
        <w:rPr>
          <w:sz w:val="20"/>
          <w:szCs w:val="20"/>
        </w:rPr>
        <w:t xml:space="preserve"> in de </w:t>
      </w:r>
      <w:proofErr w:type="spellStart"/>
      <w:r>
        <w:rPr>
          <w:sz w:val="20"/>
          <w:szCs w:val="20"/>
        </w:rPr>
        <w:t>voorsz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eide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memorie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vermeld</w:t>
      </w:r>
      <w:proofErr w:type="spellEnd"/>
      <w:r>
        <w:rPr>
          <w:sz w:val="20"/>
          <w:szCs w:val="20"/>
        </w:rPr>
        <w:t>.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Is </w:t>
      </w:r>
      <w:proofErr w:type="spellStart"/>
      <w:r>
        <w:rPr>
          <w:sz w:val="20"/>
          <w:szCs w:val="20"/>
        </w:rPr>
        <w:t>goed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gevonden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verstaan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gemelte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secretaris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Ludwig:as diplomat"</w:instrText>
      </w:r>
      <w:r>
        <w:rPr>
          <w:sz w:val="20"/>
          <w:szCs w:val="20"/>
        </w:rPr>
        <w:fldChar w:fldCharType="end"/>
      </w:r>
      <w:proofErr w:type="spellStart"/>
      <w:r>
        <w:rPr>
          <w:sz w:val="20"/>
          <w:szCs w:val="20"/>
        </w:rPr>
        <w:t>Runckel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gerescribeert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Haer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Ho[</w:t>
      </w:r>
      <w:proofErr w:type="spellStart"/>
      <w:r>
        <w:rPr>
          <w:sz w:val="20"/>
          <w:szCs w:val="20"/>
        </w:rPr>
        <w:t>og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Mog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enden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haer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laaten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welgevallen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approbeeren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het </w:t>
      </w:r>
      <w:proofErr w:type="spellStart"/>
      <w:r>
        <w:rPr>
          <w:sz w:val="20"/>
          <w:szCs w:val="20"/>
        </w:rPr>
        <w:t>geene</w:t>
      </w:r>
      <w:proofErr w:type="spellEnd"/>
      <w:r>
        <w:rPr>
          <w:sz w:val="20"/>
          <w:szCs w:val="20"/>
        </w:rPr>
        <w:t xml:space="preserve"> by hem in </w:t>
      </w:r>
      <w:proofErr w:type="spellStart"/>
      <w:r>
        <w:rPr>
          <w:sz w:val="20"/>
          <w:szCs w:val="20"/>
        </w:rPr>
        <w:t>deezen</w:t>
      </w:r>
      <w:proofErr w:type="spellEnd"/>
      <w:r>
        <w:rPr>
          <w:sz w:val="20"/>
          <w:szCs w:val="20"/>
        </w:rPr>
        <w:t xml:space="preserve"> is </w:t>
      </w:r>
      <w:proofErr w:type="spellStart"/>
      <w:r>
        <w:rPr>
          <w:sz w:val="20"/>
          <w:szCs w:val="20"/>
        </w:rPr>
        <w:t>gedaan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by de </w:t>
      </w:r>
      <w:proofErr w:type="spellStart"/>
      <w:r>
        <w:rPr>
          <w:sz w:val="20"/>
          <w:szCs w:val="20"/>
        </w:rPr>
        <w:t>voorsz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eide</w:t>
      </w:r>
      <w:proofErr w:type="spellEnd"/>
      <w:r>
        <w:rPr>
          <w:sz w:val="20"/>
          <w:szCs w:val="20"/>
        </w:rPr>
        <w:t>]</w:t>
      </w:r>
    </w:p>
    <w:p w:rsidR="00A4417B" w:rsidRDefault="00A4417B" w:rsidP="00A4417B">
      <w:pPr>
        <w:pStyle w:val="OriginalText"/>
        <w:rPr>
          <w:sz w:val="20"/>
          <w:szCs w:val="20"/>
          <w:u w:val="thick"/>
        </w:rPr>
      </w:pPr>
      <w:proofErr w:type="spellStart"/>
      <w:r>
        <w:rPr>
          <w:sz w:val="20"/>
          <w:szCs w:val="20"/>
        </w:rPr>
        <w:t>memorie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verzocht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  <w:u w:val="thick"/>
        </w:rPr>
        <w:t>ende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dat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hy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verder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zal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continueeren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  <w:u w:val="thick"/>
        </w:rPr>
      </w:pPr>
      <w:proofErr w:type="spellStart"/>
      <w:r>
        <w:rPr>
          <w:sz w:val="20"/>
          <w:szCs w:val="20"/>
          <w:u w:val="thick"/>
        </w:rPr>
        <w:t>alle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goede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devoiren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aantewenden</w:t>
      </w:r>
      <w:proofErr w:type="spellEnd"/>
      <w:r>
        <w:rPr>
          <w:sz w:val="20"/>
          <w:szCs w:val="20"/>
          <w:u w:val="thick"/>
        </w:rPr>
        <w:t xml:space="preserve">, ten </w:t>
      </w:r>
      <w:proofErr w:type="spellStart"/>
      <w:r>
        <w:rPr>
          <w:sz w:val="20"/>
          <w:szCs w:val="20"/>
          <w:u w:val="thick"/>
        </w:rPr>
        <w:t>eynde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deeze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  <w:u w:val="thick"/>
        </w:rPr>
      </w:pPr>
      <w:proofErr w:type="spellStart"/>
      <w:r>
        <w:rPr>
          <w:sz w:val="20"/>
          <w:szCs w:val="20"/>
          <w:u w:val="thick"/>
        </w:rPr>
        <w:t>zaake</w:t>
      </w:r>
      <w:proofErr w:type="spellEnd"/>
      <w:r>
        <w:rPr>
          <w:sz w:val="20"/>
          <w:szCs w:val="20"/>
          <w:u w:val="thick"/>
        </w:rPr>
        <w:t xml:space="preserve"> tot </w:t>
      </w:r>
      <w:proofErr w:type="spellStart"/>
      <w:r>
        <w:rPr>
          <w:sz w:val="20"/>
          <w:szCs w:val="20"/>
          <w:u w:val="thick"/>
        </w:rPr>
        <w:t>een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goed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eynde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gebracht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moge</w:t>
      </w:r>
      <w:proofErr w:type="spellEnd"/>
      <w:r>
        <w:rPr>
          <w:sz w:val="20"/>
          <w:szCs w:val="20"/>
          <w:u w:val="thick"/>
        </w:rPr>
        <w:t xml:space="preserve"> </w:t>
      </w:r>
      <w:proofErr w:type="spellStart"/>
      <w:r>
        <w:rPr>
          <w:sz w:val="20"/>
          <w:szCs w:val="20"/>
          <w:u w:val="thick"/>
        </w:rPr>
        <w:t>werden</w:t>
      </w:r>
      <w:proofErr w:type="spellEnd"/>
      <w:r>
        <w:rPr>
          <w:sz w:val="20"/>
          <w:szCs w:val="20"/>
          <w:u w:val="thick"/>
        </w:rPr>
        <w:t>.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ook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het Canton van Bern de </w:t>
      </w:r>
      <w:proofErr w:type="spellStart"/>
      <w:r>
        <w:rPr>
          <w:sz w:val="20"/>
          <w:szCs w:val="20"/>
        </w:rPr>
        <w:t>afdoeninge</w:t>
      </w:r>
      <w:proofErr w:type="spellEnd"/>
      <w:r>
        <w:rPr>
          <w:sz w:val="20"/>
          <w:szCs w:val="20"/>
        </w:rPr>
        <w:t xml:space="preserve"> van</w:t>
      </w:r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deeze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zaake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favorabele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spoedige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dispositie</w:t>
      </w:r>
      <w:proofErr w:type="spellEnd"/>
      <w:r>
        <w:rPr>
          <w:sz w:val="20"/>
          <w:szCs w:val="20"/>
        </w:rPr>
        <w:t>,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op de </w:t>
      </w:r>
      <w:proofErr w:type="spellStart"/>
      <w:r>
        <w:rPr>
          <w:sz w:val="20"/>
          <w:szCs w:val="20"/>
        </w:rPr>
        <w:t>Pointen</w:t>
      </w:r>
      <w:proofErr w:type="spellEnd"/>
      <w:r>
        <w:rPr>
          <w:sz w:val="20"/>
          <w:szCs w:val="20"/>
        </w:rPr>
        <w:t xml:space="preserve"> in de </w:t>
      </w:r>
      <w:proofErr w:type="spellStart"/>
      <w:r>
        <w:rPr>
          <w:sz w:val="20"/>
          <w:szCs w:val="20"/>
        </w:rPr>
        <w:t>voorsz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eide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memorie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vervat</w:t>
      </w:r>
      <w:proofErr w:type="spellEnd"/>
      <w:r>
        <w:rPr>
          <w:sz w:val="20"/>
          <w:szCs w:val="20"/>
        </w:rPr>
        <w:t>, by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missive ten </w:t>
      </w:r>
      <w:proofErr w:type="spellStart"/>
      <w:r>
        <w:rPr>
          <w:sz w:val="20"/>
          <w:szCs w:val="20"/>
        </w:rPr>
        <w:t>besten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zal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werden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gerecommandeert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ende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 </w:t>
      </w:r>
      <w:proofErr w:type="spellStart"/>
      <w:r>
        <w:rPr>
          <w:sz w:val="20"/>
          <w:szCs w:val="20"/>
        </w:rPr>
        <w:t>voorsz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eide</w:t>
      </w:r>
      <w:proofErr w:type="spellEnd"/>
      <w:r>
        <w:rPr>
          <w:sz w:val="20"/>
          <w:szCs w:val="20"/>
        </w:rPr>
        <w:t xml:space="preserve">] missive met </w:t>
      </w:r>
      <w:proofErr w:type="spellStart"/>
      <w:r>
        <w:rPr>
          <w:sz w:val="20"/>
          <w:szCs w:val="20"/>
        </w:rPr>
        <w:t>een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Copie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dien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gezonden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proofErr w:type="spellStart"/>
      <w:r>
        <w:rPr>
          <w:sz w:val="20"/>
          <w:szCs w:val="20"/>
        </w:rPr>
        <w:t>aan</w:t>
      </w:r>
      <w:proofErr w:type="spellEnd"/>
      <w:r>
        <w:rPr>
          <w:sz w:val="20"/>
          <w:szCs w:val="20"/>
        </w:rPr>
        <w:t xml:space="preserve"> gem[</w:t>
      </w:r>
      <w:proofErr w:type="spellStart"/>
      <w:r>
        <w:rPr>
          <w:sz w:val="20"/>
          <w:szCs w:val="20"/>
        </w:rPr>
        <w:t>elde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secretaris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Runckel</w:t>
      </w:r>
      <w:proofErr w:type="spellEnd"/>
      <w:r>
        <w:rPr>
          <w:sz w:val="20"/>
          <w:szCs w:val="20"/>
        </w:rPr>
        <w:t xml:space="preserve">, om den </w:t>
      </w:r>
      <w:proofErr w:type="spellStart"/>
      <w:r>
        <w:rPr>
          <w:sz w:val="20"/>
          <w:szCs w:val="20"/>
        </w:rPr>
        <w:t>origineelen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daer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het </w:t>
      </w:r>
      <w:proofErr w:type="spellStart"/>
      <w:r>
        <w:rPr>
          <w:sz w:val="20"/>
          <w:szCs w:val="20"/>
        </w:rPr>
        <w:t>behoord</w:t>
      </w:r>
      <w:proofErr w:type="spellEnd"/>
      <w:r>
        <w:rPr>
          <w:sz w:val="20"/>
          <w:szCs w:val="20"/>
        </w:rPr>
        <w:t xml:space="preserve"> over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leveren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ende</w:t>
      </w:r>
      <w:proofErr w:type="spellEnd"/>
      <w:r>
        <w:rPr>
          <w:sz w:val="20"/>
          <w:szCs w:val="20"/>
        </w:rPr>
        <w:t xml:space="preserve"> den </w:t>
      </w:r>
      <w:proofErr w:type="spellStart"/>
      <w:r>
        <w:rPr>
          <w:sz w:val="20"/>
          <w:szCs w:val="20"/>
        </w:rPr>
        <w:t>inhoude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dien</w:t>
      </w:r>
      <w:proofErr w:type="spellEnd"/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ten </w:t>
      </w:r>
      <w:proofErr w:type="spellStart"/>
      <w:r>
        <w:rPr>
          <w:sz w:val="20"/>
          <w:szCs w:val="20"/>
        </w:rPr>
        <w:t>besten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seconderen</w:t>
      </w:r>
      <w:proofErr w:type="spellEnd"/>
      <w:r>
        <w:rPr>
          <w:sz w:val="20"/>
          <w:szCs w:val="20"/>
        </w:rPr>
        <w:t>.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Accordeert</w:t>
      </w:r>
      <w:proofErr w:type="spellEnd"/>
      <w:r>
        <w:rPr>
          <w:sz w:val="20"/>
          <w:szCs w:val="20"/>
        </w:rPr>
        <w:t xml:space="preserve"> met ’t </w:t>
      </w:r>
      <w:proofErr w:type="spellStart"/>
      <w:r>
        <w:rPr>
          <w:sz w:val="20"/>
          <w:szCs w:val="20"/>
        </w:rPr>
        <w:t>voorsz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eide</w:t>
      </w:r>
      <w:proofErr w:type="spellEnd"/>
      <w:r>
        <w:rPr>
          <w:sz w:val="20"/>
          <w:szCs w:val="20"/>
        </w:rPr>
        <w:t>] Register.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[folio 2 verso]</w:t>
      </w:r>
    </w:p>
    <w:p w:rsidR="00A4417B" w:rsidRDefault="00A4417B" w:rsidP="00A4417B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Extract </w:t>
      </w:r>
      <w:proofErr w:type="spellStart"/>
      <w:r>
        <w:rPr>
          <w:sz w:val="20"/>
          <w:szCs w:val="20"/>
        </w:rPr>
        <w:t>uyt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resolutie</w:t>
      </w:r>
      <w:proofErr w:type="spellEnd"/>
      <w:r>
        <w:rPr>
          <w:sz w:val="20"/>
          <w:szCs w:val="20"/>
        </w:rPr>
        <w:t xml:space="preserve"> van</w:t>
      </w:r>
    </w:p>
    <w:p w:rsidR="0084002E" w:rsidRDefault="00A4417B" w:rsidP="00A4417B">
      <w:pPr>
        <w:pStyle w:val="OriginalText"/>
      </w:pPr>
      <w:bookmarkStart w:id="0" w:name="_GoBack"/>
      <w:bookmarkEnd w:id="0"/>
      <w:proofErr w:type="spellStart"/>
      <w:r>
        <w:rPr>
          <w:sz w:val="20"/>
          <w:szCs w:val="20"/>
        </w:rPr>
        <w:t>haer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hoogmo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genden</w:t>
      </w:r>
      <w:proofErr w:type="spell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jn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dato</w:t>
      </w:r>
      <w:proofErr w:type="spellEnd"/>
      <w:r>
        <w:rPr>
          <w:sz w:val="20"/>
          <w:szCs w:val="20"/>
        </w:rPr>
        <w:t xml:space="preserve"> 30 </w:t>
      </w:r>
      <w:proofErr w:type="spellStart"/>
      <w:r>
        <w:rPr>
          <w:sz w:val="20"/>
          <w:szCs w:val="20"/>
        </w:rPr>
        <w:t>xber</w:t>
      </w:r>
      <w:proofErr w:type="spellEnd"/>
      <w:r>
        <w:rPr>
          <w:sz w:val="20"/>
          <w:szCs w:val="20"/>
        </w:rPr>
        <w:t xml:space="preserve"> 1710.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A4417B" w:rsidRDefault="00A4417B" w:rsidP="00A4417B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105</w:t>
      </w:r>
      <w:r>
        <w:tab/>
      </w:r>
      <w:r>
        <w:rPr>
          <w:rStyle w:val="FootnoteReference"/>
        </w:rPr>
        <w:tab/>
      </w:r>
      <w:r>
        <w:t xml:space="preserve">This is A 1774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>.</w:t>
      </w:r>
    </w:p>
    <w:p w:rsidR="00A4417B" w:rsidRDefault="00A4417B" w:rsidP="00A4417B">
      <w:pPr>
        <w:pStyle w:val="FootnoteText"/>
      </w:pPr>
    </w:p>
  </w:footnote>
  <w:footnote w:id="4">
    <w:p w:rsidR="00A4417B" w:rsidRDefault="00A4417B" w:rsidP="00A4417B">
      <w:pPr>
        <w:pStyle w:val="FirstFootnoteinColumnLine"/>
      </w:pPr>
      <w:r>
        <w:rPr>
          <w:vertAlign w:val="superscript"/>
        </w:rPr>
        <w:footnoteRef/>
      </w:r>
      <w:r>
        <w:tab/>
        <w:t>“</w:t>
      </w:r>
      <w:proofErr w:type="spellStart"/>
      <w:r>
        <w:t>borgtocht</w:t>
      </w:r>
      <w:proofErr w:type="spellEnd"/>
      <w:r>
        <w:t>,” “security, bond, mainprize.”</w:t>
      </w:r>
    </w:p>
    <w:p w:rsidR="00A4417B" w:rsidRDefault="00A4417B" w:rsidP="00A4417B">
      <w:pPr>
        <w:pStyle w:val="FirstFootnoteinColumnLine"/>
      </w:pPr>
    </w:p>
  </w:footnote>
  <w:footnote w:id="5">
    <w:p w:rsidR="00A4417B" w:rsidRDefault="00A4417B" w:rsidP="00A4417B">
      <w:pPr>
        <w:pStyle w:val="Footnote-OneDigit"/>
      </w:pPr>
      <w:r>
        <w:rPr>
          <w:vertAlign w:val="superscript"/>
        </w:rPr>
        <w:footnoteRef/>
      </w:r>
      <w:r>
        <w:tab/>
        <w:t>“</w:t>
      </w:r>
      <w:proofErr w:type="spellStart"/>
      <w:r>
        <w:t>sistieren</w:t>
      </w:r>
      <w:proofErr w:type="spellEnd"/>
      <w:r>
        <w:t xml:space="preserve">, </w:t>
      </w:r>
      <w:proofErr w:type="spellStart"/>
      <w:r>
        <w:t>zur</w:t>
      </w:r>
      <w:proofErr w:type="spellEnd"/>
      <w:r>
        <w:t xml:space="preserve"> </w:t>
      </w:r>
      <w:proofErr w:type="spellStart"/>
      <w:r>
        <w:t>Polizeiwache</w:t>
      </w:r>
      <w:proofErr w:type="spellEnd"/>
      <w:r>
        <w:t xml:space="preserve"> </w:t>
      </w:r>
      <w:proofErr w:type="spellStart"/>
      <w:r>
        <w:t>bringen</w:t>
      </w:r>
      <w:proofErr w:type="spellEnd"/>
      <w:r>
        <w:t>” (?) (German).</w:t>
      </w:r>
    </w:p>
    <w:p w:rsidR="00A4417B" w:rsidRDefault="00A4417B" w:rsidP="00A4417B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1774.01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A4417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A4417B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A4417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A4417B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4417B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A4417B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A4417B"/>
    <w:rPr>
      <w:i/>
      <w:iCs/>
    </w:rPr>
  </w:style>
  <w:style w:type="paragraph" w:customStyle="1" w:styleId="FirstFootnoteinColumnLine">
    <w:name w:val="First Footnote in Column Line"/>
    <w:basedOn w:val="Normal"/>
    <w:uiPriority w:val="99"/>
    <w:rsid w:val="00A4417B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A4417B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