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0.png" ContentType="image/png"/>
  <Override PartName="/word/media/rId39.png" ContentType="image/png"/>
  <Override PartName="/word/media/rId36.png" ContentType="image/png"/>
  <Override PartName="/word/media/rId42.png" ContentType="image/png"/>
  <Override PartName="/word/media/rId38.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SourceCode"/>
      </w:pPr>
      <w:r>
        <w:rPr>
          <w:rStyle w:val="CommentTok"/>
        </w:rPr>
        <w:t xml:space="preserve"># library(circular)  # Call this as needed below, since it masks mean() and sd()</w:t>
      </w:r>
      <w:r>
        <w:br w:type="textWrapping"/>
      </w:r>
      <w:r>
        <w:rPr>
          <w:rStyle w:val="KeywordTok"/>
        </w:rPr>
        <w:t xml:space="preserve">library</w:t>
      </w:r>
      <w:r>
        <w:rPr>
          <w:rStyle w:val="NormalTok"/>
        </w:rPr>
        <w:t xml:space="preserve">(RColorBrewer) </w:t>
      </w:r>
      <w:r>
        <w:br w:type="textWrapping"/>
      </w:r>
      <w:r>
        <w:rPr>
          <w:rStyle w:val="KeywordTok"/>
        </w:rPr>
        <w:t xml:space="preserve">library</w:t>
      </w:r>
      <w:r>
        <w:rPr>
          <w:rStyle w:val="NormalTok"/>
        </w:rPr>
        <w:t xml:space="preserve">(plotrix)</w:t>
      </w:r>
      <w:r>
        <w:br w:type="textWrapping"/>
      </w:r>
      <w:r>
        <w:rPr>
          <w:rStyle w:val="KeywordTok"/>
        </w:rPr>
        <w:t xml:space="preserve">library</w:t>
      </w:r>
      <w:r>
        <w:rPr>
          <w:rStyle w:val="NormalTok"/>
        </w:rPr>
        <w:t xml:space="preserve">(RANN) </w:t>
      </w:r>
      <w:r>
        <w:rPr>
          <w:rStyle w:val="CommentTok"/>
        </w:rPr>
        <w:t xml:space="preserve"># for nn2 nearest neighbor search function</w:t>
      </w:r>
      <w:r>
        <w:br w:type="textWrapping"/>
      </w:r>
      <w:r>
        <w:rPr>
          <w:rStyle w:val="KeywordTok"/>
        </w:rPr>
        <w:t xml:space="preserve">library</w:t>
      </w:r>
      <w:r>
        <w:rPr>
          <w:rStyle w:val="NormalTok"/>
        </w:rPr>
        <w:t xml:space="preserve">(png)</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type="textWrapping"/>
      </w:r>
      <w:r>
        <w:rPr>
          <w:rStyle w:val="VerbatimChar"/>
        </w:rPr>
        <w:t xml:space="preserve">##  [2] "CalibrationFiles_Apr202016.csv"     </w:t>
      </w:r>
      <w:r>
        <w:br w:type="textWrapping"/>
      </w:r>
      <w:r>
        <w:rPr>
          <w:rStyle w:val="VerbatimChar"/>
        </w:rPr>
        <w:t xml:space="preserve">##  [3] "CalibrationFiles_Dec132016.csv"     </w:t>
      </w:r>
      <w:r>
        <w:br w:type="textWrapping"/>
      </w:r>
      <w:r>
        <w:rPr>
          <w:rStyle w:val="VerbatimChar"/>
        </w:rPr>
        <w:t xml:space="preserve">##  [4] "CalibrationFiles_Jan42017.csv"      </w:t>
      </w:r>
      <w:r>
        <w:br w:type="textWrapping"/>
      </w:r>
      <w:r>
        <w:rPr>
          <w:rStyle w:val="VerbatimChar"/>
        </w:rPr>
        <w:t xml:space="preserve">##  [5] "CalibrationFiles_Jan52017.csv"      </w:t>
      </w:r>
      <w:r>
        <w:br w:type="textWrapping"/>
      </w:r>
      <w:r>
        <w:rPr>
          <w:rStyle w:val="VerbatimChar"/>
        </w:rPr>
        <w:t xml:space="preserve">##  [6] "Denny_Blanchette_2000_tenacity_data"</w:t>
      </w:r>
      <w:r>
        <w:br w:type="textWrapping"/>
      </w:r>
      <w:r>
        <w:rPr>
          <w:rStyle w:val="VerbatimChar"/>
        </w:rPr>
        <w:t xml:space="preserve">##  [7] "Events_classified_20180213.csv"     </w:t>
      </w:r>
      <w:r>
        <w:br w:type="textWrapping"/>
      </w:r>
      <w:r>
        <w:rPr>
          <w:rStyle w:val="VerbatimChar"/>
        </w:rPr>
        <w:t xml:space="preserve">##  [8] "Events_classified_20200102.csv"     </w:t>
      </w:r>
      <w:r>
        <w:br w:type="textWrapping"/>
      </w:r>
      <w:r>
        <w:rPr>
          <w:rStyle w:val="VerbatimChar"/>
        </w:rPr>
        <w:t xml:space="preserve">##  [9] "Events_picker_output_20180213.csv"  </w:t>
      </w:r>
      <w:r>
        <w:br w:type="textWrapping"/>
      </w:r>
      <w:r>
        <w:rPr>
          <w:rStyle w:val="VerbatimChar"/>
        </w:rPr>
        <w:t xml:space="preserve">## [10] "ForceMeterData_Apr262016.csv"       </w:t>
      </w:r>
      <w:r>
        <w:br w:type="textWrapping"/>
      </w:r>
      <w:r>
        <w:rPr>
          <w:rStyle w:val="VerbatimChar"/>
        </w:rPr>
        <w:t xml:space="preserve">## [11] "ForceMeterData_Dec142016.csv"       </w:t>
      </w:r>
      <w:r>
        <w:br w:type="textWrapping"/>
      </w:r>
      <w:r>
        <w:rPr>
          <w:rStyle w:val="VerbatimChar"/>
        </w:rPr>
        <w:t xml:space="preserve">## [12] "ForceMeterData_Dec152016.csv"       </w:t>
      </w:r>
      <w:r>
        <w:br w:type="textWrapping"/>
      </w:r>
      <w:r>
        <w:rPr>
          <w:rStyle w:val="VerbatimChar"/>
        </w:rPr>
        <w:t xml:space="preserve">## [13] "ForceMeterData_Jan52017.csv"        </w:t>
      </w:r>
      <w:r>
        <w:br w:type="textWrapping"/>
      </w:r>
      <w:r>
        <w:rPr>
          <w:rStyle w:val="VerbatimChar"/>
        </w:rPr>
        <w:t xml:space="preserve">## [14] "ForceMeterData_Jan62017.csv"        </w:t>
      </w:r>
      <w:r>
        <w:br w:type="textWrapping"/>
      </w:r>
      <w:r>
        <w:rPr>
          <w:rStyle w:val="VerbatimChar"/>
        </w:rPr>
        <w:t xml:space="preserve">## [15] "ForceMeterData_May182016.csv"       </w:t>
      </w:r>
      <w:r>
        <w:br w:type="textWrapping"/>
      </w:r>
      <w:r>
        <w:rPr>
          <w:rStyle w:val="VerbatimChar"/>
        </w:rPr>
        <w:t xml:space="preserve">## [16] "ForceMeterData_May192016.csv"       </w:t>
      </w:r>
      <w:r>
        <w:br w:type="textWrapping"/>
      </w:r>
      <w:r>
        <w:rPr>
          <w:rStyle w:val="VerbatimChar"/>
        </w:rPr>
        <w:t xml:space="preserve">## [17]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pStyle w:val="Compact"/>
        <w:numPr>
          <w:numId w:val="1001"/>
          <w:ilvl w:val="0"/>
        </w:numPr>
      </w:pPr>
      <w:r>
        <w:t xml:space="preserve">A given force can only be assigned to one category (cannot be a push</w:t>
      </w:r>
      <w:r>
        <w:t xml:space="preserve"> </w:t>
      </w:r>
      <w:r>
        <w:rPr>
          <w:i/>
        </w:rPr>
        <w:t xml:space="preserve">and</w:t>
      </w:r>
      <w:r>
        <w:t xml:space="preserve"> </w:t>
      </w:r>
      <w:r>
        <w:t xml:space="preserve">peck)</w:t>
      </w:r>
    </w:p>
    <w:p>
      <w:pPr>
        <w:pStyle w:val="Compact"/>
        <w:numPr>
          <w:numId w:val="1001"/>
          <w:ilvl w:val="0"/>
        </w:numPr>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pStyle w:val="Compact"/>
        <w:numPr>
          <w:numId w:val="1002"/>
          <w:ilvl w:val="0"/>
        </w:numPr>
      </w:pPr>
      <w:r>
        <w:t xml:space="preserve">Peak magnitude: ≥ 2 N, and MUST BE greater than or equal to two times the</w:t>
      </w:r>
      <w:r>
        <w:t xml:space="preserve"> </w:t>
      </w:r>
      <w:r>
        <w:t xml:space="preserve">magnitude of the force data points immediately before AND after a given point.</w:t>
      </w:r>
    </w:p>
    <w:p>
      <w:pPr>
        <w:pStyle w:val="Compact"/>
        <w:numPr>
          <w:numId w:val="1002"/>
          <w:ilvl w:val="0"/>
        </w:numPr>
      </w:pPr>
      <w:r>
        <w:t xml:space="preserve">Duration: Force &gt; 2 N MUST BE sustained for ≤ 2 successive samples, giving</w:t>
      </w:r>
      <w:r>
        <w:t xml:space="preserve"> </w:t>
      </w:r>
      <w:r>
        <w:t xml:space="preserve">a total event duration of less than 30 ms.</w:t>
      </w:r>
    </w:p>
    <w:p>
      <w:pPr>
        <w:pStyle w:val="Compact"/>
        <w:numPr>
          <w:numId w:val="1002"/>
          <w:ilvl w:val="0"/>
        </w:numPr>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pStyle w:val="Compact"/>
        <w:numPr>
          <w:numId w:val="1003"/>
          <w:ilvl w:val="0"/>
        </w:numPr>
      </w:pPr>
      <w:r>
        <w:t xml:space="preserve">Peak magnitude: ≥ 2 N, and may or may not be greater than or equal to two</w:t>
      </w:r>
      <w:r>
        <w:t xml:space="preserve"> </w:t>
      </w:r>
      <w:r>
        <w:t xml:space="preserve">times the magnitude of the force before and after a given force data point</w:t>
      </w:r>
    </w:p>
    <w:p>
      <w:pPr>
        <w:pStyle w:val="Compact"/>
        <w:numPr>
          <w:numId w:val="1003"/>
          <w:ilvl w:val="0"/>
        </w:numPr>
      </w:pPr>
      <w:r>
        <w:t xml:space="preserve">Duration: Forces ≥ 2 N that do not meet the magnitude criteria for a</w:t>
      </w:r>
      <w:r>
        <w:t xml:space="preserve"> </w:t>
      </w:r>
      <w:r>
        <w:t xml:space="preserve">Peck may be sustained for any amount of time</w:t>
      </w:r>
    </w:p>
    <w:p>
      <w:pPr>
        <w:pStyle w:val="Compact"/>
        <w:numPr>
          <w:numId w:val="1003"/>
          <w:ilvl w:val="0"/>
        </w:numPr>
      </w:pPr>
      <w:r>
        <w:t xml:space="preserve">Forces categorized as Pushes do not meet conditions of Peck and Touch</w:t>
      </w:r>
    </w:p>
    <w:p>
      <w:pPr>
        <w:pStyle w:val="Heading3"/>
      </w:pPr>
      <w:bookmarkStart w:id="26" w:name="touch"/>
      <w:r>
        <w:t xml:space="preserve">Touch:</w:t>
      </w:r>
      <w:bookmarkEnd w:id="26"/>
    </w:p>
    <w:p>
      <w:pPr>
        <w:pStyle w:val="Compact"/>
        <w:numPr>
          <w:numId w:val="1004"/>
          <w:ilvl w:val="0"/>
        </w:numPr>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pStyle w:val="Compact"/>
        <w:numPr>
          <w:numId w:val="1004"/>
          <w:ilvl w:val="0"/>
        </w:numPr>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type="textWrapping"/>
      </w:r>
      <w:r>
        <w:rPr>
          <w:rStyle w:val="VerbatimChar"/>
        </w:rPr>
        <w:t xml:space="preserve">## Peck 37.36 2.01 6.86 7.00   4.41 217</w:t>
      </w:r>
      <w:r>
        <w:br w:type="textWrapping"/>
      </w:r>
      <w:r>
        <w:rPr>
          <w:rStyle w:val="VerbatimChar"/>
        </w:rPr>
        <w:t xml:space="preserve">## Push 31.89 2.03 7.79 5.97   6.04 136</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type="textWrapping"/>
      </w:r>
      <w:r>
        <w:rPr>
          <w:rStyle w:val="VerbatimChar"/>
        </w:rPr>
        <w:t xml:space="preserve">## Peck 24.90 7.14 22</w:t>
      </w:r>
      <w:r>
        <w:br w:type="textWrapping"/>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type="textWrapping"/>
      </w:r>
      <w:r>
        <w:rPr>
          <w:rStyle w:val="VerbatimChar"/>
        </w:rPr>
        <w:t xml:space="preserve">## Fraction of pecks greater than 14 Newtons net force (3 dimensions)</w:t>
      </w:r>
    </w:p>
    <w:p>
      <w:pPr>
        <w:pStyle w:val="SourceCode"/>
      </w:pPr>
      <w:r>
        <w:rPr>
          <w:rStyle w:val="VerbatimChar"/>
        </w:rPr>
        <w:t xml:space="preserve">## [1] 0.1152</w:t>
      </w:r>
    </w:p>
    <w:p>
      <w:pPr>
        <w:pStyle w:val="SourceCode"/>
      </w:pPr>
      <w:r>
        <w:rPr>
          <w:rStyle w:val="VerbatimChar"/>
        </w:rPr>
        <w:t xml:space="preserve">## </w:t>
      </w:r>
      <w:r>
        <w:br w:type="textWrapping"/>
      </w:r>
      <w:r>
        <w:rPr>
          <w:rStyle w:val="VerbatimChar"/>
        </w:rPr>
        <w:t xml:space="preserve">## Fraction of pushes greater than 14 Newtons net force (3 dimensions)</w:t>
      </w:r>
    </w:p>
    <w:p>
      <w:pPr>
        <w:pStyle w:val="SourceCode"/>
      </w:pPr>
      <w:r>
        <w:rPr>
          <w:rStyle w:val="VerbatimChar"/>
        </w:rPr>
        <w:t xml:space="preserve">## [1] 0.1324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CaptionedFigure"/>
      </w:pPr>
      <w:r>
        <w:drawing>
          <wp:inline>
            <wp:extent cx="5334000" cy="5334000"/>
            <wp:effectExtent b="0" l="0" r="0" t="0"/>
            <wp:docPr descr="Examples of net forces exerted by the captive bird on the force transducer. Data from 2016-12-14 at 621.5 sec elapsed" title="" id="1" name="Picture"/>
            <a:graphic>
              <a:graphicData uri="http://schemas.openxmlformats.org/drawingml/2006/picture">
                <pic:pic>
                  <pic:nvPicPr>
                    <pic:cNvPr descr="D:/Dropbox/Hardware_projects/Limpet_force_meter/R_files/Limpet_force_meter_analysis_files/figure-docx/examplePeckPushPlots-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Examples of net forces exerted by the captive bird on the force transducer. Data from 2016-12-14 at 621.5 sec elapsed</w:t>
      </w:r>
    </w:p>
    <w:p>
      <w:pPr>
        <w:pStyle w:val="TableCaption"/>
      </w:pPr>
      <w:r>
        <w:t xml:space="preserve">Median and mean interval (milliseconds) between</w:t>
      </w:r>
      <w:r>
        <w:t xml:space="preserve"> </w:t>
      </w:r>
      <w:r>
        <w:t xml:space="preserve">strikes (less than 10 seconds apart), on each sampling date.</w:t>
      </w:r>
    </w:p>
    <w:tbl>
      <w:tblPr>
        <w:tblStyle w:val="Table"/>
        <w:tblW w:type="pct" w:w="0.0"/>
        <w:tblLook w:firstRow="1"/>
        <w:tblCaption w:val="Median and mean interval (milliseconds) between strikes (less than 10 seconds apart), on each sampling date."/>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r>
      <w:tr>
        <w:tc>
          <w:p>
            <w:pPr>
              <w:pStyle w:val="Compact"/>
              <w:jc w:val="left"/>
            </w:pPr>
            <w:r>
              <w:t xml:space="preserve">2016-12-14</w:t>
            </w:r>
          </w:p>
        </w:tc>
        <w:tc>
          <w:p>
            <w:pPr>
              <w:pStyle w:val="Compact"/>
              <w:jc w:val="right"/>
            </w:pPr>
            <w:r>
              <w:t xml:space="preserve">110</w:t>
            </w:r>
          </w:p>
        </w:tc>
        <w:tc>
          <w:p>
            <w:pPr>
              <w:pStyle w:val="Compact"/>
              <w:jc w:val="right"/>
            </w:pPr>
            <w:r>
              <w:t xml:space="preserve">286.2700</w:t>
            </w:r>
          </w:p>
        </w:tc>
        <w:tc>
          <w:p>
            <w:pPr>
              <w:pStyle w:val="Compact"/>
              <w:jc w:val="right"/>
            </w:pPr>
            <w:r>
              <w:t xml:space="preserve">100</w:t>
            </w:r>
          </w:p>
        </w:tc>
      </w:tr>
      <w:tr>
        <w:tc>
          <w:p>
            <w:pPr>
              <w:pStyle w:val="Compact"/>
              <w:jc w:val="left"/>
            </w:pPr>
            <w:r>
              <w:t xml:space="preserve">2016-12-15</w:t>
            </w:r>
          </w:p>
        </w:tc>
        <w:tc>
          <w:p>
            <w:pPr>
              <w:pStyle w:val="Compact"/>
              <w:jc w:val="right"/>
            </w:pPr>
            <w:r>
              <w:t xml:space="preserve">150</w:t>
            </w:r>
          </w:p>
        </w:tc>
        <w:tc>
          <w:p>
            <w:pPr>
              <w:pStyle w:val="Compact"/>
              <w:jc w:val="right"/>
            </w:pPr>
            <w:r>
              <w:t xml:space="preserve">577.7419</w:t>
            </w:r>
          </w:p>
        </w:tc>
        <w:tc>
          <w:p>
            <w:pPr>
              <w:pStyle w:val="Compact"/>
              <w:jc w:val="right"/>
            </w:pPr>
            <w:r>
              <w:t xml:space="preserve">31</w:t>
            </w:r>
          </w:p>
        </w:tc>
      </w:tr>
      <w:tr>
        <w:tc>
          <w:p>
            <w:pPr>
              <w:pStyle w:val="Compact"/>
              <w:jc w:val="left"/>
            </w:pPr>
            <w:r>
              <w:t xml:space="preserve">2016-05-18</w:t>
            </w:r>
          </w:p>
        </w:tc>
        <w:tc>
          <w:p>
            <w:pPr>
              <w:pStyle w:val="Compact"/>
              <w:jc w:val="right"/>
            </w:pPr>
            <w:r>
              <w:t xml:space="preserve">100</w:t>
            </w:r>
          </w:p>
        </w:tc>
        <w:tc>
          <w:p>
            <w:pPr>
              <w:pStyle w:val="Compact"/>
              <w:jc w:val="right"/>
            </w:pPr>
            <w:r>
              <w:t xml:space="preserve">484.1429</w:t>
            </w:r>
          </w:p>
        </w:tc>
        <w:tc>
          <w:p>
            <w:pPr>
              <w:pStyle w:val="Compact"/>
              <w:jc w:val="right"/>
            </w:pPr>
            <w:r>
              <w:t xml:space="preserve">21</w:t>
            </w:r>
          </w:p>
        </w:tc>
      </w:tr>
      <w:tr>
        <w:tc>
          <w:p>
            <w:pPr>
              <w:pStyle w:val="Compact"/>
              <w:jc w:val="left"/>
            </w:pPr>
            <w:r>
              <w:t xml:space="preserve">2016-05-19</w:t>
            </w:r>
          </w:p>
        </w:tc>
        <w:tc>
          <w:p>
            <w:pPr>
              <w:pStyle w:val="Compact"/>
              <w:jc w:val="right"/>
            </w:pPr>
            <w:r>
              <w:t xml:space="preserve">110</w:t>
            </w:r>
          </w:p>
        </w:tc>
        <w:tc>
          <w:p>
            <w:pPr>
              <w:pStyle w:val="Compact"/>
              <w:jc w:val="right"/>
            </w:pPr>
            <w:r>
              <w:t xml:space="preserve">445.9684</w:t>
            </w:r>
          </w:p>
        </w:tc>
        <w:tc>
          <w:p>
            <w:pPr>
              <w:pStyle w:val="Compact"/>
              <w:jc w:val="right"/>
            </w:pPr>
            <w:r>
              <w:t xml:space="preserve">95</w:t>
            </w:r>
          </w:p>
        </w:tc>
      </w:tr>
      <w:tr>
        <w:tc>
          <w:p>
            <w:pPr>
              <w:pStyle w:val="Compact"/>
              <w:jc w:val="left"/>
            </w:pPr>
            <w:r>
              <w:t xml:space="preserve">2017-01-05</w:t>
            </w:r>
          </w:p>
        </w:tc>
        <w:tc>
          <w:p>
            <w:pPr>
              <w:pStyle w:val="Compact"/>
              <w:jc w:val="right"/>
            </w:pPr>
            <w:r>
              <w:t xml:space="preserve">110</w:t>
            </w:r>
          </w:p>
        </w:tc>
        <w:tc>
          <w:p>
            <w:pPr>
              <w:pStyle w:val="Compact"/>
              <w:jc w:val="right"/>
            </w:pPr>
            <w:r>
              <w:t xml:space="preserve">221.0526</w:t>
            </w:r>
          </w:p>
        </w:tc>
        <w:tc>
          <w:p>
            <w:pPr>
              <w:pStyle w:val="Compact"/>
              <w:jc w:val="right"/>
            </w:pPr>
            <w:r>
              <w:t xml:space="preserve">19</w:t>
            </w:r>
          </w:p>
        </w:tc>
      </w:tr>
      <w:tr>
        <w:tc>
          <w:p>
            <w:pPr>
              <w:pStyle w:val="Compact"/>
              <w:jc w:val="left"/>
            </w:pPr>
            <w:r>
              <w:t xml:space="preserve">2017-01-06</w:t>
            </w:r>
          </w:p>
        </w:tc>
        <w:tc>
          <w:p>
            <w:pPr>
              <w:pStyle w:val="Compact"/>
              <w:jc w:val="right"/>
            </w:pPr>
            <w:r>
              <w:t xml:space="preserve">80</w:t>
            </w:r>
          </w:p>
        </w:tc>
        <w:tc>
          <w:p>
            <w:pPr>
              <w:pStyle w:val="Compact"/>
              <w:jc w:val="right"/>
            </w:pPr>
            <w:r>
              <w:t xml:space="preserve">181.0328</w:t>
            </w:r>
          </w:p>
        </w:tc>
        <w:tc>
          <w:p>
            <w:pPr>
              <w:pStyle w:val="Compact"/>
              <w:jc w:val="right"/>
            </w:pPr>
            <w:r>
              <w:t xml:space="preserve">61</w:t>
            </w:r>
          </w:p>
        </w:tc>
      </w:tr>
    </w:tbl>
    <w:p>
      <w:pPr>
        <w:pStyle w:val="TableCaption"/>
      </w:pPr>
      <w:r>
        <w:t xml:space="preserve">Median and mean interval (milliseconds) between</w:t>
      </w:r>
      <w:r>
        <w:t xml:space="preserve"> </w:t>
      </w:r>
      <w:r>
        <w:t xml:space="preserve">strikes, for all events spaced less than 10 seconds apart. Each event is defined</w:t>
      </w:r>
      <w:r>
        <w:t xml:space="preserve"> </w:t>
      </w:r>
      <w:r>
        <w:t xml:space="preserve">as a series of strikes that occured no more than 10 seconds apart. The number</w:t>
      </w:r>
      <w:r>
        <w:t xml:space="preserve"> </w:t>
      </w:r>
      <w:r>
        <w:t xml:space="preserve">of strikes in each attack is given, along with the attack number identifier.</w:t>
      </w:r>
    </w:p>
    <w:tbl>
      <w:tblPr>
        <w:tblStyle w:val="Table"/>
        <w:tblW w:type="pct" w:w="0.0"/>
        <w:tblLook w:firstRow="1"/>
        <w:tblCaption w:val="Median and mean interval (milliseconds) between strikes, for all events spaced less than 10 seconds apart. Each event is defined as a series of strikes that occured no more than 10 seconds apart. The number of strikes in each attack is given, along with the attack number identifier."/>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c>
          <w:tcPr>
            <w:tcBorders>
              <w:bottom w:val="single"/>
            </w:tcBorders>
            <w:vAlign w:val="bottom"/>
          </w:tcPr>
          <w:p>
            <w:pPr>
              <w:pStyle w:val="Compact"/>
              <w:jc w:val="right"/>
            </w:pPr>
            <w:r>
              <w:t xml:space="preserve">Attack</w:t>
            </w:r>
          </w:p>
        </w:tc>
      </w:tr>
      <w:tr>
        <w:tc>
          <w:p>
            <w:pPr>
              <w:pStyle w:val="Compact"/>
              <w:jc w:val="left"/>
            </w:pPr>
            <w:r>
              <w:t xml:space="preserve">2016-12-14</w:t>
            </w:r>
          </w:p>
        </w:tc>
        <w:tc>
          <w:p>
            <w:pPr>
              <w:pStyle w:val="Compact"/>
              <w:jc w:val="right"/>
            </w:pPr>
            <w:r>
              <w:t xml:space="preserve">120</w:t>
            </w:r>
          </w:p>
        </w:tc>
        <w:tc>
          <w:p>
            <w:pPr>
              <w:pStyle w:val="Compact"/>
              <w:jc w:val="right"/>
            </w:pPr>
            <w:r>
              <w:t xml:space="preserve">331.1356</w:t>
            </w:r>
          </w:p>
        </w:tc>
        <w:tc>
          <w:p>
            <w:pPr>
              <w:pStyle w:val="Compact"/>
              <w:jc w:val="right"/>
            </w:pPr>
            <w:r>
              <w:t xml:space="preserve">59</w:t>
            </w:r>
          </w:p>
        </w:tc>
        <w:tc>
          <w:p>
            <w:pPr>
              <w:pStyle w:val="Compact"/>
              <w:jc w:val="right"/>
            </w:pPr>
            <w:r>
              <w:t xml:space="preserve">1</w:t>
            </w:r>
          </w:p>
        </w:tc>
      </w:tr>
      <w:tr>
        <w:tc>
          <w:p>
            <w:pPr>
              <w:pStyle w:val="Compact"/>
              <w:jc w:val="left"/>
            </w:pPr>
            <w:r>
              <w:t xml:space="preserve">2016-12-14</w:t>
            </w:r>
          </w:p>
        </w:tc>
        <w:tc>
          <w:p>
            <w:pPr>
              <w:pStyle w:val="Compact"/>
              <w:jc w:val="right"/>
            </w:pPr>
            <w:r>
              <w:t xml:space="preserve">100</w:t>
            </w:r>
          </w:p>
        </w:tc>
        <w:tc>
          <w:p>
            <w:pPr>
              <w:pStyle w:val="Compact"/>
              <w:jc w:val="right"/>
            </w:pPr>
            <w:r>
              <w:t xml:space="preserve">242.4000</w:t>
            </w:r>
          </w:p>
        </w:tc>
        <w:tc>
          <w:p>
            <w:pPr>
              <w:pStyle w:val="Compact"/>
              <w:jc w:val="right"/>
            </w:pPr>
            <w:r>
              <w:t xml:space="preserve">25</w:t>
            </w:r>
          </w:p>
        </w:tc>
        <w:tc>
          <w:p>
            <w:pPr>
              <w:pStyle w:val="Compact"/>
              <w:jc w:val="right"/>
            </w:pPr>
            <w:r>
              <w:t xml:space="preserve">2</w:t>
            </w:r>
          </w:p>
        </w:tc>
      </w:tr>
      <w:tr>
        <w:tc>
          <w:p>
            <w:pPr>
              <w:pStyle w:val="Compact"/>
              <w:jc w:val="left"/>
            </w:pPr>
            <w:r>
              <w:t xml:space="preserve">2016-12-14</w:t>
            </w:r>
          </w:p>
        </w:tc>
        <w:tc>
          <w:p>
            <w:pPr>
              <w:pStyle w:val="Compact"/>
              <w:jc w:val="right"/>
            </w:pPr>
            <w:r>
              <w:t xml:space="preserve">105</w:t>
            </w:r>
          </w:p>
        </w:tc>
        <w:tc>
          <w:p>
            <w:pPr>
              <w:pStyle w:val="Compact"/>
              <w:jc w:val="right"/>
            </w:pPr>
            <w:r>
              <w:t xml:space="preserve">189.3750</w:t>
            </w:r>
          </w:p>
        </w:tc>
        <w:tc>
          <w:p>
            <w:pPr>
              <w:pStyle w:val="Compact"/>
              <w:jc w:val="right"/>
            </w:pPr>
            <w:r>
              <w:t xml:space="preserve">16</w:t>
            </w:r>
          </w:p>
        </w:tc>
        <w:tc>
          <w:p>
            <w:pPr>
              <w:pStyle w:val="Compact"/>
              <w:jc w:val="right"/>
            </w:pPr>
            <w:r>
              <w:t xml:space="preserve">3</w:t>
            </w:r>
          </w:p>
        </w:tc>
      </w:tr>
      <w:tr>
        <w:tc>
          <w:p>
            <w:pPr>
              <w:pStyle w:val="Compact"/>
              <w:jc w:val="left"/>
            </w:pPr>
            <w:r>
              <w:t xml:space="preserve">2016-12-15</w:t>
            </w:r>
          </w:p>
        </w:tc>
        <w:tc>
          <w:p>
            <w:pPr>
              <w:pStyle w:val="Compact"/>
              <w:jc w:val="right"/>
            </w:pPr>
            <w:r>
              <w:t xml:space="preserve">190</w:t>
            </w:r>
          </w:p>
        </w:tc>
        <w:tc>
          <w:p>
            <w:pPr>
              <w:pStyle w:val="Compact"/>
              <w:jc w:val="right"/>
            </w:pPr>
            <w:r>
              <w:t xml:space="preserve">3361.5000</w:t>
            </w:r>
          </w:p>
        </w:tc>
        <w:tc>
          <w:p>
            <w:pPr>
              <w:pStyle w:val="Compact"/>
              <w:jc w:val="right"/>
            </w:pPr>
            <w:r>
              <w:t xml:space="preserve">8</w:t>
            </w:r>
          </w:p>
        </w:tc>
        <w:tc>
          <w:p>
            <w:pPr>
              <w:pStyle w:val="Compact"/>
              <w:jc w:val="right"/>
            </w:pPr>
            <w:r>
              <w:t xml:space="preserve">4</w:t>
            </w:r>
          </w:p>
        </w:tc>
      </w:tr>
      <w:tr>
        <w:tc>
          <w:p>
            <w:pPr>
              <w:pStyle w:val="Compact"/>
              <w:jc w:val="left"/>
            </w:pPr>
            <w:r>
              <w:t xml:space="preserve">2016-12-15</w:t>
            </w:r>
          </w:p>
        </w:tc>
        <w:tc>
          <w:p>
            <w:pPr>
              <w:pStyle w:val="Compact"/>
              <w:jc w:val="right"/>
            </w:pPr>
            <w:r>
              <w:t xml:space="preserve">120</w:t>
            </w:r>
          </w:p>
        </w:tc>
        <w:tc>
          <w:p>
            <w:pPr>
              <w:pStyle w:val="Compact"/>
              <w:jc w:val="right"/>
            </w:pPr>
            <w:r>
              <w:t xml:space="preserve">120.0000</w:t>
            </w:r>
          </w:p>
        </w:tc>
        <w:tc>
          <w:p>
            <w:pPr>
              <w:pStyle w:val="Compact"/>
              <w:jc w:val="right"/>
            </w:pPr>
            <w:r>
              <w:t xml:space="preserve">2</w:t>
            </w:r>
          </w:p>
        </w:tc>
        <w:tc>
          <w:p>
            <w:pPr>
              <w:pStyle w:val="Compact"/>
              <w:jc w:val="right"/>
            </w:pPr>
            <w:r>
              <w:t xml:space="preserve">5</w:t>
            </w:r>
          </w:p>
        </w:tc>
      </w:tr>
      <w:tr>
        <w:tc>
          <w:p>
            <w:pPr>
              <w:pStyle w:val="Compact"/>
              <w:jc w:val="left"/>
            </w:pPr>
            <w:r>
              <w:t xml:space="preserve">2016-12-15</w:t>
            </w:r>
          </w:p>
        </w:tc>
        <w:tc>
          <w:p>
            <w:pPr>
              <w:pStyle w:val="Compact"/>
              <w:jc w:val="right"/>
            </w:pPr>
            <w:r>
              <w:t xml:space="preserve">390</w:t>
            </w:r>
          </w:p>
        </w:tc>
        <w:tc>
          <w:p>
            <w:pPr>
              <w:pStyle w:val="Compact"/>
              <w:jc w:val="right"/>
            </w:pPr>
            <w:r>
              <w:t xml:space="preserve">720.0000</w:t>
            </w:r>
          </w:p>
        </w:tc>
        <w:tc>
          <w:p>
            <w:pPr>
              <w:pStyle w:val="Compact"/>
              <w:jc w:val="right"/>
            </w:pPr>
            <w:r>
              <w:t xml:space="preserve">8</w:t>
            </w:r>
          </w:p>
        </w:tc>
        <w:tc>
          <w:p>
            <w:pPr>
              <w:pStyle w:val="Compact"/>
              <w:jc w:val="right"/>
            </w:pPr>
            <w:r>
              <w:t xml:space="preserve">6</w:t>
            </w:r>
          </w:p>
        </w:tc>
      </w:tr>
      <w:tr>
        <w:tc>
          <w:p>
            <w:pPr>
              <w:pStyle w:val="Compact"/>
              <w:jc w:val="left"/>
            </w:pPr>
            <w:r>
              <w:t xml:space="preserve">2016-12-15</w:t>
            </w:r>
          </w:p>
        </w:tc>
        <w:tc>
          <w:p>
            <w:pPr>
              <w:pStyle w:val="Compact"/>
              <w:jc w:val="right"/>
            </w:pPr>
            <w:r>
              <w:t xml:space="preserve">125</w:t>
            </w:r>
          </w:p>
        </w:tc>
        <w:tc>
          <w:p>
            <w:pPr>
              <w:pStyle w:val="Compact"/>
              <w:jc w:val="right"/>
            </w:pPr>
            <w:r>
              <w:t xml:space="preserve">142.5000</w:t>
            </w:r>
          </w:p>
        </w:tc>
        <w:tc>
          <w:p>
            <w:pPr>
              <w:pStyle w:val="Compact"/>
              <w:jc w:val="right"/>
            </w:pPr>
            <w:r>
              <w:t xml:space="preserve">4</w:t>
            </w:r>
          </w:p>
        </w:tc>
        <w:tc>
          <w:p>
            <w:pPr>
              <w:pStyle w:val="Compact"/>
              <w:jc w:val="right"/>
            </w:pPr>
            <w:r>
              <w:t xml:space="preserve">7</w:t>
            </w:r>
          </w:p>
        </w:tc>
      </w:tr>
      <w:tr>
        <w:tc>
          <w:p>
            <w:pPr>
              <w:pStyle w:val="Compact"/>
              <w:jc w:val="left"/>
            </w:pPr>
            <w:r>
              <w:t xml:space="preserve">2016-12-15</w:t>
            </w:r>
          </w:p>
        </w:tc>
        <w:tc>
          <w:p>
            <w:pPr>
              <w:pStyle w:val="Compact"/>
              <w:jc w:val="right"/>
            </w:pPr>
            <w:r>
              <w:t xml:space="preserve">275</w:t>
            </w:r>
          </w:p>
        </w:tc>
        <w:tc>
          <w:p>
            <w:pPr>
              <w:pStyle w:val="Compact"/>
              <w:jc w:val="right"/>
            </w:pPr>
            <w:r>
              <w:t xml:space="preserve">430.0000</w:t>
            </w:r>
          </w:p>
        </w:tc>
        <w:tc>
          <w:p>
            <w:pPr>
              <w:pStyle w:val="Compact"/>
              <w:jc w:val="right"/>
            </w:pPr>
            <w:r>
              <w:t xml:space="preserve">10</w:t>
            </w:r>
          </w:p>
        </w:tc>
        <w:tc>
          <w:p>
            <w:pPr>
              <w:pStyle w:val="Compact"/>
              <w:jc w:val="right"/>
            </w:pPr>
            <w:r>
              <w:t xml:space="preserve">8</w:t>
            </w:r>
          </w:p>
        </w:tc>
      </w:tr>
      <w:tr>
        <w:tc>
          <w:p>
            <w:pPr>
              <w:pStyle w:val="Compact"/>
              <w:jc w:val="left"/>
            </w:pPr>
            <w:r>
              <w:t xml:space="preserve">2016-05-18</w:t>
            </w:r>
          </w:p>
        </w:tc>
        <w:tc>
          <w:p>
            <w:pPr>
              <w:pStyle w:val="Compact"/>
              <w:jc w:val="right"/>
            </w:pPr>
            <w:r>
              <w:t xml:space="preserve">145</w:t>
            </w:r>
          </w:p>
        </w:tc>
        <w:tc>
          <w:p>
            <w:pPr>
              <w:pStyle w:val="Compact"/>
              <w:jc w:val="right"/>
            </w:pPr>
            <w:r>
              <w:t xml:space="preserve">145.0000</w:t>
            </w:r>
          </w:p>
        </w:tc>
        <w:tc>
          <w:p>
            <w:pPr>
              <w:pStyle w:val="Compact"/>
              <w:jc w:val="right"/>
            </w:pPr>
            <w:r>
              <w:t xml:space="preserve">2</w:t>
            </w:r>
          </w:p>
        </w:tc>
        <w:tc>
          <w:p>
            <w:pPr>
              <w:pStyle w:val="Compact"/>
              <w:jc w:val="right"/>
            </w:pPr>
            <w:r>
              <w:t xml:space="preserve">9</w:t>
            </w:r>
          </w:p>
        </w:tc>
      </w:tr>
      <w:tr>
        <w:tc>
          <w:p>
            <w:pPr>
              <w:pStyle w:val="Compact"/>
              <w:jc w:val="left"/>
            </w:pPr>
            <w:r>
              <w:t xml:space="preserve">2016-05-18</w:t>
            </w:r>
          </w:p>
        </w:tc>
        <w:tc>
          <w:p>
            <w:pPr>
              <w:pStyle w:val="Compact"/>
              <w:jc w:val="right"/>
            </w:pPr>
            <w:r>
              <w:t xml:space="preserve">385</w:t>
            </w:r>
          </w:p>
        </w:tc>
        <w:tc>
          <w:p>
            <w:pPr>
              <w:pStyle w:val="Compact"/>
              <w:jc w:val="right"/>
            </w:pPr>
            <w:r>
              <w:t xml:space="preserve">1511.0000</w:t>
            </w:r>
          </w:p>
        </w:tc>
        <w:tc>
          <w:p>
            <w:pPr>
              <w:pStyle w:val="Compact"/>
              <w:jc w:val="right"/>
            </w:pPr>
            <w:r>
              <w:t xml:space="preserve">4</w:t>
            </w:r>
          </w:p>
        </w:tc>
        <w:tc>
          <w:p>
            <w:pPr>
              <w:pStyle w:val="Compact"/>
              <w:jc w:val="right"/>
            </w:pPr>
            <w:r>
              <w:t xml:space="preserve">10</w:t>
            </w:r>
          </w:p>
        </w:tc>
      </w:tr>
      <w:tr>
        <w:tc>
          <w:p>
            <w:pPr>
              <w:pStyle w:val="Compact"/>
              <w:jc w:val="left"/>
            </w:pPr>
            <w:r>
              <w:t xml:space="preserve">2016-05-18</w:t>
            </w:r>
          </w:p>
        </w:tc>
        <w:tc>
          <w:p>
            <w:pPr>
              <w:pStyle w:val="Compact"/>
              <w:jc w:val="right"/>
            </w:pPr>
            <w:r>
              <w:t xml:space="preserve">90</w:t>
            </w:r>
          </w:p>
        </w:tc>
        <w:tc>
          <w:p>
            <w:pPr>
              <w:pStyle w:val="Compact"/>
              <w:jc w:val="right"/>
            </w:pPr>
            <w:r>
              <w:t xml:space="preserve">133.3333</w:t>
            </w:r>
          </w:p>
        </w:tc>
        <w:tc>
          <w:p>
            <w:pPr>
              <w:pStyle w:val="Compact"/>
              <w:jc w:val="right"/>
            </w:pPr>
            <w:r>
              <w:t xml:space="preserve">3</w:t>
            </w:r>
          </w:p>
        </w:tc>
        <w:tc>
          <w:p>
            <w:pPr>
              <w:pStyle w:val="Compact"/>
              <w:jc w:val="right"/>
            </w:pPr>
            <w:r>
              <w:t xml:space="preserve">11</w:t>
            </w:r>
          </w:p>
        </w:tc>
      </w:tr>
      <w:tr>
        <w:tc>
          <w:p>
            <w:pPr>
              <w:pStyle w:val="Compact"/>
              <w:jc w:val="left"/>
            </w:pPr>
            <w:r>
              <w:t xml:space="preserve">2016-05-18</w:t>
            </w:r>
          </w:p>
        </w:tc>
        <w:tc>
          <w:p>
            <w:pPr>
              <w:pStyle w:val="Compact"/>
              <w:jc w:val="right"/>
            </w:pPr>
            <w:r>
              <w:t xml:space="preserve">100</w:t>
            </w:r>
          </w:p>
        </w:tc>
        <w:tc>
          <w:p>
            <w:pPr>
              <w:pStyle w:val="Compact"/>
              <w:jc w:val="right"/>
            </w:pPr>
            <w:r>
              <w:t xml:space="preserve">502.6000</w:t>
            </w:r>
          </w:p>
        </w:tc>
        <w:tc>
          <w:p>
            <w:pPr>
              <w:pStyle w:val="Compact"/>
              <w:jc w:val="right"/>
            </w:pPr>
            <w:r>
              <w:t xml:space="preserve">5</w:t>
            </w:r>
          </w:p>
        </w:tc>
        <w:tc>
          <w:p>
            <w:pPr>
              <w:pStyle w:val="Compact"/>
              <w:jc w:val="right"/>
            </w:pPr>
            <w:r>
              <w:t xml:space="preserve">12</w:t>
            </w:r>
          </w:p>
        </w:tc>
      </w:tr>
      <w:tr>
        <w:tc>
          <w:p>
            <w:pPr>
              <w:pStyle w:val="Compact"/>
              <w:jc w:val="left"/>
            </w:pPr>
            <w:r>
              <w:t xml:space="preserve">2016-05-18</w:t>
            </w:r>
          </w:p>
        </w:tc>
        <w:tc>
          <w:p>
            <w:pPr>
              <w:pStyle w:val="Compact"/>
              <w:jc w:val="right"/>
            </w:pPr>
            <w:r>
              <w:t xml:space="preserve">235</w:t>
            </w:r>
          </w:p>
        </w:tc>
        <w:tc>
          <w:p>
            <w:pPr>
              <w:pStyle w:val="Compact"/>
              <w:jc w:val="right"/>
            </w:pPr>
            <w:r>
              <w:t xml:space="preserve">235.0000</w:t>
            </w:r>
          </w:p>
        </w:tc>
        <w:tc>
          <w:p>
            <w:pPr>
              <w:pStyle w:val="Compact"/>
              <w:jc w:val="right"/>
            </w:pPr>
            <w:r>
              <w:t xml:space="preserve">2</w:t>
            </w:r>
          </w:p>
        </w:tc>
        <w:tc>
          <w:p>
            <w:pPr>
              <w:pStyle w:val="Compact"/>
              <w:jc w:val="right"/>
            </w:pPr>
            <w:r>
              <w:t xml:space="preserve">13</w:t>
            </w:r>
          </w:p>
        </w:tc>
      </w:tr>
      <w:tr>
        <w:tc>
          <w:p>
            <w:pPr>
              <w:pStyle w:val="Compact"/>
              <w:jc w:val="left"/>
            </w:pPr>
            <w:r>
              <w:t xml:space="preserve">2016-05-18</w:t>
            </w:r>
          </w:p>
        </w:tc>
        <w:tc>
          <w:p>
            <w:pPr>
              <w:pStyle w:val="Compact"/>
              <w:jc w:val="right"/>
            </w:pPr>
            <w:r>
              <w:t xml:space="preserve">90</w:t>
            </w:r>
          </w:p>
        </w:tc>
        <w:tc>
          <w:p>
            <w:pPr>
              <w:pStyle w:val="Compact"/>
              <w:jc w:val="right"/>
            </w:pPr>
            <w:r>
              <w:t xml:space="preserve">90.0000</w:t>
            </w:r>
          </w:p>
        </w:tc>
        <w:tc>
          <w:p>
            <w:pPr>
              <w:pStyle w:val="Compact"/>
              <w:jc w:val="right"/>
            </w:pPr>
            <w:r>
              <w:t xml:space="preserve">5</w:t>
            </w:r>
          </w:p>
        </w:tc>
        <w:tc>
          <w:p>
            <w:pPr>
              <w:pStyle w:val="Compact"/>
              <w:jc w:val="right"/>
            </w:pPr>
            <w:r>
              <w:t xml:space="preserve">14</w:t>
            </w:r>
          </w:p>
        </w:tc>
      </w:tr>
      <w:tr>
        <w:tc>
          <w:p>
            <w:pPr>
              <w:pStyle w:val="Compact"/>
              <w:jc w:val="left"/>
            </w:pPr>
            <w:r>
              <w:t xml:space="preserve">2016-05-19</w:t>
            </w:r>
          </w:p>
        </w:tc>
        <w:tc>
          <w:p>
            <w:pPr>
              <w:pStyle w:val="Compact"/>
              <w:jc w:val="right"/>
            </w:pPr>
            <w:r>
              <w:t xml:space="preserve">110</w:t>
            </w:r>
          </w:p>
        </w:tc>
        <w:tc>
          <w:p>
            <w:pPr>
              <w:pStyle w:val="Compact"/>
              <w:jc w:val="right"/>
            </w:pPr>
            <w:r>
              <w:t xml:space="preserve">521.2667</w:t>
            </w:r>
          </w:p>
        </w:tc>
        <w:tc>
          <w:p>
            <w:pPr>
              <w:pStyle w:val="Compact"/>
              <w:jc w:val="right"/>
            </w:pPr>
            <w:r>
              <w:t xml:space="preserve">60</w:t>
            </w:r>
          </w:p>
        </w:tc>
        <w:tc>
          <w:p>
            <w:pPr>
              <w:pStyle w:val="Compact"/>
              <w:jc w:val="right"/>
            </w:pPr>
            <w:r>
              <w:t xml:space="preserve">15</w:t>
            </w:r>
          </w:p>
        </w:tc>
      </w:tr>
      <w:tr>
        <w:tc>
          <w:p>
            <w:pPr>
              <w:pStyle w:val="Compact"/>
              <w:jc w:val="left"/>
            </w:pPr>
            <w:r>
              <w:t xml:space="preserve">2016-05-19</w:t>
            </w:r>
          </w:p>
        </w:tc>
        <w:tc>
          <w:p>
            <w:pPr>
              <w:pStyle w:val="Compact"/>
              <w:jc w:val="right"/>
            </w:pPr>
            <w:r>
              <w:t xml:space="preserve">100</w:t>
            </w:r>
          </w:p>
        </w:tc>
        <w:tc>
          <w:p>
            <w:pPr>
              <w:pStyle w:val="Compact"/>
              <w:jc w:val="right"/>
            </w:pPr>
            <w:r>
              <w:t xml:space="preserve">100.0000</w:t>
            </w:r>
          </w:p>
        </w:tc>
        <w:tc>
          <w:p>
            <w:pPr>
              <w:pStyle w:val="Compact"/>
              <w:jc w:val="right"/>
            </w:pPr>
            <w:r>
              <w:t xml:space="preserve">2</w:t>
            </w:r>
          </w:p>
        </w:tc>
        <w:tc>
          <w:p>
            <w:pPr>
              <w:pStyle w:val="Compact"/>
              <w:jc w:val="right"/>
            </w:pPr>
            <w:r>
              <w:t xml:space="preserve">16</w:t>
            </w:r>
          </w:p>
        </w:tc>
      </w:tr>
      <w:tr>
        <w:tc>
          <w:p>
            <w:pPr>
              <w:pStyle w:val="Compact"/>
              <w:jc w:val="left"/>
            </w:pPr>
            <w:r>
              <w:t xml:space="preserve">2016-05-19</w:t>
            </w:r>
          </w:p>
        </w:tc>
        <w:tc>
          <w:p>
            <w:pPr>
              <w:pStyle w:val="Compact"/>
              <w:jc w:val="right"/>
            </w:pPr>
            <w:r>
              <w:t xml:space="preserve">110</w:t>
            </w:r>
          </w:p>
        </w:tc>
        <w:tc>
          <w:p>
            <w:pPr>
              <w:pStyle w:val="Compact"/>
              <w:jc w:val="right"/>
            </w:pPr>
            <w:r>
              <w:t xml:space="preserve">379.6400</w:t>
            </w:r>
          </w:p>
        </w:tc>
        <w:tc>
          <w:p>
            <w:pPr>
              <w:pStyle w:val="Compact"/>
              <w:jc w:val="right"/>
            </w:pPr>
            <w:r>
              <w:t xml:space="preserve">25</w:t>
            </w:r>
          </w:p>
        </w:tc>
        <w:tc>
          <w:p>
            <w:pPr>
              <w:pStyle w:val="Compact"/>
              <w:jc w:val="right"/>
            </w:pPr>
            <w:r>
              <w:t xml:space="preserve">17</w:t>
            </w:r>
          </w:p>
        </w:tc>
      </w:tr>
      <w:tr>
        <w:tc>
          <w:p>
            <w:pPr>
              <w:pStyle w:val="Compact"/>
              <w:jc w:val="left"/>
            </w:pPr>
            <w:r>
              <w:t xml:space="preserve">2016-05-19</w:t>
            </w:r>
          </w:p>
        </w:tc>
        <w:tc>
          <w:p>
            <w:pPr>
              <w:pStyle w:val="Compact"/>
              <w:jc w:val="right"/>
            </w:pPr>
            <w:r>
              <w:t xml:space="preserve">110</w:t>
            </w:r>
          </w:p>
        </w:tc>
        <w:tc>
          <w:p>
            <w:pPr>
              <w:pStyle w:val="Compact"/>
              <w:jc w:val="right"/>
            </w:pPr>
            <w:r>
              <w:t xml:space="preserve">175.0000</w:t>
            </w:r>
          </w:p>
        </w:tc>
        <w:tc>
          <w:p>
            <w:pPr>
              <w:pStyle w:val="Compact"/>
              <w:jc w:val="right"/>
            </w:pPr>
            <w:r>
              <w:t xml:space="preserve">8</w:t>
            </w:r>
          </w:p>
        </w:tc>
        <w:tc>
          <w:p>
            <w:pPr>
              <w:pStyle w:val="Compact"/>
              <w:jc w:val="right"/>
            </w:pPr>
            <w:r>
              <w:t xml:space="preserve">18</w:t>
            </w:r>
          </w:p>
        </w:tc>
      </w:tr>
      <w:tr>
        <w:tc>
          <w:p>
            <w:pPr>
              <w:pStyle w:val="Compact"/>
              <w:jc w:val="left"/>
            </w:pPr>
            <w:r>
              <w:t xml:space="preserve">2017-01-05</w:t>
            </w:r>
          </w:p>
        </w:tc>
        <w:tc>
          <w:p>
            <w:pPr>
              <w:pStyle w:val="Compact"/>
              <w:jc w:val="right"/>
            </w:pPr>
            <w:r>
              <w:t xml:space="preserve">100</w:t>
            </w:r>
          </w:p>
        </w:tc>
        <w:tc>
          <w:p>
            <w:pPr>
              <w:pStyle w:val="Compact"/>
              <w:jc w:val="right"/>
            </w:pPr>
            <w:r>
              <w:t xml:space="preserve">122.0000</w:t>
            </w:r>
          </w:p>
        </w:tc>
        <w:tc>
          <w:p>
            <w:pPr>
              <w:pStyle w:val="Compact"/>
              <w:jc w:val="right"/>
            </w:pPr>
            <w:r>
              <w:t xml:space="preserve">5</w:t>
            </w:r>
          </w:p>
        </w:tc>
        <w:tc>
          <w:p>
            <w:pPr>
              <w:pStyle w:val="Compact"/>
              <w:jc w:val="right"/>
            </w:pPr>
            <w:r>
              <w:t xml:space="preserve">19</w:t>
            </w:r>
          </w:p>
        </w:tc>
      </w:tr>
      <w:tr>
        <w:tc>
          <w:p>
            <w:pPr>
              <w:pStyle w:val="Compact"/>
              <w:jc w:val="left"/>
            </w:pPr>
            <w:r>
              <w:t xml:space="preserve">2017-01-05</w:t>
            </w:r>
          </w:p>
        </w:tc>
        <w:tc>
          <w:p>
            <w:pPr>
              <w:pStyle w:val="Compact"/>
              <w:jc w:val="right"/>
            </w:pPr>
            <w:r>
              <w:t xml:space="preserve">115</w:t>
            </w:r>
          </w:p>
        </w:tc>
        <w:tc>
          <w:p>
            <w:pPr>
              <w:pStyle w:val="Compact"/>
              <w:jc w:val="right"/>
            </w:pPr>
            <w:r>
              <w:t xml:space="preserve">256.4286</w:t>
            </w:r>
          </w:p>
        </w:tc>
        <w:tc>
          <w:p>
            <w:pPr>
              <w:pStyle w:val="Compact"/>
              <w:jc w:val="right"/>
            </w:pPr>
            <w:r>
              <w:t xml:space="preserve">14</w:t>
            </w:r>
          </w:p>
        </w:tc>
        <w:tc>
          <w:p>
            <w:pPr>
              <w:pStyle w:val="Compact"/>
              <w:jc w:val="right"/>
            </w:pPr>
            <w:r>
              <w:t xml:space="preserve">20</w:t>
            </w:r>
          </w:p>
        </w:tc>
      </w:tr>
      <w:tr>
        <w:tc>
          <w:p>
            <w:pPr>
              <w:pStyle w:val="Compact"/>
              <w:jc w:val="left"/>
            </w:pPr>
            <w:r>
              <w:t xml:space="preserve">2017-01-06</w:t>
            </w:r>
          </w:p>
        </w:tc>
        <w:tc>
          <w:p>
            <w:pPr>
              <w:pStyle w:val="Compact"/>
              <w:jc w:val="right"/>
            </w:pPr>
            <w:r>
              <w:t xml:space="preserve">80</w:t>
            </w:r>
          </w:p>
        </w:tc>
        <w:tc>
          <w:p>
            <w:pPr>
              <w:pStyle w:val="Compact"/>
              <w:jc w:val="right"/>
            </w:pPr>
            <w:r>
              <w:t xml:space="preserve">160.5652</w:t>
            </w:r>
          </w:p>
        </w:tc>
        <w:tc>
          <w:p>
            <w:pPr>
              <w:pStyle w:val="Compact"/>
              <w:jc w:val="right"/>
            </w:pPr>
            <w:r>
              <w:t xml:space="preserve">23</w:t>
            </w:r>
          </w:p>
        </w:tc>
        <w:tc>
          <w:p>
            <w:pPr>
              <w:pStyle w:val="Compact"/>
              <w:jc w:val="right"/>
            </w:pPr>
            <w:r>
              <w:t xml:space="preserve">21</w:t>
            </w:r>
          </w:p>
        </w:tc>
      </w:tr>
      <w:tr>
        <w:tc>
          <w:p>
            <w:pPr>
              <w:pStyle w:val="Compact"/>
              <w:jc w:val="left"/>
            </w:pPr>
            <w:r>
              <w:t xml:space="preserve">2017-01-06</w:t>
            </w:r>
          </w:p>
        </w:tc>
        <w:tc>
          <w:p>
            <w:pPr>
              <w:pStyle w:val="Compact"/>
              <w:jc w:val="right"/>
            </w:pPr>
            <w:r>
              <w:t xml:space="preserve">250</w:t>
            </w:r>
          </w:p>
        </w:tc>
        <w:tc>
          <w:p>
            <w:pPr>
              <w:pStyle w:val="Compact"/>
              <w:jc w:val="right"/>
            </w:pPr>
            <w:r>
              <w:t xml:space="preserve">198.0000</w:t>
            </w:r>
          </w:p>
        </w:tc>
        <w:tc>
          <w:p>
            <w:pPr>
              <w:pStyle w:val="Compact"/>
              <w:jc w:val="right"/>
            </w:pPr>
            <w:r>
              <w:t xml:space="preserve">5</w:t>
            </w:r>
          </w:p>
        </w:tc>
        <w:tc>
          <w:p>
            <w:pPr>
              <w:pStyle w:val="Compact"/>
              <w:jc w:val="right"/>
            </w:pPr>
            <w:r>
              <w:t xml:space="preserve">22</w:t>
            </w:r>
          </w:p>
        </w:tc>
      </w:tr>
      <w:tr>
        <w:tc>
          <w:p>
            <w:pPr>
              <w:pStyle w:val="Compact"/>
              <w:jc w:val="left"/>
            </w:pPr>
            <w:r>
              <w:t xml:space="preserve">2017-01-06</w:t>
            </w:r>
          </w:p>
        </w:tc>
        <w:tc>
          <w:p>
            <w:pPr>
              <w:pStyle w:val="Compact"/>
              <w:jc w:val="right"/>
            </w:pPr>
            <w:r>
              <w:t xml:space="preserve">80</w:t>
            </w:r>
          </w:p>
        </w:tc>
        <w:tc>
          <w:p>
            <w:pPr>
              <w:pStyle w:val="Compact"/>
              <w:jc w:val="right"/>
            </w:pPr>
            <w:r>
              <w:t xml:space="preserve">192.7273</w:t>
            </w:r>
          </w:p>
        </w:tc>
        <w:tc>
          <w:p>
            <w:pPr>
              <w:pStyle w:val="Compact"/>
              <w:jc w:val="right"/>
            </w:pPr>
            <w:r>
              <w:t xml:space="preserve">33</w:t>
            </w:r>
          </w:p>
        </w:tc>
        <w:tc>
          <w:p>
            <w:pPr>
              <w:pStyle w:val="Compact"/>
              <w:jc w:val="right"/>
            </w:pPr>
            <w:r>
              <w:t xml:space="preserve">23</w:t>
            </w:r>
          </w:p>
        </w:tc>
      </w:tr>
    </w:tbl>
    <w:p>
      <w:pPr>
        <w:pStyle w:val="Heading1"/>
      </w:pPr>
      <w:bookmarkStart w:id="37" w:name="peckpush-direction"/>
      <w:r>
        <w:t xml:space="preserve">Peck/Push direction</w:t>
      </w:r>
      <w:bookmarkEnd w:id="37"/>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type="textWrapping"/>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type="textWrapping"/>
      </w:r>
      <w:r>
        <w:rPr>
          <w:rStyle w:val="VerbatimChar"/>
        </w:rPr>
        <w:t xml:space="preserve">## Fraction of horizontal pecks greater than 14 Newtons</w:t>
      </w:r>
    </w:p>
    <w:p>
      <w:pPr>
        <w:pStyle w:val="SourceCode"/>
      </w:pPr>
      <w:r>
        <w:rPr>
          <w:rStyle w:val="VerbatimChar"/>
        </w:rPr>
        <w:t xml:space="preserve">## [1] 0.08294931</w:t>
      </w:r>
    </w:p>
    <w:p>
      <w:pPr>
        <w:pStyle w:val="SourceCode"/>
      </w:pPr>
      <w:r>
        <w:rPr>
          <w:rStyle w:val="VerbatimChar"/>
        </w:rPr>
        <w:t xml:space="preserve">## </w:t>
      </w:r>
      <w:r>
        <w:br w:type="textWrapping"/>
      </w:r>
      <w:r>
        <w:rPr>
          <w:rStyle w:val="VerbatimChar"/>
        </w:rPr>
        <w:t xml:space="preserve">## Fraction of horizontal pushes greater than 14 Newtons</w:t>
      </w:r>
    </w:p>
    <w:p>
      <w:pPr>
        <w:pStyle w:val="SourceCode"/>
      </w:pPr>
      <w:r>
        <w:rPr>
          <w:rStyle w:val="VerbatimChar"/>
        </w:rPr>
        <w:t xml:space="preserve">## [1] 0.1029412</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7), right column shows events classified as pushes (n = 136). Points and error bars represent the mean +/- 1 SD."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217), right column shows events classified as pushes (n = 136). Points and error bars represent the mean +/- 1 SD.</w:t>
      </w:r>
    </w:p>
    <w:p>
      <w:pPr>
        <w:pStyle w:val="Compact"/>
        <w:numPr>
          <w:numId w:val="1005"/>
          <w:ilvl w:val="0"/>
        </w:numPr>
      </w:pPr>
      <w:r>
        <w:t xml:space="preserve">For horizontal pecks, the mean + 1SD was</w:t>
      </w:r>
      <w:r>
        <w:t xml:space="preserve"> </w:t>
      </w:r>
      <w:r>
        <w:t xml:space="preserve">6.082 + 5.916. Sample size was 217.</w:t>
      </w:r>
    </w:p>
    <w:p>
      <w:pPr>
        <w:pStyle w:val="Compact"/>
        <w:numPr>
          <w:numId w:val="1005"/>
          <w:ilvl w:val="0"/>
        </w:numPr>
      </w:pPr>
      <w:r>
        <w:t xml:space="preserve">For horizontal pushes, the mean + 1SD was</w:t>
      </w:r>
      <w:r>
        <w:t xml:space="preserve"> </w:t>
      </w:r>
      <w:r>
        <w:t xml:space="preserve">7.229 + 5.67. Sample size was 136.</w:t>
      </w:r>
    </w:p>
    <w:p>
      <w:pPr>
        <w:pStyle w:val="Compact"/>
        <w:numPr>
          <w:numId w:val="1005"/>
          <w:ilvl w:val="0"/>
        </w:numPr>
      </w:pPr>
      <w:r>
        <w:t xml:space="preserve">For pecks in 3 dimensions, the mean + 1SD was</w:t>
      </w:r>
      <w:r>
        <w:t xml:space="preserve"> </w:t>
      </w:r>
      <w:r>
        <w:t xml:space="preserve">6.862 + 7.001. Sample size was 217.</w:t>
      </w:r>
    </w:p>
    <w:p>
      <w:pPr>
        <w:pStyle w:val="Compact"/>
        <w:numPr>
          <w:numId w:val="1005"/>
          <w:ilvl w:val="0"/>
        </w:numPr>
      </w:pPr>
      <w:r>
        <w:t xml:space="preserve">For pushes in 3 dimensions, the mean + 1SD was</w:t>
      </w:r>
      <w:r>
        <w:t xml:space="preserve"> </w:t>
      </w:r>
      <w:r>
        <w:t xml:space="preserve">7.787 + 5.971. Sample size was 136.</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KeywordTok"/>
        </w:rPr>
        <w:t xml:space="preserve">library</w:t>
      </w:r>
      <w:r>
        <w:rPr>
          <w:rStyle w:val="NormalTok"/>
        </w:rPr>
        <w:t xml:space="preserve">(circular, </w:t>
      </w:r>
      <w:r>
        <w:rPr>
          <w:rStyle w:val="DataTypeTok"/>
        </w:rPr>
        <w:t xml:space="preserve">quietly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CommentTok"/>
        </w:rPr>
        <w:t xml:space="preserve"># Summary stats for only the downward-directed strikes (n=226)</w:t>
      </w:r>
      <w:r>
        <w:br w:type="textWrapping"/>
      </w:r>
      <w:r>
        <w:rPr>
          <w:rStyle w:val="CommentTok"/>
        </w:rPr>
        <w:t xml:space="preserve"># We are subtracting 180 here just to make the numbers come out as positive</w:t>
      </w:r>
      <w:r>
        <w:br w:type="textWrapping"/>
      </w:r>
      <w:r>
        <w:rPr>
          <w:rStyle w:val="CommentTok"/>
        </w:rPr>
        <w:t xml:space="preserve"># values representing angle *below* horizontal</w:t>
      </w:r>
      <w:r>
        <w:br w:type="textWrapping"/>
      </w:r>
      <w:r>
        <w:rPr>
          <w:rStyle w:val="KeywordTok"/>
        </w:rPr>
        <w:t xml:space="preserve">summary</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n      Min.   1st Qu.    Median      Mean   3rd Qu. </w:t>
      </w:r>
      <w:r>
        <w:br w:type="textWrapping"/>
      </w:r>
      <w:r>
        <w:rPr>
          <w:rStyle w:val="VerbatimChar"/>
        </w:rPr>
        <w:t xml:space="preserve">## 226.00000   0.02952   4.29500  19.52000  20.54000  31.68000 </w:t>
      </w:r>
      <w:r>
        <w:br w:type="textWrapping"/>
      </w:r>
      <w:r>
        <w:rPr>
          <w:rStyle w:val="VerbatimChar"/>
        </w:rPr>
        <w:t xml:space="preserve">##      Max.       Rho </w:t>
      </w:r>
      <w:r>
        <w:br w:type="textWrapping"/>
      </w:r>
      <w:r>
        <w:rPr>
          <w:rStyle w:val="VerbatimChar"/>
        </w:rPr>
        <w:t xml:space="preserve">##  75.04000   0.95770</w:t>
      </w:r>
    </w:p>
    <w:p>
      <w:pPr>
        <w:pStyle w:val="SourceCode"/>
      </w:pPr>
      <w:r>
        <w:rPr>
          <w:rStyle w:val="KeywordTok"/>
        </w:rPr>
        <w:t xml:space="preserve">mle.vonmises.bootstrap.ci</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18.35   High = 22.73 </w:t>
      </w:r>
      <w:r>
        <w:br w:type="textWrapping"/>
      </w:r>
      <w:r>
        <w:rPr>
          <w:rStyle w:val="VerbatimChar"/>
        </w:rPr>
        <w:t xml:space="preserve">## Concentration Parameter:   Low = 10.15   High = 14.36</w:t>
      </w:r>
    </w:p>
    <w:p>
      <w:pPr>
        <w:pStyle w:val="SourceCode"/>
      </w:pPr>
      <w:r>
        <w:rPr>
          <w:rStyle w:val="CommentTok"/>
        </w:rPr>
        <w:t xml:space="preserve">#</w:t>
      </w:r>
      <w:r>
        <w:br w:type="textWrapping"/>
      </w:r>
      <w:r>
        <w:rPr>
          <w:rStyle w:val="CommentTok"/>
        </w:rPr>
        <w:t xml:space="preserve">#</w:t>
      </w:r>
      <w:r>
        <w:br w:type="textWrapping"/>
      </w:r>
      <w:r>
        <w:rPr>
          <w:rStyle w:val="CommentTok"/>
        </w:rPr>
        <w:t xml:space="preserve"># Summary stats for all strikes, downwards, horizontal, upwards (n=353)</w:t>
      </w:r>
      <w:r>
        <w:br w:type="textWrapping"/>
      </w:r>
      <w:r>
        <w:rPr>
          <w:rStyle w:val="CommentTok"/>
        </w:rPr>
        <w:t xml:space="preserve"># Here again we subtract off 180 so that a *downward* directed force shows</w:t>
      </w:r>
      <w:r>
        <w:br w:type="textWrapping"/>
      </w:r>
      <w:r>
        <w:rPr>
          <w:rStyle w:val="CommentTok"/>
        </w:rPr>
        <w:t xml:space="preserve"># up as a positive value representing angle *below* horizontal</w:t>
      </w:r>
      <w:r>
        <w:br w:type="textWrapping"/>
      </w:r>
      <w:r>
        <w:rPr>
          <w:rStyle w:val="KeywordTok"/>
        </w:rPr>
        <w:t xml:space="preserve">summary</w:t>
      </w:r>
      <w:r>
        <w:rPr>
          <w:rStyle w:val="NormalTok"/>
        </w:rPr>
        <w:t xml:space="preserve">(af</w:t>
      </w:r>
      <w:r>
        <w:rPr>
          <w:rStyle w:val="DecValTok"/>
        </w:rPr>
        <w:t xml:space="preserve">-180</w:t>
      </w:r>
      <w:r>
        <w:rPr>
          <w:rStyle w:val="NormalTok"/>
        </w:rPr>
        <w:t xml:space="preserve">) </w:t>
      </w:r>
    </w:p>
    <w:p>
      <w:pPr>
        <w:pStyle w:val="SourceCode"/>
      </w:pPr>
      <w:r>
        <w:rPr>
          <w:rStyle w:val="VerbatimChar"/>
        </w:rPr>
        <w:t xml:space="preserve">##        n     Min.  1st Qu.   Median     Mean  3rd Qu. </w:t>
      </w:r>
      <w:r>
        <w:br w:type="textWrapping"/>
      </w:r>
      <w:r>
        <w:rPr>
          <w:rStyle w:val="VerbatimChar"/>
        </w:rPr>
        <w:t xml:space="preserve">## 353.0000 -80.8800   0.5238   4.4930  11.3600  24.9800 </w:t>
      </w:r>
      <w:r>
        <w:br w:type="textWrapping"/>
      </w:r>
      <w:r>
        <w:rPr>
          <w:rStyle w:val="VerbatimChar"/>
        </w:rPr>
        <w:t xml:space="preserve">##     Max.      Rho </w:t>
      </w:r>
      <w:r>
        <w:br w:type="textWrapping"/>
      </w:r>
      <w:r>
        <w:rPr>
          <w:rStyle w:val="VerbatimChar"/>
        </w:rPr>
        <w:t xml:space="preserve">##  75.0400   0.9391</w:t>
      </w:r>
    </w:p>
    <w:p>
      <w:pPr>
        <w:pStyle w:val="SourceCode"/>
      </w:pPr>
      <w:r>
        <w:rPr>
          <w:rStyle w:val="KeywordTok"/>
        </w:rPr>
        <w:t xml:space="preserve">mle.vonmises.bootstrap.ci</w:t>
      </w:r>
      <w:r>
        <w:rPr>
          <w:rStyle w:val="NormalTok"/>
        </w:rPr>
        <w:t xml:space="preserve">(af</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9.34   High = 13.35 </w:t>
      </w:r>
      <w:r>
        <w:br w:type="textWrapping"/>
      </w:r>
      <w:r>
        <w:rPr>
          <w:rStyle w:val="VerbatimChar"/>
        </w:rPr>
        <w:t xml:space="preserve">## Concentration Parameter:   Low = 7.22   High = 10.23</w:t>
      </w:r>
    </w:p>
    <w:p>
      <w:pPr>
        <w:pStyle w:val="SourceCode"/>
      </w:pPr>
      <w:r>
        <w:rPr>
          <w:rStyle w:val="CommentTok"/>
        </w:rPr>
        <w:t xml:space="preserve"># Unload circular package to avoid interference with mean() and sd() functions</w:t>
      </w:r>
      <w:r>
        <w:br w:type="textWrapping"/>
      </w:r>
      <w:r>
        <w:rPr>
          <w:rStyle w:val="KeywordTok"/>
        </w:rPr>
        <w:t xml:space="preserve">detach</w:t>
      </w:r>
      <w:r>
        <w:rPr>
          <w:rStyle w:val="NormalTok"/>
        </w:rPr>
        <w:t xml:space="preserve">(</w:t>
      </w:r>
      <w:r>
        <w:rPr>
          <w:rStyle w:val="StringTok"/>
        </w:rPr>
        <w:t xml:space="preserve">'package:circular'</w:t>
      </w:r>
      <w:r>
        <w:rPr>
          <w:rStyle w:val="NormalTok"/>
        </w:rPr>
        <w:t xml:space="preserve">, </w:t>
      </w:r>
      <w:r>
        <w:rPr>
          <w:rStyle w:val="DataTypeTok"/>
        </w:rPr>
        <w:t xml:space="preserve">unload=</w:t>
      </w:r>
      <w:r>
        <w:rPr>
          <w:rStyle w:val="OtherTok"/>
        </w:rPr>
        <w:t xml:space="preserve">TRUE</w:t>
      </w:r>
      <w:r>
        <w:rPr>
          <w:rStyle w:val="NormalTok"/>
        </w:rPr>
        <w:t xml:space="preserve">)</w:t>
      </w:r>
    </w:p>
    <w:p>
      <w:pPr>
        <w:pStyle w:val="FirstParagraph"/>
      </w:pPr>
      <w:r>
        <w:t xml:space="preserve">For the subset of strikes that were directed downwards towards the limpet</w:t>
      </w:r>
      <w:r>
        <w:t xml:space="preserve"> </w:t>
      </w:r>
      <w:r>
        <w:t xml:space="preserve">(226),</w:t>
      </w:r>
      <w:r>
        <w:t xml:space="preserve"> </w:t>
      </w:r>
      <w:r>
        <w:t xml:space="preserve">the mean strike angle was from 20.54 degrees</w:t>
      </w:r>
      <w:r>
        <w:t xml:space="preserve"> </w:t>
      </w:r>
      <w:r>
        <w:t xml:space="preserve">above horizontal.</w:t>
      </w:r>
    </w:p>
    <w:p>
      <w:pPr>
        <w:pStyle w:val="BodyText"/>
      </w:pPr>
      <w:r>
        <w:t xml:space="preserve">For all of the strikes (downwards, horizontal, or upwards, 353),</w:t>
      </w:r>
      <w:r>
        <w:t xml:space="preserve"> </w:t>
      </w:r>
      <w:r>
        <w:t xml:space="preserve">the mean strike angle was from 11.36 degrees above</w:t>
      </w:r>
      <w:r>
        <w:t xml:space="preserve"> </w:t>
      </w:r>
      <w:r>
        <w:t xml:space="preserve">horizontal.</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h,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0.1143 </w:t>
      </w:r>
      <w:r>
        <w:br w:type="textWrapping"/>
      </w:r>
      <w:r>
        <w:rPr>
          <w:rStyle w:val="VerbatimChar"/>
        </w:rPr>
        <w:t xml:space="preserve">##  p.value: 0.7353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Test of mean angle of attack in the vertical and </w:t>
      </w:r>
      <w:r>
        <w:br w:type="textWrapping"/>
      </w:r>
      <w:r>
        <w:rPr>
          <w:rStyle w:val="VerbatimChar"/>
        </w:rPr>
        <w:t xml:space="preserve">##  </w:t>
      </w:r>
      <w:r>
        <w:br w:type="textWrapping"/>
      </w:r>
      <w:r>
        <w:rPr>
          <w:rStyle w:val="VerbatimChar"/>
        </w:rPr>
        <w:t xml:space="preserve">## anterior-posterior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f,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0.4219 </w:t>
      </w:r>
      <w:r>
        <w:br w:type="textWrapping"/>
      </w:r>
      <w:r>
        <w:rPr>
          <w:rStyle w:val="VerbatimChar"/>
        </w:rPr>
        <w:t xml:space="preserve">##  p.value: 0.516 </w:t>
      </w:r>
      <w:r>
        <w:br w:type="textWrapping"/>
      </w:r>
      <w:r>
        <w:rPr>
          <w:rStyle w:val="VerbatimChar"/>
        </w:rPr>
        <w:t xml:space="preserve">## </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2020-01-02T20:50:05Z</dcterms:created>
  <dcterms:modified xsi:type="dcterms:W3CDTF">2020-01-02T20:50:05Z</dcterms:modified>
</cp:coreProperties>
</file>

<file path=docProps/custom.xml><?xml version="1.0" encoding="utf-8"?>
<Properties xmlns="http://schemas.openxmlformats.org/officeDocument/2006/custom-properties" xmlns:vt="http://schemas.openxmlformats.org/officeDocument/2006/docPropsVTypes"/>
</file>