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E35" w:rsidRDefault="00633E35">
      <w:pPr>
        <w:rPr>
          <w:noProof/>
        </w:rPr>
      </w:pPr>
      <w:r>
        <w:rPr>
          <w:noProof/>
        </w:rPr>
        <w:t xml:space="preserve">Nicholas Miller </w:t>
      </w:r>
    </w:p>
    <w:p w:rsidR="00633E35" w:rsidRDefault="00633E35">
      <w:pPr>
        <w:rPr>
          <w:noProof/>
        </w:rPr>
      </w:pPr>
      <w:r>
        <w:rPr>
          <w:noProof/>
        </w:rPr>
        <w:t>Hash Analysis</w:t>
      </w:r>
    </w:p>
    <w:p w:rsidR="00633E35" w:rsidRDefault="00633E35">
      <w:pPr>
        <w:rPr>
          <w:noProof/>
        </w:rPr>
      </w:pPr>
    </w:p>
    <w:p w:rsidR="00EA48B6" w:rsidRDefault="00633E35">
      <w:pPr>
        <w:rPr>
          <w:noProof/>
        </w:rPr>
      </w:pPr>
      <w:r>
        <w:rPr>
          <w:noProof/>
        </w:rPr>
        <w:drawing>
          <wp:inline distT="0" distB="0" distL="0" distR="0" wp14:anchorId="59BE6F91" wp14:editId="79CAFE24">
            <wp:extent cx="5899759" cy="2780778"/>
            <wp:effectExtent l="0" t="0" r="6350" b="13335"/>
            <wp:docPr id="1" name="Chart 1">
              <a:extLst xmlns:a="http://schemas.openxmlformats.org/drawingml/2006/main">
                <a:ext uri="{FF2B5EF4-FFF2-40B4-BE49-F238E27FC236}">
                  <a16:creationId xmlns:a16="http://schemas.microsoft.com/office/drawing/2014/main" id="{1B8B418F-201A-B648-AFE3-682037F362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r w:rsidR="00DB600C">
        <w:rPr>
          <w:noProof/>
        </w:rPr>
        <w:drawing>
          <wp:inline distT="0" distB="0" distL="0" distR="0" wp14:anchorId="35EFF610" wp14:editId="3B80AA56">
            <wp:extent cx="5897461" cy="2969703"/>
            <wp:effectExtent l="0" t="0" r="8255" b="15240"/>
            <wp:docPr id="2" name="Chart 2">
              <a:extLst xmlns:a="http://schemas.openxmlformats.org/drawingml/2006/main">
                <a:ext uri="{FF2B5EF4-FFF2-40B4-BE49-F238E27FC236}">
                  <a16:creationId xmlns:a16="http://schemas.microsoft.com/office/drawing/2014/main" id="{BC4E57AD-11D0-1448-B5D4-C0F0FEAC463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sidR="00DB600C" w:rsidRPr="00DB600C">
        <w:rPr>
          <w:noProof/>
        </w:rPr>
        <w:t xml:space="preserve"> </w:t>
      </w:r>
    </w:p>
    <w:p w:rsidR="00633E35" w:rsidRDefault="00633E35">
      <w:pPr>
        <w:rPr>
          <w:noProof/>
        </w:rPr>
      </w:pPr>
    </w:p>
    <w:p w:rsidR="00633E35" w:rsidRPr="00D91A19" w:rsidRDefault="00633E35" w:rsidP="00633E35">
      <w:pPr>
        <w:jc w:val="center"/>
        <w:rPr>
          <w:b/>
          <w:noProof/>
          <w:sz w:val="40"/>
          <w:szCs w:val="40"/>
        </w:rPr>
      </w:pPr>
      <w:r w:rsidRPr="00D91A19">
        <w:rPr>
          <w:b/>
          <w:noProof/>
          <w:sz w:val="40"/>
          <w:szCs w:val="40"/>
        </w:rPr>
        <w:t>Plot Discussion</w:t>
      </w:r>
    </w:p>
    <w:p w:rsidR="00EA48B6" w:rsidRDefault="00AA223C" w:rsidP="00633E35">
      <w:pPr>
        <w:ind w:firstLine="720"/>
        <w:rPr>
          <w:noProof/>
        </w:rPr>
      </w:pPr>
      <w:r>
        <w:rPr>
          <w:noProof/>
        </w:rPr>
        <w:t>The o</w:t>
      </w:r>
      <w:r w:rsidR="00EA48B6">
        <w:rPr>
          <w:noProof/>
        </w:rPr>
        <w:t xml:space="preserve">pen addressing </w:t>
      </w:r>
      <w:r>
        <w:rPr>
          <w:noProof/>
        </w:rPr>
        <w:t xml:space="preserve">resolution schema </w:t>
      </w:r>
      <w:r w:rsidR="00EA48B6">
        <w:rPr>
          <w:noProof/>
        </w:rPr>
        <w:t xml:space="preserve">results in an exponential </w:t>
      </w:r>
      <w:r w:rsidR="008200F8">
        <w:rPr>
          <w:noProof/>
        </w:rPr>
        <w:t>growth o</w:t>
      </w:r>
      <w:r>
        <w:rPr>
          <w:noProof/>
        </w:rPr>
        <w:t>f collisions vs load factor</w:t>
      </w:r>
      <w:r w:rsidR="00EA48B6">
        <w:rPr>
          <w:noProof/>
        </w:rPr>
        <w:t xml:space="preserve">. </w:t>
      </w:r>
      <w:r>
        <w:rPr>
          <w:noProof/>
        </w:rPr>
        <w:t xml:space="preserve">This </w:t>
      </w:r>
      <w:r w:rsidR="008200F8">
        <w:rPr>
          <w:noProof/>
        </w:rPr>
        <w:t xml:space="preserve">is inpart due to the fact that as the load factor increases the avalablity and chance of a certain position being open decreases significantly. This results in many collisions when attempting to find an open position in the table. </w:t>
      </w:r>
      <w:r w:rsidR="00633E35">
        <w:rPr>
          <w:noProof/>
        </w:rPr>
        <w:t xml:space="preserve">The gorwth rate of open addressing is poor in collision resolution. Additionaly, as the size of the table increases so </w:t>
      </w:r>
      <w:r w:rsidR="00D51662">
        <w:rPr>
          <w:noProof/>
        </w:rPr>
        <w:t>does the number of collisions so there</w:t>
      </w:r>
      <w:r w:rsidR="00633E35">
        <w:rPr>
          <w:noProof/>
        </w:rPr>
        <w:t xml:space="preserve"> is a proportionality between the size of the table and the </w:t>
      </w:r>
      <w:r w:rsidR="00D51662">
        <w:rPr>
          <w:noProof/>
        </w:rPr>
        <w:t>number of collisions.</w:t>
      </w:r>
    </w:p>
    <w:p w:rsidR="00F3215B" w:rsidRDefault="00DB600C">
      <w:pPr>
        <w:rPr>
          <w:noProof/>
        </w:rPr>
      </w:pPr>
      <w:r>
        <w:rPr>
          <w:noProof/>
        </w:rPr>
        <w:lastRenderedPageBreak/>
        <w:drawing>
          <wp:inline distT="0" distB="0" distL="0" distR="0" wp14:anchorId="2E6284D7" wp14:editId="148EFD8E">
            <wp:extent cx="5897461" cy="2969703"/>
            <wp:effectExtent l="0" t="0" r="8255" b="15240"/>
            <wp:docPr id="3" name="Chart 3">
              <a:extLst xmlns:a="http://schemas.openxmlformats.org/drawingml/2006/main">
                <a:ext uri="{FF2B5EF4-FFF2-40B4-BE49-F238E27FC236}">
                  <a16:creationId xmlns:a16="http://schemas.microsoft.com/office/drawing/2014/main" id="{A149EC48-C0B5-D74F-A818-03A43D301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Pr="00DB600C">
        <w:rPr>
          <w:noProof/>
        </w:rPr>
        <w:t xml:space="preserve"> </w:t>
      </w:r>
      <w:r>
        <w:rPr>
          <w:noProof/>
        </w:rPr>
        <w:drawing>
          <wp:inline distT="0" distB="0" distL="0" distR="0" wp14:anchorId="755E4DF0" wp14:editId="78452BBA">
            <wp:extent cx="5897461" cy="2969702"/>
            <wp:effectExtent l="0" t="0" r="8255" b="15240"/>
            <wp:docPr id="5" name="Chart 5">
              <a:extLst xmlns:a="http://schemas.openxmlformats.org/drawingml/2006/main">
                <a:ext uri="{FF2B5EF4-FFF2-40B4-BE49-F238E27FC236}">
                  <a16:creationId xmlns:a16="http://schemas.microsoft.com/office/drawing/2014/main" id="{79EC79E2-1BB2-6249-B847-13E51F02D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633E35" w:rsidRDefault="00633E35">
      <w:pPr>
        <w:rPr>
          <w:noProof/>
        </w:rPr>
      </w:pPr>
    </w:p>
    <w:p w:rsidR="00633E35" w:rsidRPr="00D91A19" w:rsidRDefault="00633E35" w:rsidP="00633E35">
      <w:pPr>
        <w:jc w:val="center"/>
        <w:rPr>
          <w:b/>
          <w:noProof/>
          <w:sz w:val="40"/>
          <w:szCs w:val="40"/>
        </w:rPr>
      </w:pPr>
      <w:r w:rsidRPr="00D91A19">
        <w:rPr>
          <w:b/>
          <w:noProof/>
          <w:sz w:val="40"/>
          <w:szCs w:val="40"/>
        </w:rPr>
        <w:t>Plot Discussion</w:t>
      </w:r>
    </w:p>
    <w:p w:rsidR="003B7998" w:rsidRDefault="00633E35" w:rsidP="00633E35">
      <w:pPr>
        <w:ind w:firstLine="720"/>
        <w:rPr>
          <w:noProof/>
        </w:rPr>
      </w:pPr>
      <w:r>
        <w:rPr>
          <w:noProof/>
        </w:rPr>
        <w:t xml:space="preserve">The chaining resolution schema results in a linear growth of collisions vs. load factor. This is inpart due to the fact that keys can be placed in the same position in the table because at each poisiton of the table lies a linked list allowing for an unlimited amount of inserts. This gives great results when inserting keys into a hash map. </w:t>
      </w:r>
      <w:r w:rsidR="0083299D">
        <w:rPr>
          <w:noProof/>
        </w:rPr>
        <w:t>Additionaly, as the size of the table increase the slope of the collision vs load factor increases at a slow rate. In all, Chaining has great</w:t>
      </w:r>
      <w:r w:rsidR="00D51662">
        <w:rPr>
          <w:noProof/>
        </w:rPr>
        <w:t xml:space="preserve"> results and is a good method for a</w:t>
      </w:r>
      <w:r w:rsidR="0083299D">
        <w:rPr>
          <w:noProof/>
        </w:rPr>
        <w:t xml:space="preserve"> collision resolution schema. </w:t>
      </w:r>
    </w:p>
    <w:p w:rsidR="003B7998" w:rsidRDefault="003B7998">
      <w:pPr>
        <w:rPr>
          <w:noProof/>
        </w:rPr>
      </w:pPr>
    </w:p>
    <w:p w:rsidR="00633E35" w:rsidRDefault="00633E35">
      <w:pPr>
        <w:rPr>
          <w:noProof/>
        </w:rPr>
      </w:pPr>
    </w:p>
    <w:p w:rsidR="0083299D" w:rsidRDefault="0083299D">
      <w:pPr>
        <w:rPr>
          <w:noProof/>
        </w:rPr>
      </w:pPr>
    </w:p>
    <w:p w:rsidR="00BF7F49" w:rsidRDefault="00C46F95" w:rsidP="00C46F95">
      <w:pPr>
        <w:jc w:val="center"/>
        <w:rPr>
          <w:b/>
          <w:noProof/>
          <w:sz w:val="40"/>
          <w:szCs w:val="40"/>
        </w:rPr>
      </w:pPr>
      <w:r>
        <w:rPr>
          <w:b/>
          <w:noProof/>
          <w:sz w:val="40"/>
          <w:szCs w:val="40"/>
        </w:rPr>
        <w:lastRenderedPageBreak/>
        <w:t>Collision Resolution Schema</w:t>
      </w:r>
    </w:p>
    <w:p w:rsidR="00C46F95" w:rsidRPr="00E06F8B" w:rsidRDefault="007D4902" w:rsidP="00E06F8B">
      <w:pPr>
        <w:rPr>
          <w:noProof/>
        </w:rPr>
      </w:pPr>
      <w:r>
        <w:rPr>
          <w:noProof/>
        </w:rPr>
        <w:tab/>
        <w:t>After comp</w:t>
      </w:r>
      <w:r w:rsidR="00D51662">
        <w:rPr>
          <w:noProof/>
        </w:rPr>
        <w:t xml:space="preserve">aring the two resolution schema’s, </w:t>
      </w:r>
      <w:r>
        <w:rPr>
          <w:noProof/>
        </w:rPr>
        <w:t xml:space="preserve">it is clear that chaining </w:t>
      </w:r>
      <w:r w:rsidR="00E06F8B">
        <w:rPr>
          <w:noProof/>
        </w:rPr>
        <w:t xml:space="preserve">is </w:t>
      </w:r>
      <w:r>
        <w:rPr>
          <w:noProof/>
        </w:rPr>
        <w:t xml:space="preserve">a better schema for </w:t>
      </w:r>
      <w:r w:rsidR="00E06F8B">
        <w:rPr>
          <w:noProof/>
        </w:rPr>
        <w:t>the reduction of</w:t>
      </w:r>
      <w:r>
        <w:rPr>
          <w:noProof/>
        </w:rPr>
        <w:t xml:space="preserve"> collisions. </w:t>
      </w:r>
      <w:r w:rsidR="00E06F8B">
        <w:rPr>
          <w:noProof/>
        </w:rPr>
        <w:t>Without regards to hash function</w:t>
      </w:r>
      <w:r w:rsidR="0083299D">
        <w:rPr>
          <w:noProof/>
        </w:rPr>
        <w:t>,</w:t>
      </w:r>
      <w:r w:rsidR="00E06F8B">
        <w:rPr>
          <w:noProof/>
        </w:rPr>
        <w:t xml:space="preserve"> chainging clearly out shines open addressing for </w:t>
      </w:r>
      <w:r w:rsidR="00D51662">
        <w:rPr>
          <w:noProof/>
        </w:rPr>
        <w:t>one major reason</w:t>
      </w:r>
      <w:r w:rsidR="00E06F8B">
        <w:rPr>
          <w:noProof/>
        </w:rPr>
        <w:t>.</w:t>
      </w:r>
      <w:r w:rsidR="00D51662">
        <w:rPr>
          <w:noProof/>
        </w:rPr>
        <w:t xml:space="preserve"> That is f</w:t>
      </w:r>
      <w:r w:rsidR="00E06F8B">
        <w:rPr>
          <w:noProof/>
        </w:rPr>
        <w:t>or open addressing, as the load factor increases the number of open positions in the hash table decrease</w:t>
      </w:r>
      <w:r w:rsidR="00D51662">
        <w:rPr>
          <w:noProof/>
        </w:rPr>
        <w:t>s</w:t>
      </w:r>
      <w:r w:rsidR="00E06F8B">
        <w:rPr>
          <w:noProof/>
        </w:rPr>
        <w:t xml:space="preserve">. Meaning that as the load factor increases the chance of a positions being open is </w:t>
      </w:r>
      <w:r w:rsidR="0083299D">
        <w:rPr>
          <w:noProof/>
        </w:rPr>
        <w:t xml:space="preserve">greatly </w:t>
      </w:r>
      <w:r w:rsidR="00E06F8B">
        <w:rPr>
          <w:noProof/>
        </w:rPr>
        <w:t>reduced. So each insertion would</w:t>
      </w:r>
      <w:r w:rsidR="00D51662">
        <w:rPr>
          <w:noProof/>
        </w:rPr>
        <w:t xml:space="preserve"> likely</w:t>
      </w:r>
      <w:r w:rsidR="00E06F8B">
        <w:rPr>
          <w:noProof/>
        </w:rPr>
        <w:t xml:space="preserve"> result in more </w:t>
      </w:r>
      <w:r w:rsidR="00D51662">
        <w:rPr>
          <w:noProof/>
        </w:rPr>
        <w:t>collisions</w:t>
      </w:r>
      <w:r w:rsidR="00E06F8B">
        <w:rPr>
          <w:noProof/>
        </w:rPr>
        <w:t xml:space="preserve"> when looking for an open position in the table. On the other hand </w:t>
      </w:r>
      <w:bookmarkStart w:id="0" w:name="_GoBack"/>
      <w:r w:rsidR="00E06F8B">
        <w:rPr>
          <w:noProof/>
        </w:rPr>
        <w:t>when chaining</w:t>
      </w:r>
      <w:r w:rsidR="00D51662">
        <w:rPr>
          <w:noProof/>
        </w:rPr>
        <w:t>,</w:t>
      </w:r>
      <w:r w:rsidR="00E06F8B">
        <w:rPr>
          <w:noProof/>
        </w:rPr>
        <w:t xml:space="preserve"> </w:t>
      </w:r>
      <w:r w:rsidR="00D51662">
        <w:rPr>
          <w:noProof/>
        </w:rPr>
        <w:t>positions in the table</w:t>
      </w:r>
      <w:r w:rsidR="00E06F8B">
        <w:rPr>
          <w:noProof/>
        </w:rPr>
        <w:t xml:space="preserve"> are garenteed to have a open postion because at each </w:t>
      </w:r>
      <w:bookmarkEnd w:id="0"/>
      <w:r w:rsidR="00E06F8B">
        <w:rPr>
          <w:noProof/>
        </w:rPr>
        <w:t xml:space="preserve">positon in a chained hash map lies a linked list. This design allows you to keep inserting elements into the load factor grows past one because each element will always have a position in a list inside one of the positions. In all, chaining produces a significantly smaller number of collisions. </w:t>
      </w:r>
    </w:p>
    <w:p w:rsidR="00C46F95" w:rsidRDefault="00C46F95" w:rsidP="00C46F95">
      <w:pPr>
        <w:jc w:val="center"/>
        <w:rPr>
          <w:b/>
          <w:noProof/>
          <w:sz w:val="40"/>
          <w:szCs w:val="40"/>
        </w:rPr>
      </w:pPr>
    </w:p>
    <w:p w:rsidR="00C46F95" w:rsidRDefault="00C46F95" w:rsidP="00C46F95">
      <w:pPr>
        <w:jc w:val="center"/>
        <w:rPr>
          <w:b/>
          <w:noProof/>
          <w:sz w:val="40"/>
          <w:szCs w:val="40"/>
        </w:rPr>
      </w:pPr>
      <w:r>
        <w:rPr>
          <w:b/>
          <w:noProof/>
          <w:sz w:val="40"/>
          <w:szCs w:val="40"/>
        </w:rPr>
        <w:t>Hash Function</w:t>
      </w:r>
    </w:p>
    <w:p w:rsidR="00D91A19" w:rsidRDefault="0083299D" w:rsidP="00D91A19">
      <w:pPr>
        <w:ind w:firstLine="720"/>
        <w:rPr>
          <w:noProof/>
        </w:rPr>
      </w:pPr>
      <w:r>
        <w:rPr>
          <w:noProof/>
        </w:rPr>
        <w:t xml:space="preserve">After comparing the results from both hash functions, I noticed that there wasn’t a large difference in the abilty to distibute the keys equal across the table. I believe these results came to be because the keys were randomly </w:t>
      </w:r>
      <w:r w:rsidR="00D51662">
        <w:rPr>
          <w:noProof/>
        </w:rPr>
        <w:t>produced</w:t>
      </w:r>
      <w:r>
        <w:rPr>
          <w:noProof/>
        </w:rPr>
        <w:t xml:space="preserve"> resulting in a e</w:t>
      </w:r>
      <w:r w:rsidR="00D51662">
        <w:rPr>
          <w:noProof/>
        </w:rPr>
        <w:t xml:space="preserve">qual distribution of key values. In these cases </w:t>
      </w:r>
      <w:r>
        <w:rPr>
          <w:noProof/>
        </w:rPr>
        <w:t xml:space="preserve">the hash function doesn’t play a large role in the determinination of position </w:t>
      </w:r>
      <w:r w:rsidR="00D51662">
        <w:rPr>
          <w:noProof/>
        </w:rPr>
        <w:t>meaning both functions have similar results. If the keys werent randomly distributed a mid square hash would have much better results, bu</w:t>
      </w:r>
      <w:r w:rsidR="00D91A19">
        <w:rPr>
          <w:noProof/>
        </w:rPr>
        <w:t>t since this experiment had a ra</w:t>
      </w:r>
      <w:r w:rsidR="00D51662">
        <w:rPr>
          <w:noProof/>
        </w:rPr>
        <w:t>ndom distribution of ke</w:t>
      </w:r>
      <w:r w:rsidR="00D91A19">
        <w:rPr>
          <w:noProof/>
        </w:rPr>
        <w:t>ys the results were the same. In all, this experiement produced similar results in collision vs load factor because values were randosmly distributed.</w:t>
      </w:r>
    </w:p>
    <w:sectPr w:rsidR="00D91A19" w:rsidSect="005F73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D8"/>
    <w:rsid w:val="000E7C59"/>
    <w:rsid w:val="001F1282"/>
    <w:rsid w:val="003B7998"/>
    <w:rsid w:val="00587B57"/>
    <w:rsid w:val="005D10F5"/>
    <w:rsid w:val="005F73F6"/>
    <w:rsid w:val="00633E35"/>
    <w:rsid w:val="006E6A41"/>
    <w:rsid w:val="007D4902"/>
    <w:rsid w:val="008200F8"/>
    <w:rsid w:val="0083299D"/>
    <w:rsid w:val="00915E23"/>
    <w:rsid w:val="00AA223C"/>
    <w:rsid w:val="00BF7F49"/>
    <w:rsid w:val="00C46F95"/>
    <w:rsid w:val="00C64DD8"/>
    <w:rsid w:val="00D51662"/>
    <w:rsid w:val="00D91A19"/>
    <w:rsid w:val="00DB600C"/>
    <w:rsid w:val="00E06F8B"/>
    <w:rsid w:val="00E37BBB"/>
    <w:rsid w:val="00EA4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96CFB7"/>
  <w14:defaultImageDpi w14:val="32767"/>
  <w15:chartTrackingRefBased/>
  <w15:docId w15:val="{FFCEE2A2-892E-DB40-8E7F-1FEFA268F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F7F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7F4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153507">
      <w:bodyDiv w:val="1"/>
      <w:marLeft w:val="0"/>
      <w:marRight w:val="0"/>
      <w:marTop w:val="0"/>
      <w:marBottom w:val="0"/>
      <w:divBdr>
        <w:top w:val="none" w:sz="0" w:space="0" w:color="auto"/>
        <w:left w:val="none" w:sz="0" w:space="0" w:color="auto"/>
        <w:bottom w:val="none" w:sz="0" w:space="0" w:color="auto"/>
        <w:right w:val="none" w:sz="0" w:space="0" w:color="auto"/>
      </w:divBdr>
    </w:div>
    <w:div w:id="1339888693">
      <w:bodyDiv w:val="1"/>
      <w:marLeft w:val="0"/>
      <w:marRight w:val="0"/>
      <w:marTop w:val="0"/>
      <w:marBottom w:val="0"/>
      <w:divBdr>
        <w:top w:val="none" w:sz="0" w:space="0" w:color="auto"/>
        <w:left w:val="none" w:sz="0" w:space="0" w:color="auto"/>
        <w:bottom w:val="none" w:sz="0" w:space="0" w:color="auto"/>
        <w:right w:val="none" w:sz="0" w:space="0" w:color="auto"/>
      </w:divBdr>
    </w:div>
    <w:div w:id="1726948381">
      <w:bodyDiv w:val="1"/>
      <w:marLeft w:val="0"/>
      <w:marRight w:val="0"/>
      <w:marTop w:val="0"/>
      <w:marBottom w:val="0"/>
      <w:divBdr>
        <w:top w:val="none" w:sz="0" w:space="0" w:color="auto"/>
        <w:left w:val="none" w:sz="0" w:space="0" w:color="auto"/>
        <w:bottom w:val="none" w:sz="0" w:space="0" w:color="auto"/>
        <w:right w:val="none" w:sz="0" w:space="0" w:color="auto"/>
      </w:divBdr>
    </w:div>
    <w:div w:id="2099980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chart" Target="charts/chart4.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nicholasmiller/Documents/Hashing%20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nicholasmiller/Documents/Hashing%20Analysi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nicholasmiller/Documents/Hashing%20Analysi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nicholasmiller/Documents/Hashing%20Analysis.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a:t>
            </a:r>
            <a:r>
              <a:rPr lang="en-US" baseline="0"/>
              <a:t> Addressing and Mod Table Hash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Size 1</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Sheet1!$B$5:$B$14</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Sheet1!$C$5:$C$14</c:f>
              <c:numCache>
                <c:formatCode>General</c:formatCode>
                <c:ptCount val="10"/>
                <c:pt idx="0">
                  <c:v>0</c:v>
                </c:pt>
                <c:pt idx="1">
                  <c:v>1</c:v>
                </c:pt>
                <c:pt idx="2">
                  <c:v>2</c:v>
                </c:pt>
                <c:pt idx="3">
                  <c:v>3</c:v>
                </c:pt>
                <c:pt idx="4">
                  <c:v>12</c:v>
                </c:pt>
                <c:pt idx="5">
                  <c:v>16</c:v>
                </c:pt>
                <c:pt idx="6">
                  <c:v>26</c:v>
                </c:pt>
                <c:pt idx="7">
                  <c:v>39</c:v>
                </c:pt>
                <c:pt idx="8">
                  <c:v>53</c:v>
                </c:pt>
                <c:pt idx="9">
                  <c:v>145</c:v>
                </c:pt>
              </c:numCache>
            </c:numRef>
          </c:val>
          <c:smooth val="0"/>
          <c:extLst>
            <c:ext xmlns:c16="http://schemas.microsoft.com/office/drawing/2014/chart" uri="{C3380CC4-5D6E-409C-BE32-E72D297353CC}">
              <c16:uniqueId val="{00000000-BFD8-ED43-A2C3-5ABFA9CAE30F}"/>
            </c:ext>
          </c:extLst>
        </c:ser>
        <c:ser>
          <c:idx val="1"/>
          <c:order val="1"/>
          <c:tx>
            <c:v>Size 2</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Sheet1!$B$5:$B$14</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Sheet1!$D$5:$D$14</c:f>
              <c:numCache>
                <c:formatCode>General</c:formatCode>
                <c:ptCount val="10"/>
                <c:pt idx="0">
                  <c:v>0</c:v>
                </c:pt>
                <c:pt idx="1">
                  <c:v>2</c:v>
                </c:pt>
                <c:pt idx="2">
                  <c:v>9</c:v>
                </c:pt>
                <c:pt idx="3">
                  <c:v>9</c:v>
                </c:pt>
                <c:pt idx="4">
                  <c:v>24</c:v>
                </c:pt>
                <c:pt idx="5">
                  <c:v>34</c:v>
                </c:pt>
                <c:pt idx="6">
                  <c:v>64</c:v>
                </c:pt>
                <c:pt idx="7">
                  <c:v>79</c:v>
                </c:pt>
                <c:pt idx="8">
                  <c:v>139</c:v>
                </c:pt>
                <c:pt idx="9">
                  <c:v>321</c:v>
                </c:pt>
              </c:numCache>
            </c:numRef>
          </c:val>
          <c:smooth val="0"/>
          <c:extLst>
            <c:ext xmlns:c16="http://schemas.microsoft.com/office/drawing/2014/chart" uri="{C3380CC4-5D6E-409C-BE32-E72D297353CC}">
              <c16:uniqueId val="{00000001-BFD8-ED43-A2C3-5ABFA9CAE30F}"/>
            </c:ext>
          </c:extLst>
        </c:ser>
        <c:ser>
          <c:idx val="2"/>
          <c:order val="2"/>
          <c:tx>
            <c:v>Size 3</c:v>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Sheet1!$B$5:$B$14</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Sheet1!$E$5:$E$14</c:f>
              <c:numCache>
                <c:formatCode>General</c:formatCode>
                <c:ptCount val="10"/>
                <c:pt idx="0">
                  <c:v>0</c:v>
                </c:pt>
                <c:pt idx="1">
                  <c:v>0</c:v>
                </c:pt>
                <c:pt idx="2">
                  <c:v>3</c:v>
                </c:pt>
                <c:pt idx="3">
                  <c:v>8</c:v>
                </c:pt>
                <c:pt idx="4">
                  <c:v>16</c:v>
                </c:pt>
                <c:pt idx="5">
                  <c:v>26</c:v>
                </c:pt>
                <c:pt idx="6">
                  <c:v>47</c:v>
                </c:pt>
                <c:pt idx="7">
                  <c:v>78</c:v>
                </c:pt>
                <c:pt idx="8">
                  <c:v>165</c:v>
                </c:pt>
                <c:pt idx="9">
                  <c:v>454</c:v>
                </c:pt>
              </c:numCache>
            </c:numRef>
          </c:val>
          <c:smooth val="0"/>
          <c:extLst>
            <c:ext xmlns:c16="http://schemas.microsoft.com/office/drawing/2014/chart" uri="{C3380CC4-5D6E-409C-BE32-E72D297353CC}">
              <c16:uniqueId val="{00000002-BFD8-ED43-A2C3-5ABFA9CAE30F}"/>
            </c:ext>
          </c:extLst>
        </c:ser>
        <c:dLbls>
          <c:showLegendKey val="0"/>
          <c:showVal val="0"/>
          <c:showCatName val="0"/>
          <c:showSerName val="0"/>
          <c:showPercent val="0"/>
          <c:showBubbleSize val="0"/>
        </c:dLbls>
        <c:marker val="1"/>
        <c:smooth val="0"/>
        <c:axId val="848958544"/>
        <c:axId val="766805136"/>
      </c:lineChart>
      <c:catAx>
        <c:axId val="848958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6805136"/>
        <c:crosses val="autoZero"/>
        <c:auto val="1"/>
        <c:lblAlgn val="ctr"/>
        <c:lblOffset val="100"/>
        <c:noMultiLvlLbl val="0"/>
      </c:catAx>
      <c:valAx>
        <c:axId val="7668051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4895854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Open</a:t>
            </a:r>
            <a:r>
              <a:rPr lang="en-US" baseline="0"/>
              <a:t> Addressing and Mid Square Hash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Size 1</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Sheet1!$B$19:$B$28</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Sheet1!$C$19:$C$28</c:f>
              <c:numCache>
                <c:formatCode>General</c:formatCode>
                <c:ptCount val="10"/>
                <c:pt idx="0">
                  <c:v>0</c:v>
                </c:pt>
                <c:pt idx="1">
                  <c:v>1</c:v>
                </c:pt>
                <c:pt idx="2">
                  <c:v>2</c:v>
                </c:pt>
                <c:pt idx="3">
                  <c:v>4</c:v>
                </c:pt>
                <c:pt idx="4">
                  <c:v>9</c:v>
                </c:pt>
                <c:pt idx="5">
                  <c:v>20</c:v>
                </c:pt>
                <c:pt idx="6">
                  <c:v>34</c:v>
                </c:pt>
                <c:pt idx="7">
                  <c:v>63</c:v>
                </c:pt>
                <c:pt idx="8">
                  <c:v>86</c:v>
                </c:pt>
                <c:pt idx="9">
                  <c:v>148</c:v>
                </c:pt>
              </c:numCache>
            </c:numRef>
          </c:val>
          <c:smooth val="0"/>
          <c:extLst>
            <c:ext xmlns:c16="http://schemas.microsoft.com/office/drawing/2014/chart" uri="{C3380CC4-5D6E-409C-BE32-E72D297353CC}">
              <c16:uniqueId val="{00000000-9E1A-E041-BF13-6CE2B53E6405}"/>
            </c:ext>
          </c:extLst>
        </c:ser>
        <c:ser>
          <c:idx val="1"/>
          <c:order val="1"/>
          <c:tx>
            <c:v>Size 2</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Sheet1!$B$19:$B$28</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Sheet1!$D$19:$D$28</c:f>
              <c:numCache>
                <c:formatCode>General</c:formatCode>
                <c:ptCount val="10"/>
                <c:pt idx="0">
                  <c:v>0</c:v>
                </c:pt>
                <c:pt idx="1">
                  <c:v>2</c:v>
                </c:pt>
                <c:pt idx="2">
                  <c:v>7</c:v>
                </c:pt>
                <c:pt idx="3">
                  <c:v>9</c:v>
                </c:pt>
                <c:pt idx="4">
                  <c:v>25</c:v>
                </c:pt>
                <c:pt idx="5">
                  <c:v>33</c:v>
                </c:pt>
                <c:pt idx="6">
                  <c:v>85</c:v>
                </c:pt>
                <c:pt idx="7">
                  <c:v>120</c:v>
                </c:pt>
                <c:pt idx="8">
                  <c:v>189</c:v>
                </c:pt>
                <c:pt idx="9">
                  <c:v>328</c:v>
                </c:pt>
              </c:numCache>
            </c:numRef>
          </c:val>
          <c:smooth val="0"/>
          <c:extLst>
            <c:ext xmlns:c16="http://schemas.microsoft.com/office/drawing/2014/chart" uri="{C3380CC4-5D6E-409C-BE32-E72D297353CC}">
              <c16:uniqueId val="{00000001-9E1A-E041-BF13-6CE2B53E6405}"/>
            </c:ext>
          </c:extLst>
        </c:ser>
        <c:ser>
          <c:idx val="2"/>
          <c:order val="2"/>
          <c:tx>
            <c:v>Size 3</c:v>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Sheet1!$B$19:$B$28</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Sheet1!$E$19:$E$28</c:f>
              <c:numCache>
                <c:formatCode>General</c:formatCode>
                <c:ptCount val="10"/>
                <c:pt idx="0">
                  <c:v>0</c:v>
                </c:pt>
                <c:pt idx="1">
                  <c:v>2</c:v>
                </c:pt>
                <c:pt idx="2">
                  <c:v>10</c:v>
                </c:pt>
                <c:pt idx="3">
                  <c:v>25</c:v>
                </c:pt>
                <c:pt idx="4">
                  <c:v>39</c:v>
                </c:pt>
                <c:pt idx="5">
                  <c:v>56</c:v>
                </c:pt>
                <c:pt idx="6">
                  <c:v>89</c:v>
                </c:pt>
                <c:pt idx="7">
                  <c:v>116</c:v>
                </c:pt>
                <c:pt idx="8">
                  <c:v>317</c:v>
                </c:pt>
                <c:pt idx="9">
                  <c:v>730</c:v>
                </c:pt>
              </c:numCache>
            </c:numRef>
          </c:val>
          <c:smooth val="0"/>
          <c:extLst>
            <c:ext xmlns:c16="http://schemas.microsoft.com/office/drawing/2014/chart" uri="{C3380CC4-5D6E-409C-BE32-E72D297353CC}">
              <c16:uniqueId val="{00000002-9E1A-E041-BF13-6CE2B53E6405}"/>
            </c:ext>
          </c:extLst>
        </c:ser>
        <c:dLbls>
          <c:showLegendKey val="0"/>
          <c:showVal val="0"/>
          <c:showCatName val="0"/>
          <c:showSerName val="0"/>
          <c:showPercent val="0"/>
          <c:showBubbleSize val="0"/>
        </c:dLbls>
        <c:marker val="1"/>
        <c:smooth val="0"/>
        <c:axId val="807311904"/>
        <c:axId val="770252688"/>
      </c:lineChart>
      <c:catAx>
        <c:axId val="80731190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70252688"/>
        <c:crosses val="autoZero"/>
        <c:auto val="1"/>
        <c:lblAlgn val="ctr"/>
        <c:lblOffset val="100"/>
        <c:noMultiLvlLbl val="0"/>
      </c:catAx>
      <c:valAx>
        <c:axId val="7702526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0731190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Chaining and</a:t>
            </a:r>
            <a:r>
              <a:rPr lang="en-US" baseline="0"/>
              <a:t> Mod Table Hash</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Size 1</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Sheet1!$B$33:$B$42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Sheet1!$C$33:$C$42</c:f>
              <c:numCache>
                <c:formatCode>General</c:formatCode>
                <c:ptCount val="10"/>
                <c:pt idx="0">
                  <c:v>0</c:v>
                </c:pt>
                <c:pt idx="1">
                  <c:v>0</c:v>
                </c:pt>
                <c:pt idx="2">
                  <c:v>1</c:v>
                </c:pt>
                <c:pt idx="3">
                  <c:v>4</c:v>
                </c:pt>
                <c:pt idx="4">
                  <c:v>5</c:v>
                </c:pt>
                <c:pt idx="5">
                  <c:v>8</c:v>
                </c:pt>
                <c:pt idx="6">
                  <c:v>11</c:v>
                </c:pt>
                <c:pt idx="7">
                  <c:v>13</c:v>
                </c:pt>
                <c:pt idx="8">
                  <c:v>14</c:v>
                </c:pt>
                <c:pt idx="9">
                  <c:v>17</c:v>
                </c:pt>
              </c:numCache>
            </c:numRef>
          </c:val>
          <c:smooth val="0"/>
          <c:extLst>
            <c:ext xmlns:c16="http://schemas.microsoft.com/office/drawing/2014/chart" uri="{C3380CC4-5D6E-409C-BE32-E72D297353CC}">
              <c16:uniqueId val="{00000000-E048-F847-B061-2BE0DC08538F}"/>
            </c:ext>
          </c:extLst>
        </c:ser>
        <c:ser>
          <c:idx val="1"/>
          <c:order val="1"/>
          <c:tx>
            <c:v>Size 2</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Sheet1!$B$33:$B$42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Sheet1!$D$33:$D$42</c:f>
              <c:numCache>
                <c:formatCode>General</c:formatCode>
                <c:ptCount val="10"/>
                <c:pt idx="0">
                  <c:v>0</c:v>
                </c:pt>
                <c:pt idx="1">
                  <c:v>1</c:v>
                </c:pt>
                <c:pt idx="2">
                  <c:v>3</c:v>
                </c:pt>
                <c:pt idx="3">
                  <c:v>5</c:v>
                </c:pt>
                <c:pt idx="4">
                  <c:v>7</c:v>
                </c:pt>
                <c:pt idx="5">
                  <c:v>10</c:v>
                </c:pt>
                <c:pt idx="6">
                  <c:v>14</c:v>
                </c:pt>
                <c:pt idx="7">
                  <c:v>18</c:v>
                </c:pt>
                <c:pt idx="8">
                  <c:v>23</c:v>
                </c:pt>
                <c:pt idx="9">
                  <c:v>27</c:v>
                </c:pt>
              </c:numCache>
            </c:numRef>
          </c:val>
          <c:smooth val="0"/>
          <c:extLst>
            <c:ext xmlns:c16="http://schemas.microsoft.com/office/drawing/2014/chart" uri="{C3380CC4-5D6E-409C-BE32-E72D297353CC}">
              <c16:uniqueId val="{00000001-E048-F847-B061-2BE0DC08538F}"/>
            </c:ext>
          </c:extLst>
        </c:ser>
        <c:ser>
          <c:idx val="2"/>
          <c:order val="2"/>
          <c:tx>
            <c:v>Size 3</c:v>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Sheet1!$B$33:$B$42</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Sheet1!$E$33:$E$42</c:f>
              <c:numCache>
                <c:formatCode>General</c:formatCode>
                <c:ptCount val="10"/>
                <c:pt idx="0">
                  <c:v>0</c:v>
                </c:pt>
                <c:pt idx="1">
                  <c:v>0</c:v>
                </c:pt>
                <c:pt idx="2">
                  <c:v>2</c:v>
                </c:pt>
                <c:pt idx="3">
                  <c:v>6</c:v>
                </c:pt>
                <c:pt idx="4">
                  <c:v>11</c:v>
                </c:pt>
                <c:pt idx="5">
                  <c:v>13</c:v>
                </c:pt>
                <c:pt idx="6">
                  <c:v>20</c:v>
                </c:pt>
                <c:pt idx="7">
                  <c:v>25</c:v>
                </c:pt>
                <c:pt idx="8">
                  <c:v>32</c:v>
                </c:pt>
                <c:pt idx="9">
                  <c:v>38</c:v>
                </c:pt>
              </c:numCache>
            </c:numRef>
          </c:val>
          <c:smooth val="0"/>
          <c:extLst>
            <c:ext xmlns:c16="http://schemas.microsoft.com/office/drawing/2014/chart" uri="{C3380CC4-5D6E-409C-BE32-E72D297353CC}">
              <c16:uniqueId val="{00000002-E048-F847-B061-2BE0DC08538F}"/>
            </c:ext>
          </c:extLst>
        </c:ser>
        <c:dLbls>
          <c:showLegendKey val="0"/>
          <c:showVal val="0"/>
          <c:showCatName val="0"/>
          <c:showSerName val="0"/>
          <c:showPercent val="0"/>
          <c:showBubbleSize val="0"/>
        </c:dLbls>
        <c:marker val="1"/>
        <c:smooth val="0"/>
        <c:axId val="344337920"/>
        <c:axId val="344299200"/>
      </c:lineChart>
      <c:catAx>
        <c:axId val="344337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a:t>
                </a:r>
                <a:r>
                  <a:rPr lang="en-US" baseline="0"/>
                  <a:t> Factor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299200"/>
        <c:crosses val="autoZero"/>
        <c:auto val="1"/>
        <c:lblAlgn val="ctr"/>
        <c:lblOffset val="100"/>
        <c:noMultiLvlLbl val="0"/>
      </c:catAx>
      <c:valAx>
        <c:axId val="3442992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43379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Chaining and Mid Square Hash</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v>Size 1</c:v>
          </c:tx>
          <c:spPr>
            <a:ln w="19050" cap="rnd">
              <a:solidFill>
                <a:schemeClr val="accent1"/>
              </a:solidFill>
              <a:round/>
            </a:ln>
            <a:effectLst/>
          </c:spPr>
          <c:marker>
            <c:symbol val="circle"/>
            <c:size val="5"/>
            <c:spPr>
              <a:solidFill>
                <a:schemeClr val="accent1"/>
              </a:solidFill>
              <a:ln w="9525">
                <a:solidFill>
                  <a:schemeClr val="accent1"/>
                </a:solidFill>
              </a:ln>
              <a:effectLst/>
            </c:spPr>
          </c:marker>
          <c:cat>
            <c:numRef>
              <c:f>Sheet1!$B$47:$B$56</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Sheet1!$C$47:$C$56</c:f>
              <c:numCache>
                <c:formatCode>General</c:formatCode>
                <c:ptCount val="10"/>
                <c:pt idx="0">
                  <c:v>0</c:v>
                </c:pt>
                <c:pt idx="1">
                  <c:v>0</c:v>
                </c:pt>
                <c:pt idx="2">
                  <c:v>0</c:v>
                </c:pt>
                <c:pt idx="3">
                  <c:v>3</c:v>
                </c:pt>
                <c:pt idx="4">
                  <c:v>5</c:v>
                </c:pt>
                <c:pt idx="5">
                  <c:v>6</c:v>
                </c:pt>
                <c:pt idx="6">
                  <c:v>11</c:v>
                </c:pt>
                <c:pt idx="7">
                  <c:v>15</c:v>
                </c:pt>
                <c:pt idx="8">
                  <c:v>17</c:v>
                </c:pt>
                <c:pt idx="9">
                  <c:v>21</c:v>
                </c:pt>
              </c:numCache>
            </c:numRef>
          </c:val>
          <c:smooth val="0"/>
          <c:extLst>
            <c:ext xmlns:c16="http://schemas.microsoft.com/office/drawing/2014/chart" uri="{C3380CC4-5D6E-409C-BE32-E72D297353CC}">
              <c16:uniqueId val="{00000000-29D0-BD4E-917B-24CA7F149520}"/>
            </c:ext>
          </c:extLst>
        </c:ser>
        <c:ser>
          <c:idx val="1"/>
          <c:order val="1"/>
          <c:tx>
            <c:v>Size 2</c:v>
          </c:tx>
          <c:spPr>
            <a:ln w="19050" cap="rnd">
              <a:solidFill>
                <a:schemeClr val="accent2"/>
              </a:solidFill>
              <a:round/>
            </a:ln>
            <a:effectLst/>
          </c:spPr>
          <c:marker>
            <c:symbol val="circle"/>
            <c:size val="5"/>
            <c:spPr>
              <a:solidFill>
                <a:schemeClr val="accent2"/>
              </a:solidFill>
              <a:ln w="9525">
                <a:solidFill>
                  <a:schemeClr val="accent2"/>
                </a:solidFill>
              </a:ln>
              <a:effectLst/>
            </c:spPr>
          </c:marker>
          <c:cat>
            <c:numRef>
              <c:f>Sheet1!$B$47:$B$56</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Sheet1!$D$47:$D$56</c:f>
              <c:numCache>
                <c:formatCode>General</c:formatCode>
                <c:ptCount val="10"/>
                <c:pt idx="0">
                  <c:v>1</c:v>
                </c:pt>
                <c:pt idx="1">
                  <c:v>4</c:v>
                </c:pt>
                <c:pt idx="2">
                  <c:v>6</c:v>
                </c:pt>
                <c:pt idx="3">
                  <c:v>10</c:v>
                </c:pt>
                <c:pt idx="4">
                  <c:v>15</c:v>
                </c:pt>
                <c:pt idx="5">
                  <c:v>17</c:v>
                </c:pt>
                <c:pt idx="6">
                  <c:v>22</c:v>
                </c:pt>
                <c:pt idx="7">
                  <c:v>25</c:v>
                </c:pt>
                <c:pt idx="8">
                  <c:v>32</c:v>
                </c:pt>
                <c:pt idx="9">
                  <c:v>37</c:v>
                </c:pt>
              </c:numCache>
            </c:numRef>
          </c:val>
          <c:smooth val="0"/>
          <c:extLst>
            <c:ext xmlns:c16="http://schemas.microsoft.com/office/drawing/2014/chart" uri="{C3380CC4-5D6E-409C-BE32-E72D297353CC}">
              <c16:uniqueId val="{00000001-29D0-BD4E-917B-24CA7F149520}"/>
            </c:ext>
          </c:extLst>
        </c:ser>
        <c:ser>
          <c:idx val="2"/>
          <c:order val="2"/>
          <c:tx>
            <c:v>Size 3</c:v>
          </c:tx>
          <c:spPr>
            <a:ln w="19050" cap="rnd">
              <a:solidFill>
                <a:schemeClr val="accent3"/>
              </a:solidFill>
              <a:round/>
            </a:ln>
            <a:effectLst/>
          </c:spPr>
          <c:marker>
            <c:symbol val="circle"/>
            <c:size val="5"/>
            <c:spPr>
              <a:solidFill>
                <a:schemeClr val="accent3"/>
              </a:solidFill>
              <a:ln w="9525">
                <a:solidFill>
                  <a:schemeClr val="accent3"/>
                </a:solidFill>
              </a:ln>
              <a:effectLst/>
            </c:spPr>
          </c:marker>
          <c:cat>
            <c:numRef>
              <c:f>Sheet1!$B$47:$B$56</c:f>
              <c:numCache>
                <c:formatCode>General</c:formatCode>
                <c:ptCount val="10"/>
                <c:pt idx="0">
                  <c:v>0.1</c:v>
                </c:pt>
                <c:pt idx="1">
                  <c:v>0.2</c:v>
                </c:pt>
                <c:pt idx="2">
                  <c:v>0.3</c:v>
                </c:pt>
                <c:pt idx="3">
                  <c:v>0.4</c:v>
                </c:pt>
                <c:pt idx="4">
                  <c:v>0.5</c:v>
                </c:pt>
                <c:pt idx="5">
                  <c:v>0.6</c:v>
                </c:pt>
                <c:pt idx="6">
                  <c:v>0.7</c:v>
                </c:pt>
                <c:pt idx="7">
                  <c:v>0.8</c:v>
                </c:pt>
                <c:pt idx="8">
                  <c:v>0.9</c:v>
                </c:pt>
                <c:pt idx="9">
                  <c:v>1</c:v>
                </c:pt>
              </c:numCache>
            </c:numRef>
          </c:cat>
          <c:val>
            <c:numRef>
              <c:f>Sheet1!$E$47:$E$56</c:f>
              <c:numCache>
                <c:formatCode>General</c:formatCode>
                <c:ptCount val="10"/>
                <c:pt idx="0">
                  <c:v>0</c:v>
                </c:pt>
                <c:pt idx="1">
                  <c:v>1</c:v>
                </c:pt>
                <c:pt idx="2">
                  <c:v>4</c:v>
                </c:pt>
                <c:pt idx="3">
                  <c:v>9</c:v>
                </c:pt>
                <c:pt idx="4">
                  <c:v>13</c:v>
                </c:pt>
                <c:pt idx="5">
                  <c:v>18</c:v>
                </c:pt>
                <c:pt idx="6">
                  <c:v>25</c:v>
                </c:pt>
                <c:pt idx="7">
                  <c:v>33</c:v>
                </c:pt>
                <c:pt idx="8">
                  <c:v>41</c:v>
                </c:pt>
                <c:pt idx="9">
                  <c:v>46</c:v>
                </c:pt>
              </c:numCache>
            </c:numRef>
          </c:val>
          <c:smooth val="0"/>
          <c:extLst>
            <c:ext xmlns:c16="http://schemas.microsoft.com/office/drawing/2014/chart" uri="{C3380CC4-5D6E-409C-BE32-E72D297353CC}">
              <c16:uniqueId val="{00000002-29D0-BD4E-917B-24CA7F149520}"/>
            </c:ext>
          </c:extLst>
        </c:ser>
        <c:dLbls>
          <c:showLegendKey val="0"/>
          <c:showVal val="0"/>
          <c:showCatName val="0"/>
          <c:showSerName val="0"/>
          <c:showPercent val="0"/>
          <c:showBubbleSize val="0"/>
        </c:dLbls>
        <c:marker val="1"/>
        <c:smooth val="0"/>
        <c:axId val="811912320"/>
        <c:axId val="811279424"/>
      </c:lineChart>
      <c:catAx>
        <c:axId val="811912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Load Factor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279424"/>
        <c:crosses val="autoZero"/>
        <c:auto val="1"/>
        <c:lblAlgn val="ctr"/>
        <c:lblOffset val="100"/>
        <c:noMultiLvlLbl val="0"/>
      </c:catAx>
      <c:valAx>
        <c:axId val="8112794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Collisions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191232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Miller,Nicholas M</dc:creator>
  <cp:keywords/>
  <dc:description/>
  <cp:lastModifiedBy>Miller,Nicholas M</cp:lastModifiedBy>
  <cp:revision>6</cp:revision>
  <dcterms:created xsi:type="dcterms:W3CDTF">2018-10-23T02:51:00Z</dcterms:created>
  <dcterms:modified xsi:type="dcterms:W3CDTF">2018-10-25T02:01:00Z</dcterms:modified>
</cp:coreProperties>
</file>