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hn5u75ey3tb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Executive Summary Report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Team</w:t>
      </w:r>
      <w:r w:rsidDel="00000000" w:rsidR="00000000" w:rsidRPr="00000000">
        <w:rPr>
          <w:rtl w:val="0"/>
        </w:rPr>
        <w:t xml:space="preserve">: Foresight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hu1mpwivtqy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Objective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primary objective of this project was to predict the assessed value of properties in the dataset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predict_property_data.csv</w:t>
      </w:r>
      <w:r w:rsidDel="00000000" w:rsidR="00000000" w:rsidRPr="00000000">
        <w:rPr>
          <w:rtl w:val="0"/>
        </w:rPr>
        <w:t xml:space="preserve"> as accurately as possible.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historic_property_data.csv</w:t>
      </w:r>
      <w:r w:rsidDel="00000000" w:rsidR="00000000" w:rsidRPr="00000000">
        <w:rPr>
          <w:rtl w:val="0"/>
        </w:rPr>
        <w:t xml:space="preserve">, we aimed to develop a robust machine learning model that minimizes the Mean Squared Error (MSE) of predictions compared to actual sales prices when these homes sell.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7dvoys1txjx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Approach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achieve the objective, the following steps were undertaken: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Data Preprocessing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Outlier Handling</w:t>
      </w:r>
      <w:r w:rsidDel="00000000" w:rsidR="00000000" w:rsidRPr="00000000">
        <w:rPr>
          <w:rtl w:val="0"/>
        </w:rPr>
        <w:t xml:space="preserve">: Sale prices above the 99th percentile were capped to reduce skewness and the impact of extreme values.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 Transformation</w:t>
      </w:r>
      <w:r w:rsidDel="00000000" w:rsidR="00000000" w:rsidRPr="00000000">
        <w:rPr>
          <w:rtl w:val="0"/>
        </w:rPr>
        <w:t xml:space="preserve">: The target variable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sale_price</w:t>
      </w:r>
      <w:r w:rsidDel="00000000" w:rsidR="00000000" w:rsidRPr="00000000">
        <w:rPr>
          <w:rtl w:val="0"/>
        </w:rPr>
        <w:t xml:space="preserve">) was log-transformed to stabilize variance and improve model training.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Feature Engineering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New features were engineered based on domain knowledge: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Building Coverage Ratio</w:t>
      </w:r>
      <w:r w:rsidDel="00000000" w:rsidR="00000000" w:rsidRPr="00000000">
        <w:rPr>
          <w:rtl w:val="0"/>
        </w:rPr>
        <w:t xml:space="preserve">: Ratio of building size to lot size.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Room Density</w:t>
      </w:r>
      <w:r w:rsidDel="00000000" w:rsidR="00000000" w:rsidRPr="00000000">
        <w:rPr>
          <w:rtl w:val="0"/>
        </w:rPr>
        <w:t xml:space="preserve">: Ratio of the number of rooms to building size.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Bath-to-Bedroom Ratio</w:t>
      </w:r>
      <w:r w:rsidDel="00000000" w:rsidR="00000000" w:rsidRPr="00000000">
        <w:rPr>
          <w:rtl w:val="0"/>
        </w:rPr>
        <w:t xml:space="preserve">: Number of full bathrooms per bedroom.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Feature importance analysis was used to focus on high-impact predictors, improving model interpretability and performance.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Model Training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xgboost</w:t>
      </w:r>
      <w:r w:rsidDel="00000000" w:rsidR="00000000" w:rsidRPr="00000000">
        <w:rPr>
          <w:rtl w:val="0"/>
        </w:rPr>
        <w:t xml:space="preserve"> algorithm was employed for its efficiency and suitability for regression tasks.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Hyperparameter tuning was conducted using a grid search to optimize key parameters:</w:t>
      </w:r>
    </w:p>
    <w:p w:rsidR="00000000" w:rsidDel="00000000" w:rsidP="00000000" w:rsidRDefault="00000000" w:rsidRPr="00000000" w14:paraId="00000016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Learning rate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eta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b w:val="1"/>
          <w:rtl w:val="0"/>
        </w:rPr>
        <w:t xml:space="preserve">maximum tree depth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max_depth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b w:val="1"/>
          <w:rtl w:val="0"/>
        </w:rPr>
        <w:t xml:space="preserve">sampling fractions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subsample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colsample_bytree</w:t>
      </w:r>
      <w:r w:rsidDel="00000000" w:rsidR="00000000" w:rsidRPr="00000000">
        <w:rPr>
          <w:rtl w:val="0"/>
        </w:rPr>
        <w:t xml:space="preserve">), and </w:t>
      </w:r>
      <w:r w:rsidDel="00000000" w:rsidR="00000000" w:rsidRPr="00000000">
        <w:rPr>
          <w:b w:val="1"/>
          <w:rtl w:val="0"/>
        </w:rPr>
        <w:t xml:space="preserve">minimum child weight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min_child_weight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Evaluation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Performance was assessed using multiple metrics: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Mean Squared Error (MSE)</w:t>
      </w:r>
      <w:r w:rsidDel="00000000" w:rsidR="00000000" w:rsidRPr="00000000">
        <w:rPr>
          <w:rtl w:val="0"/>
        </w:rPr>
        <w:t xml:space="preserve">: Measures the average squared error of predictions.</w:t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Root Mean Squared Error (RMSE)</w:t>
      </w:r>
      <w:r w:rsidDel="00000000" w:rsidR="00000000" w:rsidRPr="00000000">
        <w:rPr>
          <w:rtl w:val="0"/>
        </w:rPr>
        <w:t xml:space="preserve">: Represents the average prediction error in dollar terms.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Normalized MSE</w:t>
      </w:r>
      <w:r w:rsidDel="00000000" w:rsidR="00000000" w:rsidRPr="00000000">
        <w:rPr>
          <w:rtl w:val="0"/>
        </w:rPr>
        <w:t xml:space="preserve">: Indicates error relative to the mean target value.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Mean Absolute Percentage Error (MAPE)</w:t>
      </w:r>
      <w:r w:rsidDel="00000000" w:rsidR="00000000" w:rsidRPr="00000000">
        <w:rPr>
          <w:rtl w:val="0"/>
        </w:rPr>
        <w:t xml:space="preserve">: Reflects average percentage error relative to actual values.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ictt8wbozlp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Findings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final tuned model achieved the following performance metrics on the validation set: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Normalized MSE</w:t>
      </w:r>
      <w:r w:rsidDel="00000000" w:rsidR="00000000" w:rsidRPr="00000000">
        <w:rPr>
          <w:rtl w:val="0"/>
        </w:rPr>
        <w:t xml:space="preserve">: 0.1126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MSE in dollars</w:t>
      </w:r>
      <w:r w:rsidDel="00000000" w:rsidR="00000000" w:rsidRPr="00000000">
        <w:rPr>
          <w:rtl w:val="0"/>
        </w:rPr>
        <w:t xml:space="preserve">: $9,763,295,913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RMSE</w:t>
      </w:r>
      <w:r w:rsidDel="00000000" w:rsidR="00000000" w:rsidRPr="00000000">
        <w:rPr>
          <w:rtl w:val="0"/>
        </w:rPr>
        <w:t xml:space="preserve">: $98,809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MAPE</w:t>
      </w:r>
      <w:r w:rsidDel="00000000" w:rsidR="00000000" w:rsidRPr="00000000">
        <w:rPr>
          <w:rtl w:val="0"/>
        </w:rPr>
        <w:t xml:space="preserve">: 32.64%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Accuracy</w:t>
      </w:r>
      <w:r w:rsidDel="00000000" w:rsidR="00000000" w:rsidRPr="00000000">
        <w:rPr>
          <w:rtl w:val="0"/>
        </w:rPr>
        <w:t xml:space="preserve">: 95% of predictions were within $200,000 of the actual value.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Key Observations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most impactful features in the model were:</w:t>
      </w:r>
    </w:p>
    <w:p w:rsidR="00000000" w:rsidDel="00000000" w:rsidP="00000000" w:rsidRDefault="00000000" w:rsidRPr="00000000" w14:paraId="0000002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meta_certified_est_bldg</w:t>
      </w:r>
      <w:r w:rsidDel="00000000" w:rsidR="00000000" w:rsidRPr="00000000">
        <w:rPr>
          <w:rtl w:val="0"/>
        </w:rPr>
        <w:t xml:space="preserve">: Certified building assessment value (highest importance).</w:t>
      </w:r>
    </w:p>
    <w:p w:rsidR="00000000" w:rsidDel="00000000" w:rsidP="00000000" w:rsidRDefault="00000000" w:rsidRPr="00000000" w14:paraId="00000028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meta_certified_est_land</w:t>
      </w:r>
      <w:r w:rsidDel="00000000" w:rsidR="00000000" w:rsidRPr="00000000">
        <w:rPr>
          <w:rtl w:val="0"/>
        </w:rPr>
        <w:t xml:space="preserve">: Certified land assessment value.</w:t>
      </w:r>
    </w:p>
    <w:p w:rsidR="00000000" w:rsidDel="00000000" w:rsidP="00000000" w:rsidRDefault="00000000" w:rsidRPr="00000000" w14:paraId="0000002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econ_tax_rate</w:t>
      </w:r>
      <w:r w:rsidDel="00000000" w:rsidR="00000000" w:rsidRPr="00000000">
        <w:rPr>
          <w:rtl w:val="0"/>
        </w:rPr>
        <w:t xml:space="preserve">: Economic tax rate for the property.</w:t>
      </w:r>
    </w:p>
    <w:p w:rsidR="00000000" w:rsidDel="00000000" w:rsidP="00000000" w:rsidRDefault="00000000" w:rsidRPr="00000000" w14:paraId="0000002A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char_bldg_sf</w:t>
      </w:r>
      <w:r w:rsidDel="00000000" w:rsidR="00000000" w:rsidRPr="00000000">
        <w:rPr>
          <w:rtl w:val="0"/>
        </w:rPr>
        <w:t xml:space="preserve">: Building square footage.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meta_certified_est_bldg</w:t>
      </w:r>
      <w:r w:rsidDel="00000000" w:rsidR="00000000" w:rsidRPr="00000000">
        <w:rPr>
          <w:rtl w:val="0"/>
        </w:rPr>
        <w:t xml:space="preserve"> contributed most to predictions, highlighting its importance in property valuation.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cn83q161u8i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Recommendations for CCAO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Based on the model's findings, we recommend the following actions for the Chief County Assessment Office (CCAO):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Focus on Building Value Estimates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Given the high importance of </w:t>
      </w:r>
      <w:r w:rsidDel="00000000" w:rsidR="00000000" w:rsidRPr="00000000">
        <w:rPr>
          <w:b w:val="1"/>
          <w:rtl w:val="0"/>
        </w:rPr>
        <w:t xml:space="preserve">meta_certified_est_bldg</w:t>
      </w:r>
      <w:r w:rsidDel="00000000" w:rsidR="00000000" w:rsidRPr="00000000">
        <w:rPr>
          <w:rtl w:val="0"/>
        </w:rPr>
        <w:t xml:space="preserve">, ensure that building value assessments are accurate and reflect market trends.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Neighborhood-Level Adjustments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Incorporate neighborhood-specific features (e.g., median income, amenities) to refine property value predictions further.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 Age-Related Value Depreciation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impact of property age on value should be closely monitored, with adjustments for depreciation incorporated into assessments.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Automate Validation Checks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Implement automated systems to flag discrepancies in property assessments, ensuring consistency and accuracy.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x1j37x0l0i4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Appendix Figures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visualizations support the findings and methodology: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 Importance Plot</w:t>
      </w:r>
      <w:r w:rsidDel="00000000" w:rsidR="00000000" w:rsidRPr="00000000">
        <w:rPr>
          <w:rtl w:val="0"/>
        </w:rPr>
        <w:t xml:space="preserve">: Highlights the most influential predictors in the model.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Distribution of Prediction Errors</w:t>
      </w:r>
      <w:r w:rsidDel="00000000" w:rsidR="00000000" w:rsidRPr="00000000">
        <w:rPr>
          <w:rtl w:val="0"/>
        </w:rPr>
        <w:t xml:space="preserve">: Illustrates the spread of errors across properties.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Actual vs Predicted Values Scatter Plot</w:t>
      </w:r>
      <w:r w:rsidDel="00000000" w:rsidR="00000000" w:rsidRPr="00000000">
        <w:rPr>
          <w:rtl w:val="0"/>
        </w:rPr>
        <w:t xml:space="preserve">: Compares model predictions to actual property values.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Training Convergence Plot</w:t>
      </w:r>
      <w:r w:rsidDel="00000000" w:rsidR="00000000" w:rsidRPr="00000000">
        <w:rPr>
          <w:rtl w:val="0"/>
        </w:rPr>
        <w:t xml:space="preserve">: Shows how the model's error metrics evolved during training.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g173mtf8dct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successfully developed a predictive model for property assessments, achieving high accuracy and interpretability. The recommendations outlined above provide actionable insights for improving the valuation process, with a focus on leveraging data-driven techniques to enhance assessment accuracy and fairness.</w:t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261778" cy="525303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1778" cy="525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