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2"/>
          <w:szCs w:val="22"/>
          <w:u w:val="single"/>
          <w:vertAlign w:val="baseline"/>
        </w:rPr>
      </w:pPr>
      <w:r w:rsidDel="00000000" w:rsidR="00000000" w:rsidRPr="00000000">
        <w:rPr>
          <w:b w:val="1"/>
          <w:bCs w:val="1"/>
          <w:sz w:val="22"/>
          <w:szCs w:val="22"/>
          <w:u w:val="single"/>
          <w:vertAlign w:val="baseline"/>
          <w:rtl w:val="0"/>
        </w:rPr>
        <w:t xml:space="preserve">BUSINESS ASSOCIATE SUBCONTRACTOR AGREEMENT</w:t>
      </w:r>
      <w:r w:rsidDel="00000000" w:rsidR="00000000" w:rsidRPr="00000000">
        <w:rPr>
          <w:rtl w:val="0"/>
        </w:rPr>
      </w:r>
    </w:p>
    <w:p w:rsidR="00000000" w:rsidDel="00000000" w:rsidP="00000000" w:rsidRDefault="00000000" w:rsidRPr="00000000" w14:paraId="00000002">
      <w:pPr>
        <w:jc w:val="both"/>
        <w:rPr>
          <w:sz w:val="22"/>
          <w:szCs w:val="22"/>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THIS BUSINESS ASSOCIATE AGREEMENT (this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“Agreement”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effective as of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“Effective Date”) is by and between Millie, Inc., with an address at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“Business Associate”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an address at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___</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“Subcontractor”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each individually a “Party” and together the “Parties”.</w:t>
      </w:r>
      <w:r w:rsidDel="00000000" w:rsidR="00000000" w:rsidRPr="00000000">
        <w:rPr>
          <w:rtl w:val="0"/>
        </w:rPr>
      </w:r>
    </w:p>
    <w:p w:rsidR="00000000" w:rsidDel="00000000" w:rsidP="00000000" w:rsidRDefault="00000000" w:rsidRPr="00000000" w14:paraId="00000004">
      <w:pPr>
        <w:jc w:val="both"/>
        <w:rPr>
          <w:sz w:val="22"/>
          <w:szCs w:val="22"/>
          <w:vertAlign w:val="baseline"/>
        </w:rPr>
      </w:pPr>
      <w:r w:rsidDel="00000000" w:rsidR="00000000" w:rsidRPr="00000000">
        <w:rPr>
          <w:sz w:val="22"/>
          <w:szCs w:val="22"/>
          <w:vertAlign w:val="baseline"/>
          <w:rtl w:val="0"/>
        </w:rPr>
        <w:tab/>
      </w:r>
    </w:p>
    <w:p w:rsidR="00000000" w:rsidDel="00000000" w:rsidP="00000000" w:rsidRDefault="00000000" w:rsidRPr="00000000" w14:paraId="00000005">
      <w:pPr>
        <w:jc w:val="center"/>
        <w:rPr>
          <w:b w:val="0"/>
          <w:bCs w:val="0"/>
          <w:sz w:val="22"/>
          <w:szCs w:val="22"/>
          <w:vertAlign w:val="baseline"/>
        </w:rPr>
      </w:pPr>
      <w:r w:rsidDel="00000000" w:rsidR="00000000" w:rsidRPr="00000000">
        <w:rPr>
          <w:b w:val="1"/>
          <w:bCs w:val="1"/>
          <w:sz w:val="22"/>
          <w:szCs w:val="22"/>
          <w:vertAlign w:val="baseline"/>
          <w:rtl w:val="0"/>
        </w:rPr>
        <w:t xml:space="preserve">RECITALS:</w:t>
      </w:r>
      <w:r w:rsidDel="00000000" w:rsidR="00000000" w:rsidRPr="00000000">
        <w:rPr>
          <w:rtl w:val="0"/>
        </w:rPr>
      </w:r>
    </w:p>
    <w:p w:rsidR="00000000" w:rsidDel="00000000" w:rsidP="00000000" w:rsidRDefault="00000000" w:rsidRPr="00000000" w14:paraId="00000006">
      <w:pPr>
        <w:jc w:val="both"/>
        <w:rPr>
          <w:b w:val="0"/>
          <w:bCs w:val="0"/>
          <w:sz w:val="22"/>
          <w:szCs w:val="22"/>
          <w:vertAlign w:val="baseline"/>
        </w:rPr>
      </w:pPr>
      <w:r w:rsidDel="00000000" w:rsidR="00000000" w:rsidRPr="00000000">
        <w:rPr>
          <w:rtl w:val="0"/>
        </w:rPr>
      </w:r>
    </w:p>
    <w:p w:rsidR="00000000" w:rsidDel="00000000" w:rsidP="00000000" w:rsidRDefault="00000000" w:rsidRPr="00000000" w14:paraId="00000007">
      <w:pPr>
        <w:jc w:val="both"/>
        <w:rPr>
          <w:sz w:val="22"/>
          <w:szCs w:val="22"/>
          <w:vertAlign w:val="baseline"/>
        </w:rPr>
      </w:pPr>
      <w:r w:rsidDel="00000000" w:rsidR="00000000" w:rsidRPr="00000000">
        <w:rPr>
          <w:sz w:val="22"/>
          <w:szCs w:val="22"/>
          <w:vertAlign w:val="baseline"/>
          <w:rtl w:val="0"/>
        </w:rPr>
        <w:tab/>
        <w:t xml:space="preserve">WHEREAS, Subcontractor has entered into an agreement with Business Associate for the purposes of performing certain services for Business Associate (the terms and conditions of such agreement between the parties hereinafter referred to as the </w:t>
      </w:r>
      <w:r w:rsidDel="00000000" w:rsidR="00000000" w:rsidRPr="00000000">
        <w:rPr>
          <w:i w:val="1"/>
          <w:iCs w:val="1"/>
          <w:sz w:val="22"/>
          <w:szCs w:val="22"/>
          <w:vertAlign w:val="baseline"/>
          <w:rtl w:val="0"/>
        </w:rPr>
        <w:t xml:space="preserve">“Services Agreement”</w:t>
      </w:r>
      <w:r w:rsidDel="00000000" w:rsidR="00000000" w:rsidRPr="00000000">
        <w:rPr>
          <w:sz w:val="22"/>
          <w:szCs w:val="22"/>
          <w:vertAlign w:val="baseline"/>
          <w:rtl w:val="0"/>
        </w:rPr>
        <w:t xml:space="preserve">);</w:t>
      </w:r>
    </w:p>
    <w:p w:rsidR="00000000" w:rsidDel="00000000" w:rsidP="00000000" w:rsidRDefault="00000000" w:rsidRPr="00000000" w14:paraId="00000008">
      <w:pPr>
        <w:jc w:val="both"/>
        <w:rPr>
          <w:sz w:val="22"/>
          <w:szCs w:val="22"/>
          <w:vertAlign w:val="baseline"/>
        </w:rPr>
      </w:pPr>
      <w:r w:rsidDel="00000000" w:rsidR="00000000" w:rsidRPr="00000000">
        <w:rPr>
          <w:rtl w:val="0"/>
        </w:rPr>
      </w:r>
    </w:p>
    <w:p w:rsidR="00000000" w:rsidDel="00000000" w:rsidP="00000000" w:rsidRDefault="00000000" w:rsidRPr="00000000" w14:paraId="00000009">
      <w:pPr>
        <w:jc w:val="both"/>
        <w:rPr>
          <w:sz w:val="22"/>
          <w:szCs w:val="22"/>
          <w:vertAlign w:val="baseline"/>
        </w:rPr>
      </w:pPr>
      <w:r w:rsidDel="00000000" w:rsidR="00000000" w:rsidRPr="00000000">
        <w:rPr>
          <w:sz w:val="22"/>
          <w:szCs w:val="22"/>
          <w:vertAlign w:val="baseline"/>
          <w:rtl w:val="0"/>
        </w:rPr>
        <w:tab/>
        <w:t xml:space="preserve">WHEREAS, pursuant to the Administrative Simplification provisions of the Health Insurance Portability and Accountability Act of 1996 (the “</w:t>
      </w:r>
      <w:r w:rsidDel="00000000" w:rsidR="00000000" w:rsidRPr="00000000">
        <w:rPr>
          <w:i w:val="1"/>
          <w:iCs w:val="1"/>
          <w:sz w:val="22"/>
          <w:szCs w:val="22"/>
          <w:vertAlign w:val="baseline"/>
          <w:rtl w:val="0"/>
        </w:rPr>
        <w:t xml:space="preserve">Act”</w:t>
      </w:r>
      <w:r w:rsidDel="00000000" w:rsidR="00000000" w:rsidRPr="00000000">
        <w:rPr>
          <w:sz w:val="22"/>
          <w:szCs w:val="22"/>
          <w:vertAlign w:val="baseline"/>
          <w:rtl w:val="0"/>
        </w:rPr>
        <w:t xml:space="preserve">) and the “Health Information Technology for Economic and Clinical Health Act,” part of the “American Recovery and Reinvestment Act of 2009” (“</w:t>
      </w:r>
      <w:r w:rsidDel="00000000" w:rsidR="00000000" w:rsidRPr="00000000">
        <w:rPr>
          <w:i w:val="1"/>
          <w:iCs w:val="1"/>
          <w:sz w:val="22"/>
          <w:szCs w:val="22"/>
          <w:vertAlign w:val="baseline"/>
          <w:rtl w:val="0"/>
        </w:rPr>
        <w:t xml:space="preserve">HITECH Act”</w:t>
      </w:r>
      <w:r w:rsidDel="00000000" w:rsidR="00000000" w:rsidRPr="00000000">
        <w:rPr>
          <w:sz w:val="22"/>
          <w:szCs w:val="22"/>
          <w:vertAlign w:val="baseline"/>
          <w:rtl w:val="0"/>
        </w:rPr>
        <w:t xml:space="preserve">), the Department of Health and Human Services (“</w:t>
      </w:r>
      <w:r w:rsidDel="00000000" w:rsidR="00000000" w:rsidRPr="00000000">
        <w:rPr>
          <w:i w:val="1"/>
          <w:iCs w:val="1"/>
          <w:sz w:val="22"/>
          <w:szCs w:val="22"/>
          <w:vertAlign w:val="baseline"/>
          <w:rtl w:val="0"/>
        </w:rPr>
        <w:t xml:space="preserve">HHS</w:t>
      </w:r>
      <w:r w:rsidDel="00000000" w:rsidR="00000000" w:rsidRPr="00000000">
        <w:rPr>
          <w:sz w:val="22"/>
          <w:szCs w:val="22"/>
          <w:vertAlign w:val="baseline"/>
          <w:rtl w:val="0"/>
        </w:rPr>
        <w:t xml:space="preserve">”) has promulgated regulations at 45 C.F.R. Parts 160-64, including regulations implementing certain privacy requirements (the </w:t>
      </w:r>
      <w:r w:rsidDel="00000000" w:rsidR="00000000" w:rsidRPr="00000000">
        <w:rPr>
          <w:i w:val="1"/>
          <w:iCs w:val="1"/>
          <w:sz w:val="22"/>
          <w:szCs w:val="22"/>
          <w:vertAlign w:val="baseline"/>
          <w:rtl w:val="0"/>
        </w:rPr>
        <w:t xml:space="preserve">“Privacy Rule”</w:t>
      </w:r>
      <w:r w:rsidDel="00000000" w:rsidR="00000000" w:rsidRPr="00000000">
        <w:rPr>
          <w:sz w:val="22"/>
          <w:szCs w:val="22"/>
          <w:vertAlign w:val="baseline"/>
          <w:rtl w:val="0"/>
        </w:rPr>
        <w:t xml:space="preserve">), certain security requirements regarding electronic media (“</w:t>
      </w:r>
      <w:r w:rsidDel="00000000" w:rsidR="00000000" w:rsidRPr="00000000">
        <w:rPr>
          <w:i w:val="1"/>
          <w:iCs w:val="1"/>
          <w:sz w:val="22"/>
          <w:szCs w:val="22"/>
          <w:vertAlign w:val="baseline"/>
          <w:rtl w:val="0"/>
        </w:rPr>
        <w:t xml:space="preserve">Security Rule”</w:t>
      </w:r>
      <w:r w:rsidDel="00000000" w:rsidR="00000000" w:rsidRPr="00000000">
        <w:rPr>
          <w:sz w:val="22"/>
          <w:szCs w:val="22"/>
          <w:vertAlign w:val="baseline"/>
          <w:rtl w:val="0"/>
        </w:rPr>
        <w:t xml:space="preserve">)</w:t>
      </w:r>
      <w:r w:rsidDel="00000000" w:rsidR="00000000" w:rsidRPr="00000000">
        <w:rPr>
          <w:i w:val="1"/>
          <w:iCs w:val="1"/>
          <w:sz w:val="22"/>
          <w:szCs w:val="22"/>
          <w:vertAlign w:val="baseline"/>
          <w:rtl w:val="0"/>
        </w:rPr>
        <w:t xml:space="preserve"> </w:t>
      </w:r>
      <w:r w:rsidDel="00000000" w:rsidR="00000000" w:rsidRPr="00000000">
        <w:rPr>
          <w:sz w:val="22"/>
          <w:szCs w:val="22"/>
          <w:vertAlign w:val="baseline"/>
          <w:rtl w:val="0"/>
        </w:rPr>
        <w:t xml:space="preserve">and certain breach notification requirements (</w:t>
      </w:r>
      <w:r w:rsidDel="00000000" w:rsidR="00000000" w:rsidRPr="00000000">
        <w:rPr>
          <w:i w:val="1"/>
          <w:iCs w:val="1"/>
          <w:sz w:val="22"/>
          <w:szCs w:val="22"/>
          <w:vertAlign w:val="baseline"/>
          <w:rtl w:val="0"/>
        </w:rPr>
        <w:t xml:space="preserve">“Breach Notification Rule”</w:t>
      </w:r>
      <w:r w:rsidDel="00000000" w:rsidR="00000000" w:rsidRPr="00000000">
        <w:rPr>
          <w:sz w:val="22"/>
          <w:szCs w:val="22"/>
          <w:vertAlign w:val="baseline"/>
          <w:rtl w:val="0"/>
        </w:rPr>
        <w:t xml:space="preserve">), each as amended from time to time (the Act, HITECH Act, the Privacy Rule, the Security Rule and the Breach Notification Rule referred to collectively herein as “</w:t>
      </w:r>
      <w:r w:rsidDel="00000000" w:rsidR="00000000" w:rsidRPr="00000000">
        <w:rPr>
          <w:i w:val="1"/>
          <w:iCs w:val="1"/>
          <w:sz w:val="22"/>
          <w:szCs w:val="22"/>
          <w:vertAlign w:val="baseline"/>
          <w:rtl w:val="0"/>
        </w:rPr>
        <w:t xml:space="preserve">HIPAA</w:t>
      </w:r>
      <w:r w:rsidDel="00000000" w:rsidR="00000000" w:rsidRPr="00000000">
        <w:rPr>
          <w:sz w:val="22"/>
          <w:szCs w:val="22"/>
          <w:vertAlign w:val="baseline"/>
          <w:rtl w:val="0"/>
        </w:rPr>
        <w:t xml:space="preserve">”);</w:t>
      </w:r>
    </w:p>
    <w:p w:rsidR="00000000" w:rsidDel="00000000" w:rsidP="00000000" w:rsidRDefault="00000000" w:rsidRPr="00000000" w14:paraId="0000000A">
      <w:pPr>
        <w:jc w:val="both"/>
        <w:rPr>
          <w:sz w:val="22"/>
          <w:szCs w:val="22"/>
          <w:vertAlign w:val="baseline"/>
        </w:rPr>
      </w:pPr>
      <w:r w:rsidDel="00000000" w:rsidR="00000000" w:rsidRPr="00000000">
        <w:rPr>
          <w:rtl w:val="0"/>
        </w:rPr>
      </w:r>
    </w:p>
    <w:p w:rsidR="00000000" w:rsidDel="00000000" w:rsidP="00000000" w:rsidRDefault="00000000" w:rsidRPr="00000000" w14:paraId="0000000B">
      <w:pPr>
        <w:jc w:val="both"/>
        <w:rPr>
          <w:sz w:val="22"/>
          <w:szCs w:val="22"/>
          <w:vertAlign w:val="baseline"/>
        </w:rPr>
      </w:pPr>
      <w:r w:rsidDel="00000000" w:rsidR="00000000" w:rsidRPr="00000000">
        <w:rPr>
          <w:sz w:val="22"/>
          <w:szCs w:val="22"/>
          <w:vertAlign w:val="baseline"/>
          <w:rtl w:val="0"/>
        </w:rPr>
        <w:tab/>
        <w:t xml:space="preserve">WHEREAS, Subcontractor may receive, maintain, retain, record, store, transmit, hold, use and/or disclose Protected Health Information (as defined below) in conjunction with the services being provided under the Services Agreement, thus necessitating a written agreement that meets applicable requirements of the Privacy Rule and the Security Rule, and making advisable certain additional agreements regarding HIPAA; and </w:t>
      </w:r>
    </w:p>
    <w:p w:rsidR="00000000" w:rsidDel="00000000" w:rsidP="00000000" w:rsidRDefault="00000000" w:rsidRPr="00000000" w14:paraId="0000000C">
      <w:pPr>
        <w:jc w:val="both"/>
        <w:rPr>
          <w:sz w:val="22"/>
          <w:szCs w:val="22"/>
          <w:vertAlign w:val="baseline"/>
        </w:rPr>
      </w:pPr>
      <w:r w:rsidDel="00000000" w:rsidR="00000000" w:rsidRPr="00000000">
        <w:rPr>
          <w:rtl w:val="0"/>
        </w:rPr>
      </w:r>
    </w:p>
    <w:p w:rsidR="00000000" w:rsidDel="00000000" w:rsidP="00000000" w:rsidRDefault="00000000" w:rsidRPr="00000000" w14:paraId="0000000D">
      <w:pPr>
        <w:jc w:val="both"/>
        <w:rPr>
          <w:sz w:val="22"/>
          <w:szCs w:val="22"/>
          <w:vertAlign w:val="baseline"/>
        </w:rPr>
      </w:pPr>
      <w:r w:rsidDel="00000000" w:rsidR="00000000" w:rsidRPr="00000000">
        <w:rPr>
          <w:sz w:val="22"/>
          <w:szCs w:val="22"/>
          <w:vertAlign w:val="baseline"/>
          <w:rtl w:val="0"/>
        </w:rPr>
        <w:tab/>
        <w:t xml:space="preserve">WHEREAS, Subcontractor and Business Associate desire to satisfy the foregoing Privacy Rule and Security Rule requirements through this Agreement, and otherwise to address related matters regarding HIPAA on the terms and conditions set forth herein.</w:t>
      </w:r>
    </w:p>
    <w:p w:rsidR="00000000" w:rsidDel="00000000" w:rsidP="00000000" w:rsidRDefault="00000000" w:rsidRPr="00000000" w14:paraId="0000000E">
      <w:pPr>
        <w:jc w:val="both"/>
        <w:rPr>
          <w:sz w:val="22"/>
          <w:szCs w:val="22"/>
          <w:vertAlign w:val="baseline"/>
        </w:rPr>
      </w:pPr>
      <w:r w:rsidDel="00000000" w:rsidR="00000000" w:rsidRPr="00000000">
        <w:rPr>
          <w:rtl w:val="0"/>
        </w:rPr>
      </w:r>
    </w:p>
    <w:p w:rsidR="00000000" w:rsidDel="00000000" w:rsidP="00000000" w:rsidRDefault="00000000" w:rsidRPr="00000000" w14:paraId="0000000F">
      <w:pPr>
        <w:jc w:val="both"/>
        <w:rPr>
          <w:sz w:val="22"/>
          <w:szCs w:val="22"/>
          <w:vertAlign w:val="baseline"/>
        </w:rPr>
      </w:pPr>
      <w:r w:rsidDel="00000000" w:rsidR="00000000" w:rsidRPr="00000000">
        <w:rPr>
          <w:sz w:val="22"/>
          <w:szCs w:val="22"/>
          <w:vertAlign w:val="baseline"/>
          <w:rtl w:val="0"/>
        </w:rPr>
        <w:tab/>
        <w:t xml:space="preserve">NOW THEREFORE, in consideration of the mutual agreements and undertakings of the parties, and for other good and valuable consideration the sufficiency of which is hereby acknowledged, the parties, intending to be legally bound, hereby agree as follows:</w:t>
      </w:r>
    </w:p>
    <w:p w:rsidR="00000000" w:rsidDel="00000000" w:rsidP="00000000" w:rsidRDefault="00000000" w:rsidRPr="00000000" w14:paraId="00000010">
      <w:pPr>
        <w:jc w:val="both"/>
        <w:rPr>
          <w:sz w:val="22"/>
          <w:szCs w:val="22"/>
          <w:vertAlign w:val="baseline"/>
        </w:rPr>
      </w:pPr>
      <w:r w:rsidDel="00000000" w:rsidR="00000000" w:rsidRPr="00000000">
        <w:rPr>
          <w:rtl w:val="0"/>
        </w:rPr>
      </w:r>
    </w:p>
    <w:p w:rsidR="00000000" w:rsidDel="00000000" w:rsidP="00000000" w:rsidRDefault="00000000" w:rsidRPr="00000000" w14:paraId="00000011">
      <w:pPr>
        <w:pStyle w:val="Heading1"/>
        <w:numPr>
          <w:ilvl w:val="0"/>
          <w:numId w:val="1"/>
        </w:numPr>
        <w:ind w:left="0" w:firstLine="0"/>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Definitions</w:t>
      </w:r>
      <w:r w:rsidDel="00000000" w:rsidR="00000000" w:rsidRPr="00000000">
        <w:rPr>
          <w:rFonts w:ascii="Times New Roman" w:cs="Times New Roman" w:eastAsia="Times New Roman" w:hAnsi="Times New Roman"/>
          <w:b w:val="1"/>
          <w:bCs w:val="1"/>
          <w:sz w:val="22"/>
          <w:szCs w:val="22"/>
          <w:u w:val="none"/>
          <w:vertAlign w:val="baseline"/>
          <w:rtl w:val="0"/>
        </w:rPr>
        <w:t xml:space="preserve">. </w:t>
      </w:r>
      <w:r w:rsidDel="00000000" w:rsidR="00000000" w:rsidRPr="00000000">
        <w:rPr>
          <w:rFonts w:ascii="Times New Roman" w:cs="Times New Roman" w:eastAsia="Times New Roman" w:hAnsi="Times New Roman"/>
          <w:b w:val="0"/>
          <w:bCs w:val="0"/>
          <w:sz w:val="22"/>
          <w:szCs w:val="22"/>
          <w:u w:val="none"/>
          <w:vertAlign w:val="baseline"/>
          <w:rtl w:val="0"/>
        </w:rPr>
        <w:t xml:space="preserve">Any capitalized term not specifically defined herein shall have the same meaning as is set forth in 45 C.F.R. Parts 160 and 164, where applicable.   The terms “use,” “disclose” and “discovery,” or derivations thereof, although not capitalized, shall also have the same meanings set forth in HIPAA.</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12">
      <w:pPr>
        <w:pStyle w:val="Heading1"/>
        <w:numPr>
          <w:ilvl w:val="0"/>
          <w:numId w:val="1"/>
        </w:numPr>
        <w:ind w:left="0" w:firstLine="0"/>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Permitted Uses and Disclosures by Subcontractor</w:t>
      </w:r>
      <w:r w:rsidDel="00000000" w:rsidR="00000000" w:rsidRPr="00000000">
        <w:rPr>
          <w:rFonts w:ascii="Times New Roman" w:cs="Times New Roman" w:eastAsia="Times New Roman" w:hAnsi="Times New Roman"/>
          <w:b w:val="1"/>
          <w:bCs w:val="1"/>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13">
      <w:pPr>
        <w:pStyle w:val="Heading2"/>
        <w:numPr>
          <w:ilvl w:val="1"/>
          <w:numId w:val="1"/>
        </w:numPr>
        <w:ind w:left="0" w:firstLine="720"/>
        <w:jc w:val="both"/>
        <w:rPr>
          <w:b w:val="0"/>
          <w:bCs w:val="0"/>
          <w:sz w:val="22"/>
          <w:szCs w:val="22"/>
          <w:vertAlign w:val="baseline"/>
        </w:rPr>
      </w:pPr>
      <w:r w:rsidDel="00000000" w:rsidR="00000000" w:rsidRPr="00000000">
        <w:rPr>
          <w:sz w:val="22"/>
          <w:szCs w:val="22"/>
          <w:vertAlign w:val="baseline"/>
          <w:rtl w:val="0"/>
        </w:rPr>
        <w:t xml:space="preserve">Except as otherwise set forth in this Agreement, Subcontractor may only use or disclose Protected Health Information as necessary to perform the Services Agreement.  </w:t>
      </w:r>
      <w:r w:rsidDel="00000000" w:rsidR="00000000" w:rsidRPr="00000000">
        <w:rPr>
          <w:b w:val="1"/>
          <w:bCs w:val="1"/>
          <w:sz w:val="22"/>
          <w:szCs w:val="22"/>
          <w:vertAlign w:val="baseline"/>
          <w:rtl w:val="0"/>
        </w:rPr>
        <w:t xml:space="preserve">[</w:t>
      </w:r>
      <w:r w:rsidDel="00000000" w:rsidR="00000000" w:rsidRPr="00000000">
        <w:rPr>
          <w:b w:val="1"/>
          <w:bCs w:val="1"/>
          <w:sz w:val="22"/>
          <w:szCs w:val="22"/>
          <w:highlight w:val="yellow"/>
          <w:vertAlign w:val="baseline"/>
          <w:rtl w:val="0"/>
        </w:rPr>
        <w:t xml:space="preserve">OPTIONAL: In addition, Subcontractor: </w:t>
      </w:r>
      <w:r w:rsidDel="00000000" w:rsidR="00000000" w:rsidRPr="00000000">
        <w:rPr>
          <w:rtl w:val="0"/>
        </w:rPr>
      </w:r>
    </w:p>
    <w:p w:rsidR="00000000" w:rsidDel="00000000" w:rsidP="00000000" w:rsidRDefault="00000000" w:rsidRPr="00000000" w14:paraId="00000014">
      <w:pPr>
        <w:pStyle w:val="Heading2"/>
        <w:numPr>
          <w:ilvl w:val="2"/>
          <w:numId w:val="1"/>
        </w:numPr>
        <w:ind w:left="0" w:firstLine="1440"/>
        <w:jc w:val="both"/>
        <w:rPr>
          <w:b w:val="0"/>
          <w:bCs w:val="0"/>
          <w:sz w:val="22"/>
          <w:szCs w:val="22"/>
          <w:highlight w:val="yellow"/>
          <w:vertAlign w:val="baseline"/>
        </w:rPr>
      </w:pPr>
      <w:r w:rsidDel="00000000" w:rsidR="00000000" w:rsidRPr="00000000">
        <w:rPr>
          <w:b w:val="1"/>
          <w:bCs w:val="1"/>
          <w:sz w:val="22"/>
          <w:szCs w:val="22"/>
          <w:highlight w:val="yellow"/>
          <w:vertAlign w:val="baseline"/>
          <w:rtl w:val="0"/>
        </w:rPr>
        <w:t xml:space="preserve">is Authorized to use Protected Health Information to de-identify the Protected Health Information in accordance with 45 C.F.R. 164.514(a)-(c); and]</w:t>
      </w:r>
      <w:r w:rsidDel="00000000" w:rsidR="00000000" w:rsidRPr="00000000">
        <w:rPr>
          <w:rtl w:val="0"/>
        </w:rPr>
      </w:r>
    </w:p>
    <w:p w:rsidR="00000000" w:rsidDel="00000000" w:rsidP="00000000" w:rsidRDefault="00000000" w:rsidRPr="00000000" w14:paraId="00000015">
      <w:pPr>
        <w:pStyle w:val="Heading2"/>
        <w:numPr>
          <w:ilvl w:val="2"/>
          <w:numId w:val="1"/>
        </w:numPr>
        <w:ind w:left="0" w:firstLine="1440"/>
        <w:jc w:val="both"/>
        <w:rPr>
          <w:b w:val="0"/>
          <w:bCs w:val="0"/>
          <w:sz w:val="22"/>
          <w:szCs w:val="22"/>
          <w:highlight w:val="yellow"/>
          <w:vertAlign w:val="baseline"/>
        </w:rPr>
      </w:pPr>
      <w:r w:rsidDel="00000000" w:rsidR="00000000" w:rsidRPr="00000000">
        <w:rPr>
          <w:b w:val="1"/>
          <w:bCs w:val="1"/>
          <w:sz w:val="22"/>
          <w:szCs w:val="22"/>
          <w:highlight w:val="yellow"/>
          <w:vertAlign w:val="baseline"/>
          <w:rtl w:val="0"/>
        </w:rPr>
        <w:t xml:space="preserve">may provide Data Aggregation services relating to the Health Care Operations of any Covered Entity client.]</w:t>
      </w:r>
      <w:r w:rsidDel="00000000" w:rsidR="00000000" w:rsidRPr="00000000">
        <w:rPr>
          <w:rtl w:val="0"/>
        </w:rPr>
      </w:r>
    </w:p>
    <w:p w:rsidR="00000000" w:rsidDel="00000000" w:rsidP="00000000" w:rsidRDefault="00000000" w:rsidRPr="00000000" w14:paraId="00000016">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may use or disclose Protected Health Information for the proper management and administration of the Subcontractor or to carry out the legal responsibilities of the Subcontractor, provided that the disclosures are Required By Law, or Subcontractor obtains reasonable assurances from the person to whom the information is disclosed that the information will remain confidential and used or further disclosed only as Required By Law or for the purposes for which it was disclosed to the person, and the person notified Subcontractor of any instances of which it is aware in which the confidentiality of the information has been breached.</w:t>
      </w:r>
    </w:p>
    <w:p w:rsidR="00000000" w:rsidDel="00000000" w:rsidP="00000000" w:rsidRDefault="00000000" w:rsidRPr="00000000" w14:paraId="00000017">
      <w:pPr>
        <w:pStyle w:val="Heading1"/>
        <w:numPr>
          <w:ilvl w:val="0"/>
          <w:numId w:val="1"/>
        </w:numPr>
        <w:ind w:left="0" w:firstLine="0"/>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Obligations and Activities of Subcontractor</w:t>
      </w:r>
      <w:r w:rsidDel="00000000" w:rsidR="00000000" w:rsidRPr="00000000">
        <w:rPr>
          <w:rFonts w:ascii="Times New Roman" w:cs="Times New Roman" w:eastAsia="Times New Roman" w:hAnsi="Times New Roman"/>
          <w:b w:val="1"/>
          <w:bCs w:val="1"/>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18">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agrees to make uses and disclosures and requests for Protected Health Information consistent with HIPAA’s minimum necessary requirements.</w:t>
      </w:r>
    </w:p>
    <w:p w:rsidR="00000000" w:rsidDel="00000000" w:rsidP="00000000" w:rsidRDefault="00000000" w:rsidRPr="00000000" w14:paraId="00000019">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may not use or disclose Protected Health Information in a manner that would violate Subpart E of 45 C.F.R. Part 164 if done by a Covered Entity client of the Business Associate (each, a “</w:t>
      </w:r>
      <w:r w:rsidDel="00000000" w:rsidR="00000000" w:rsidRPr="00000000">
        <w:rPr>
          <w:i w:val="1"/>
          <w:iCs w:val="1"/>
          <w:sz w:val="22"/>
          <w:szCs w:val="22"/>
          <w:vertAlign w:val="baseline"/>
          <w:rtl w:val="0"/>
        </w:rPr>
        <w:t xml:space="preserve">Covered Entity Client</w:t>
      </w:r>
      <w:r w:rsidDel="00000000" w:rsidR="00000000" w:rsidRPr="00000000">
        <w:rPr>
          <w:sz w:val="22"/>
          <w:szCs w:val="22"/>
          <w:vertAlign w:val="baseline"/>
          <w:rtl w:val="0"/>
        </w:rPr>
        <w:t xml:space="preserve">”), except for the specific uses and disclosures set forth in Section 2.</w:t>
      </w:r>
    </w:p>
    <w:p w:rsidR="00000000" w:rsidDel="00000000" w:rsidP="00000000" w:rsidRDefault="00000000" w:rsidRPr="00000000" w14:paraId="0000001A">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agrees to not use or disclose Protected Health Information other than as permitted or required by the Services Agreement, this Agreement or as Required By Law. </w:t>
      </w:r>
    </w:p>
    <w:p w:rsidR="00000000" w:rsidDel="00000000" w:rsidP="00000000" w:rsidRDefault="00000000" w:rsidRPr="00000000" w14:paraId="0000001B">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agrees to prevent use or disclosure of the Protected Health Information other than as provided for by this Agreement.</w:t>
      </w:r>
    </w:p>
    <w:p w:rsidR="00000000" w:rsidDel="00000000" w:rsidP="00000000" w:rsidRDefault="00000000" w:rsidRPr="00000000" w14:paraId="0000001C">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To the extent that Subcontractor is to carry out one or more of the obligations of a Covered Entity Client under Subpart E of 45 C.F.R. Part 164, Subcontractor agrees to comply with the requirements of Subpart E that apply to the Covered Entity Client in the performance of such obligations.</w:t>
      </w:r>
    </w:p>
    <w:p w:rsidR="00000000" w:rsidDel="00000000" w:rsidP="00000000" w:rsidRDefault="00000000" w:rsidRPr="00000000" w14:paraId="0000001D">
      <w:pPr>
        <w:pStyle w:val="Heading1"/>
        <w:numPr>
          <w:ilvl w:val="0"/>
          <w:numId w:val="1"/>
        </w:numPr>
        <w:ind w:left="0" w:firstLine="0"/>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Obligations of Business Associate</w:t>
      </w:r>
      <w:r w:rsidDel="00000000" w:rsidR="00000000" w:rsidRPr="00000000">
        <w:rPr>
          <w:rFonts w:ascii="Times New Roman" w:cs="Times New Roman" w:eastAsia="Times New Roman" w:hAnsi="Times New Roman"/>
          <w:b w:val="1"/>
          <w:bCs w:val="1"/>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1E">
      <w:pPr>
        <w:pStyle w:val="Heading2"/>
        <w:numPr>
          <w:ilvl w:val="0"/>
          <w:numId w:val="2"/>
        </w:numPr>
        <w:ind w:left="0" w:firstLine="720"/>
        <w:jc w:val="both"/>
        <w:rPr>
          <w:b w:val="0"/>
          <w:bCs w:val="0"/>
          <w:sz w:val="22"/>
          <w:szCs w:val="22"/>
          <w:vertAlign w:val="baseline"/>
        </w:rPr>
      </w:pPr>
      <w:r w:rsidDel="00000000" w:rsidR="00000000" w:rsidRPr="00000000">
        <w:rPr>
          <w:sz w:val="22"/>
          <w:szCs w:val="22"/>
          <w:vertAlign w:val="baseline"/>
          <w:rtl w:val="0"/>
        </w:rPr>
        <w:t xml:space="preserve">Business Associate shall notify Subcontractor of any limitation(s) in the notice of privacy practices of Business Associate under 45 C.F.R. 164.520, to the extent that such limitation may affect Subcontractor’s use or disclosure of Protected Health Information.</w:t>
      </w:r>
      <w:r w:rsidDel="00000000" w:rsidR="00000000" w:rsidRPr="00000000">
        <w:rPr>
          <w:rtl w:val="0"/>
        </w:rPr>
      </w:r>
    </w:p>
    <w:p w:rsidR="00000000" w:rsidDel="00000000" w:rsidP="00000000" w:rsidRDefault="00000000" w:rsidRPr="00000000" w14:paraId="0000001F">
      <w:pPr>
        <w:pStyle w:val="Heading2"/>
        <w:numPr>
          <w:ilvl w:val="0"/>
          <w:numId w:val="2"/>
        </w:numPr>
        <w:ind w:left="0" w:firstLine="720"/>
        <w:jc w:val="both"/>
        <w:rPr>
          <w:b w:val="0"/>
          <w:bCs w:val="0"/>
          <w:sz w:val="22"/>
          <w:szCs w:val="22"/>
          <w:vertAlign w:val="baseline"/>
        </w:rPr>
      </w:pPr>
      <w:r w:rsidDel="00000000" w:rsidR="00000000" w:rsidRPr="00000000">
        <w:rPr>
          <w:sz w:val="22"/>
          <w:szCs w:val="22"/>
          <w:vertAlign w:val="baseline"/>
          <w:rtl w:val="0"/>
        </w:rPr>
        <w:t xml:space="preserve">Business Associate shall notify Subcontractor of any changes in, or revocation of, the permission by an Individual to use or disclose his or her Protected Health Information, to the extent that such changes may affect Subcontractor’s use or disclosure of Protected Health Information.</w:t>
      </w:r>
      <w:r w:rsidDel="00000000" w:rsidR="00000000" w:rsidRPr="00000000">
        <w:rPr>
          <w:rtl w:val="0"/>
        </w:rPr>
      </w:r>
    </w:p>
    <w:p w:rsidR="00000000" w:rsidDel="00000000" w:rsidP="00000000" w:rsidRDefault="00000000" w:rsidRPr="00000000" w14:paraId="00000020">
      <w:pPr>
        <w:pStyle w:val="Heading2"/>
        <w:numPr>
          <w:ilvl w:val="0"/>
          <w:numId w:val="2"/>
        </w:numPr>
        <w:ind w:left="0" w:firstLine="720"/>
        <w:jc w:val="both"/>
        <w:rPr>
          <w:b w:val="0"/>
          <w:bCs w:val="0"/>
          <w:sz w:val="22"/>
          <w:szCs w:val="22"/>
          <w:vertAlign w:val="baseline"/>
        </w:rPr>
      </w:pPr>
      <w:r w:rsidDel="00000000" w:rsidR="00000000" w:rsidRPr="00000000">
        <w:rPr>
          <w:sz w:val="22"/>
          <w:szCs w:val="22"/>
          <w:vertAlign w:val="baseline"/>
          <w:rtl w:val="0"/>
        </w:rPr>
        <w:t xml:space="preserve">Business Associate shall notify Subcontractor of any restriction on the use or disclosure of Protected Health Information that Business Associate has agreed to or is required to abide by under 45 C.F.R. 164.522, to the extent that such restriction may affect Subcontractor’s use or disclosure of Protected Health Information.</w:t>
      </w:r>
      <w:r w:rsidDel="00000000" w:rsidR="00000000" w:rsidRPr="00000000">
        <w:rPr>
          <w:rtl w:val="0"/>
        </w:rPr>
      </w:r>
    </w:p>
    <w:p w:rsidR="00000000" w:rsidDel="00000000" w:rsidP="00000000" w:rsidRDefault="00000000" w:rsidRPr="00000000" w14:paraId="00000021">
      <w:pPr>
        <w:pStyle w:val="Heading2"/>
        <w:numPr>
          <w:ilvl w:val="0"/>
          <w:numId w:val="2"/>
        </w:numPr>
        <w:ind w:left="0" w:firstLine="720"/>
        <w:jc w:val="both"/>
        <w:rPr>
          <w:b w:val="0"/>
          <w:bCs w:val="0"/>
          <w:sz w:val="22"/>
          <w:szCs w:val="22"/>
          <w:vertAlign w:val="baseline"/>
        </w:rPr>
      </w:pPr>
      <w:bookmarkStart w:colFirst="0" w:colLast="0" w:name="_e7i4adv31ok3" w:id="0"/>
      <w:bookmarkEnd w:id="0"/>
      <w:r w:rsidDel="00000000" w:rsidR="00000000" w:rsidRPr="00000000">
        <w:rPr>
          <w:sz w:val="22"/>
          <w:szCs w:val="22"/>
          <w:vertAlign w:val="baseline"/>
          <w:rtl w:val="0"/>
        </w:rPr>
        <w:t xml:space="preserve">Except as otherwise set forth in this Agreement, Business Associate shall not request Subcontractor to use or disclose Protected Health Information in any manner that would not be permissible under Subpart E of 45 C.F.R. Part 164 if done by a Covered Entity Client.</w:t>
      </w:r>
      <w:r w:rsidDel="00000000" w:rsidR="00000000" w:rsidRPr="00000000">
        <w:rPr>
          <w:rtl w:val="0"/>
        </w:rPr>
      </w:r>
    </w:p>
    <w:p w:rsidR="00000000" w:rsidDel="00000000" w:rsidP="00000000" w:rsidRDefault="00000000" w:rsidRPr="00000000" w14:paraId="00000022">
      <w:pPr>
        <w:pStyle w:val="Heading1"/>
        <w:numPr>
          <w:ilvl w:val="0"/>
          <w:numId w:val="1"/>
        </w:numPr>
        <w:ind w:left="0" w:firstLine="0"/>
        <w:jc w:val="both"/>
        <w:rPr>
          <w:rFonts w:ascii="Times New Roman" w:cs="Times New Roman" w:eastAsia="Times New Roman" w:hAnsi="Times New Roman"/>
          <w:sz w:val="22"/>
          <w:szCs w:val="22"/>
          <w:u w:val="none"/>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Safeguards for Protection of Protected Health Information</w:t>
      </w:r>
      <w:r w:rsidDel="00000000" w:rsidR="00000000" w:rsidRPr="00000000">
        <w:rPr>
          <w:rFonts w:ascii="Times New Roman" w:cs="Times New Roman" w:eastAsia="Times New Roman" w:hAnsi="Times New Roman"/>
          <w:b w:val="1"/>
          <w:bCs w:val="1"/>
          <w:sz w:val="22"/>
          <w:szCs w:val="22"/>
          <w:u w:val="none"/>
          <w:vertAlign w:val="baseline"/>
          <w:rtl w:val="0"/>
        </w:rPr>
        <w:t xml:space="preserve">. </w:t>
      </w:r>
      <w:r w:rsidDel="00000000" w:rsidR="00000000" w:rsidRPr="00000000">
        <w:rPr>
          <w:rFonts w:ascii="Times New Roman" w:cs="Times New Roman" w:eastAsia="Times New Roman" w:hAnsi="Times New Roman"/>
          <w:b w:val="0"/>
          <w:bCs w:val="0"/>
          <w:sz w:val="22"/>
          <w:szCs w:val="22"/>
          <w:u w:val="none"/>
          <w:vertAlign w:val="baseline"/>
          <w:rtl w:val="0"/>
        </w:rPr>
        <w:t xml:space="preserve">Subcontractor agrees to use appropriate</w:t>
      </w:r>
      <w:r w:rsidDel="00000000" w:rsidR="00000000" w:rsidRPr="00000000">
        <w:rPr>
          <w:rFonts w:ascii="Times New Roman" w:cs="Times New Roman" w:eastAsia="Times New Roman" w:hAnsi="Times New Roman"/>
          <w:b w:val="0"/>
          <w:bCs w:val="0"/>
          <w:color w:val="000000"/>
          <w:sz w:val="22"/>
          <w:szCs w:val="22"/>
          <w:u w:val="none"/>
          <w:vertAlign w:val="baseline"/>
          <w:rtl w:val="0"/>
        </w:rPr>
        <w:t xml:space="preserve"> safeguards</w:t>
      </w:r>
      <w:r w:rsidDel="00000000" w:rsidR="00000000" w:rsidRPr="00000000">
        <w:rPr>
          <w:rFonts w:ascii="Times New Roman" w:cs="Times New Roman" w:eastAsia="Times New Roman" w:hAnsi="Times New Roman"/>
          <w:b w:val="0"/>
          <w:bCs w:val="0"/>
          <w:sz w:val="22"/>
          <w:szCs w:val="22"/>
          <w:u w:val="none"/>
          <w:vertAlign w:val="baseline"/>
          <w:rtl w:val="0"/>
        </w:rPr>
        <w:t xml:space="preserve"> and comply, where applicable, with Subpart C of 45 C.F.R. Part 164 with respect to Electronic Protected Health Information, to prevent use or disclosure of the Protected Health Information other than as provided for by this Agreement.</w:t>
      </w:r>
      <w:r w:rsidDel="00000000" w:rsidR="00000000" w:rsidRPr="00000000">
        <w:rPr>
          <w:rtl w:val="0"/>
        </w:rPr>
      </w:r>
    </w:p>
    <w:p w:rsidR="00000000" w:rsidDel="00000000" w:rsidP="00000000" w:rsidRDefault="00000000" w:rsidRPr="00000000" w14:paraId="00000023">
      <w:pPr>
        <w:pStyle w:val="Heading1"/>
        <w:numPr>
          <w:ilvl w:val="0"/>
          <w:numId w:val="1"/>
        </w:numPr>
        <w:ind w:left="0" w:firstLine="0"/>
        <w:jc w:val="both"/>
        <w:rPr>
          <w:rFonts w:ascii="Times New Roman" w:cs="Times New Roman" w:eastAsia="Times New Roman" w:hAnsi="Times New Roman"/>
          <w:sz w:val="22"/>
          <w:szCs w:val="22"/>
          <w:u w:val="none"/>
          <w:vertAlign w:val="baseline"/>
        </w:rPr>
      </w:pPr>
      <w:bookmarkStart w:colFirst="0" w:colLast="0" w:name="_jg07qc80z5fw" w:id="1"/>
      <w:bookmarkEnd w:id="1"/>
      <w:r w:rsidDel="00000000" w:rsidR="00000000" w:rsidRPr="00000000">
        <w:rPr>
          <w:rFonts w:ascii="Times New Roman" w:cs="Times New Roman" w:eastAsia="Times New Roman" w:hAnsi="Times New Roman"/>
          <w:b w:val="1"/>
          <w:bCs w:val="1"/>
          <w:sz w:val="22"/>
          <w:szCs w:val="22"/>
          <w:vertAlign w:val="baseline"/>
          <w:rtl w:val="0"/>
        </w:rPr>
        <w:t xml:space="preserve">Reporting and Mitigating the Effect of Unauthorized Uses and Disclosures.</w:t>
      </w:r>
      <w:r w:rsidDel="00000000" w:rsidR="00000000" w:rsidRPr="00000000">
        <w:rPr>
          <w:rtl w:val="0"/>
        </w:rPr>
      </w:r>
    </w:p>
    <w:p w:rsidR="00000000" w:rsidDel="00000000" w:rsidP="00000000" w:rsidRDefault="00000000" w:rsidRPr="00000000" w14:paraId="00000024">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agrees to report to Business Associate any use or disclosure of Protected Health Information not provided for by this Agreement, including, without limitation, Breaches of Unsecured Protected Health Information, and any Security Incident of which it becomes aware in accordance with Section 6(b) below. The parties acknowledge and agree that this Section 6(a) constitutes notice by Subcontractor to Business Associate of the ongoing existence and occurrence of attempted but unsuccessful Security Incidents for which no additional notice to Business Associate shall be required.  Unsuccessful Security Incidents shall include, but not be limited to, pings and other broadcast attacks on Subcontractor’s firewall, port scans, unsuccessful log-on attempts, denials of service and any combination of the above, so long as such incidents do not result, to the extent Subcontractor is aware, in unauthorized access, use or disclosure of Electronic Protected Health Information.</w:t>
      </w:r>
    </w:p>
    <w:p w:rsidR="00000000" w:rsidDel="00000000" w:rsidP="00000000" w:rsidRDefault="00000000" w:rsidRPr="00000000" w14:paraId="00000025">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The initial report of any non-permitted use or disclosure, Breach of Unsecured Protected Health Information, or Security Incident shall be made to Business Associate without unreasonable delay and in no event less than three (3) business days from the time that Subcontractor discovers the non-permitted use or disclosure, Breach, or Security Incident. Such report will include the identification of each individual whose Unsecured Protected Health Information has been, or is reasonably believed by the Subcontractor to have been, accessed, acquired, or disclosed during such Breach; the type of Protected Health Information that was breached; a description of the incident; risk assessment; and steps that the Subcontractor has taken to mitigate harm and to prevent such beaches in the future. If such Security Incident or non-permitted access, acquisition, use or disclosure constitutes a reportable Breach of Unsecured PHI, then Subcontractor shall comply with the additional requirements of Section 6(c) below.</w:t>
      </w:r>
    </w:p>
    <w:p w:rsidR="00000000" w:rsidDel="00000000" w:rsidP="00000000" w:rsidRDefault="00000000" w:rsidRPr="00000000" w14:paraId="00000026">
      <w:pPr>
        <w:pStyle w:val="Heading2"/>
        <w:numPr>
          <w:ilvl w:val="1"/>
          <w:numId w:val="1"/>
        </w:numPr>
        <w:ind w:left="0" w:firstLine="720"/>
        <w:jc w:val="both"/>
        <w:rPr>
          <w:sz w:val="22"/>
          <w:szCs w:val="22"/>
          <w:vertAlign w:val="baseline"/>
        </w:rPr>
      </w:pPr>
      <w:bookmarkStart w:colFirst="0" w:colLast="0" w:name="_3i0gpw35l8bw" w:id="2"/>
      <w:bookmarkEnd w:id="2"/>
      <w:r w:rsidDel="00000000" w:rsidR="00000000" w:rsidRPr="00000000">
        <w:rPr>
          <w:sz w:val="22"/>
          <w:szCs w:val="22"/>
          <w:vertAlign w:val="baseline"/>
          <w:rtl w:val="0"/>
        </w:rPr>
        <w:t xml:space="preserve">If a reportable Breach of Unsecured Protected Health Information has occurred, or Business Associate makes such determination based on the Subcontractor’s investigation and risk assessment, Subcontractor shall, in order to satisfy Business Associate’s obligations under 45 CFR § 164.410, provide a written report to Business Associate without unreasonable delay but no later than ten (10) calendar days after discovery of the Breach. Business Associate shall have sole control over the determination of whether Breach notification is required and the timing and method of providing notification of such Breach to the Covered Entity Client, the affected individual(s), the Secretary and, if applicable, the media.  Subcontractor shall cooperate with Business Associate, and where requested, the affected Covered Entity Client or Business Associate in meeting any applicable obligations with respect to such a Breach.</w:t>
      </w:r>
    </w:p>
    <w:p w:rsidR="00000000" w:rsidDel="00000000" w:rsidP="00000000" w:rsidRDefault="00000000" w:rsidRPr="00000000" w14:paraId="00000027">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agrees to mitigate, to the greatest extent practicable, any harmful effect that is known to Subcontractor of a Use or Disclosure of PHI by Subcontractor in violation of the requirements of this Agreement. Subcontractor shall be solely responsible for the costs of the mitigation, including, without limitation, any forensic investigation, notice requirements or credit monitoring. Subcontractor further agrees to be solely responsible for any fines or penalties imposed on the Business Associate by any governmental agency arising out of or related to a Breach of Unsecured Protected Health Information. </w:t>
      </w:r>
    </w:p>
    <w:p w:rsidR="00000000" w:rsidDel="00000000" w:rsidP="00000000" w:rsidRDefault="00000000" w:rsidRPr="00000000" w14:paraId="00000028">
      <w:pPr>
        <w:pStyle w:val="Heading1"/>
        <w:numPr>
          <w:ilvl w:val="0"/>
          <w:numId w:val="1"/>
        </w:numPr>
        <w:ind w:left="0" w:firstLine="0"/>
        <w:jc w:val="both"/>
        <w:rPr>
          <w:rFonts w:ascii="Times New Roman" w:cs="Times New Roman" w:eastAsia="Times New Roman" w:hAnsi="Times New Roman"/>
          <w:sz w:val="22"/>
          <w:szCs w:val="22"/>
          <w:u w:val="none"/>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Use and Disclosure of PHI by Subcontractors.</w:t>
      </w:r>
      <w:r w:rsidDel="00000000" w:rsidR="00000000" w:rsidRPr="00000000">
        <w:rPr>
          <w:rFonts w:ascii="Times New Roman" w:cs="Times New Roman" w:eastAsia="Times New Roman" w:hAnsi="Times New Roman"/>
          <w:b w:val="0"/>
          <w:bCs w:val="0"/>
          <w:sz w:val="22"/>
          <w:szCs w:val="22"/>
          <w:u w:val="none"/>
          <w:vertAlign w:val="baseline"/>
          <w:rtl w:val="0"/>
        </w:rPr>
        <w:t xml:space="preserve"> In accordance with 45 C.F.R. 164.502(e)(1)(ii) and 164.308(b)(2), if applicable, Subcontractor agrees to ensure that any subcontractors that create, receive, maintain, or transmit Protected Health Information on behalf of Subcontractor agree in writing to the same restrictions, conditions, and requirements that apply to Subcontractor under this Agreement with respect to such Protected Health Information.</w:t>
      </w:r>
      <w:r w:rsidDel="00000000" w:rsidR="00000000" w:rsidRPr="00000000">
        <w:rPr>
          <w:b w:val="1"/>
          <w:bCs w:val="1"/>
          <w:sz w:val="22"/>
          <w:szCs w:val="22"/>
          <w:vertAlign w:val="baseline"/>
          <w:rtl w:val="0"/>
        </w:rPr>
        <w:t xml:space="preserve"> </w:t>
      </w:r>
      <w:r w:rsidDel="00000000" w:rsidR="00000000" w:rsidRPr="00000000">
        <w:rPr>
          <w:rtl w:val="0"/>
        </w:rPr>
      </w:r>
    </w:p>
    <w:p w:rsidR="00000000" w:rsidDel="00000000" w:rsidP="00000000" w:rsidRDefault="00000000" w:rsidRPr="00000000" w14:paraId="00000029">
      <w:pPr>
        <w:pStyle w:val="Heading1"/>
        <w:numPr>
          <w:ilvl w:val="0"/>
          <w:numId w:val="1"/>
        </w:numPr>
        <w:ind w:left="0" w:firstLine="0"/>
        <w:jc w:val="both"/>
        <w:rPr>
          <w:rFonts w:ascii="Times New Roman" w:cs="Times New Roman" w:eastAsia="Times New Roman" w:hAnsi="Times New Roman"/>
          <w:sz w:val="22"/>
          <w:szCs w:val="22"/>
          <w:u w:val="none"/>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Individual Rights.</w:t>
      </w:r>
      <w:r w:rsidDel="00000000" w:rsidR="00000000" w:rsidRPr="00000000">
        <w:rPr>
          <w:rtl w:val="0"/>
        </w:rPr>
      </w:r>
    </w:p>
    <w:p w:rsidR="00000000" w:rsidDel="00000000" w:rsidP="00000000" w:rsidRDefault="00000000" w:rsidRPr="00000000" w14:paraId="0000002A">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agrees to make available, in the time and manner designated by Business Associate or the Covered Entity Client, Protected Health Information in a Designated Record Set to Business Associate, the Covered Entity Client or, as directed by the Covered Entity Client, to an Individual in order to satisfy a Covered Entity Client’s obligations under 45 C.F.R. § 164.524. If an Individual makes a request for access to Protected Health Information directly to Subcontractor, Subcontractor shall notify Business Associate of the request without unreasonable delay, but in no event less than five (5) business days of such request.</w:t>
      </w:r>
    </w:p>
    <w:p w:rsidR="00000000" w:rsidDel="00000000" w:rsidP="00000000" w:rsidRDefault="00000000" w:rsidRPr="00000000" w14:paraId="0000002B">
      <w:pPr>
        <w:pStyle w:val="Heading2"/>
        <w:numPr>
          <w:ilvl w:val="1"/>
          <w:numId w:val="1"/>
        </w:numPr>
        <w:ind w:left="0" w:firstLine="720"/>
        <w:jc w:val="both"/>
        <w:rPr>
          <w:sz w:val="22"/>
          <w:szCs w:val="22"/>
          <w:vertAlign w:val="baseline"/>
        </w:rPr>
      </w:pPr>
      <w:bookmarkStart w:colFirst="0" w:colLast="0" w:name="_oziaydb84can" w:id="3"/>
      <w:bookmarkEnd w:id="3"/>
      <w:r w:rsidDel="00000000" w:rsidR="00000000" w:rsidRPr="00000000">
        <w:rPr>
          <w:sz w:val="22"/>
          <w:szCs w:val="22"/>
          <w:vertAlign w:val="baseline"/>
          <w:rtl w:val="0"/>
        </w:rPr>
        <w:t xml:space="preserve">Subcontractor agrees to make any amendment(s), in the time and manner designated by Business Associate or the Covered Entity Client, to Protected Health Information in a Designated Record Set as directed or agreed to by the Business Associate pursuant to 45 C.F.R. § 164.526, and to take other measures as necessary to satisfy a Covered Entity Client’s obligations under 45 C.F.R. § 164.526. If an Individual makes a request for an amendment to Protected Health Information directly to Subcontractor, Subcontractor shall notify Business Associate of the request within five (5) business days of such request.</w:t>
      </w:r>
    </w:p>
    <w:p w:rsidR="00000000" w:rsidDel="00000000" w:rsidP="00000000" w:rsidRDefault="00000000" w:rsidRPr="00000000" w14:paraId="0000002C">
      <w:pPr>
        <w:pStyle w:val="Heading2"/>
        <w:numPr>
          <w:ilvl w:val="1"/>
          <w:numId w:val="1"/>
        </w:numPr>
        <w:ind w:left="0" w:firstLine="720"/>
        <w:jc w:val="both"/>
        <w:rPr>
          <w:sz w:val="22"/>
          <w:szCs w:val="22"/>
          <w:vertAlign w:val="baseline"/>
        </w:rPr>
      </w:pPr>
      <w:r w:rsidDel="00000000" w:rsidR="00000000" w:rsidRPr="00000000">
        <w:rPr>
          <w:sz w:val="22"/>
          <w:szCs w:val="22"/>
          <w:vertAlign w:val="baseline"/>
          <w:rtl w:val="0"/>
        </w:rPr>
        <w:t xml:space="preserve">Subcontractor agrees to maintain and make available the information required to provide an accounting of disclosures to Business Associate as necessary to satisfy Covered Entity Client’s obligations under 45 C.F.R. § 164.528. Subcontractor agrees to provide to Business Associate, the Covered Entity Client or, as directed by the Covered Entity Client, to an Individual, within five (5) business days of a request by Business Associate or Covered Entity Client, information collected in accordance with this Section 8(c), to permit Covered Entity Client to respond to a request by an Individual for an accounting of disclosures of Protected Health Information in accordance with HIPAA. If an Individual makes a request for an accounting directly to Subcontractor, Subcontractor shall notify Business Associate of the request within five (5) business days of such request.</w:t>
      </w:r>
    </w:p>
    <w:p w:rsidR="00000000" w:rsidDel="00000000" w:rsidP="00000000" w:rsidRDefault="00000000" w:rsidRPr="00000000" w14:paraId="0000002D">
      <w:pPr>
        <w:pStyle w:val="Heading1"/>
        <w:numPr>
          <w:ilvl w:val="0"/>
          <w:numId w:val="1"/>
        </w:numPr>
        <w:ind w:left="0" w:firstLine="0"/>
        <w:jc w:val="both"/>
        <w:rPr>
          <w:rFonts w:ascii="Times New Roman" w:cs="Times New Roman" w:eastAsia="Times New Roman" w:hAnsi="Times New Roman"/>
          <w:b w:val="0"/>
          <w:bCs w:val="0"/>
          <w:sz w:val="22"/>
          <w:szCs w:val="22"/>
          <w:u w:val="none"/>
          <w:vertAlign w:val="baseline"/>
        </w:rPr>
      </w:pPr>
      <w:bookmarkStart w:colFirst="0" w:colLast="0" w:name="_7fuuulqe2j09" w:id="4"/>
      <w:bookmarkEnd w:id="4"/>
      <w:r w:rsidDel="00000000" w:rsidR="00000000" w:rsidRPr="00000000">
        <w:rPr>
          <w:rFonts w:ascii="Times New Roman" w:cs="Times New Roman" w:eastAsia="Times New Roman" w:hAnsi="Times New Roman"/>
          <w:b w:val="1"/>
          <w:bCs w:val="1"/>
          <w:sz w:val="22"/>
          <w:szCs w:val="22"/>
          <w:vertAlign w:val="baseline"/>
          <w:rtl w:val="0"/>
        </w:rPr>
        <w:t xml:space="preserve">Audit and Inspection</w:t>
      </w:r>
      <w:r w:rsidDel="00000000" w:rsidR="00000000" w:rsidRPr="00000000">
        <w:rPr>
          <w:rFonts w:ascii="Times New Roman" w:cs="Times New Roman" w:eastAsia="Times New Roman" w:hAnsi="Times New Roman"/>
          <w:b w:val="0"/>
          <w:bCs w:val="0"/>
          <w:sz w:val="22"/>
          <w:szCs w:val="22"/>
          <w:u w:val="none"/>
          <w:vertAlign w:val="baseline"/>
          <w:rtl w:val="0"/>
        </w:rPr>
        <w:t xml:space="preserve">. Subcontractor agrees to make its internal practices, books, and records available to the Secretary for purposes of determining compliance with HIPAA.</w:t>
      </w:r>
    </w:p>
    <w:p w:rsidR="00000000" w:rsidDel="00000000" w:rsidP="00000000" w:rsidRDefault="00000000" w:rsidRPr="00000000" w14:paraId="0000002E">
      <w:pPr>
        <w:pStyle w:val="Heading1"/>
        <w:numPr>
          <w:ilvl w:val="0"/>
          <w:numId w:val="1"/>
        </w:numPr>
        <w:ind w:left="0" w:firstLine="0"/>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Term and Termination</w:t>
      </w:r>
      <w:r w:rsidDel="00000000" w:rsidR="00000000" w:rsidRPr="00000000">
        <w:rPr>
          <w:rFonts w:ascii="Times New Roman" w:cs="Times New Roman" w:eastAsia="Times New Roman" w:hAnsi="Times New Roman"/>
          <w:b w:val="1"/>
          <w:bCs w:val="1"/>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2F">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Term</w:t>
      </w:r>
      <w:r w:rsidDel="00000000" w:rsidR="00000000" w:rsidRPr="00000000">
        <w:rPr>
          <w:sz w:val="22"/>
          <w:szCs w:val="22"/>
          <w:vertAlign w:val="baseline"/>
          <w:rtl w:val="0"/>
        </w:rPr>
        <w:t xml:space="preserve">. The Term of this Agreement shall commence as of the Effective Date and shall terminate upon the termination of the Services Agreement or on the date either Party terminates this Agreement for cause as authorized in subsection (b) of this Section 10, whichever is sooner. </w:t>
      </w:r>
    </w:p>
    <w:p w:rsidR="00000000" w:rsidDel="00000000" w:rsidP="00000000" w:rsidRDefault="00000000" w:rsidRPr="00000000" w14:paraId="00000030">
      <w:pPr>
        <w:pStyle w:val="Heading2"/>
        <w:numPr>
          <w:ilvl w:val="1"/>
          <w:numId w:val="1"/>
        </w:numPr>
        <w:ind w:left="0" w:firstLine="720"/>
        <w:jc w:val="both"/>
        <w:rPr>
          <w:sz w:val="22"/>
          <w:szCs w:val="22"/>
          <w:vertAlign w:val="baseline"/>
        </w:rPr>
      </w:pPr>
      <w:bookmarkStart w:colFirst="0" w:colLast="0" w:name="_ap1hpd7qb42x" w:id="5"/>
      <w:bookmarkEnd w:id="5"/>
      <w:r w:rsidDel="00000000" w:rsidR="00000000" w:rsidRPr="00000000">
        <w:rPr>
          <w:sz w:val="22"/>
          <w:szCs w:val="22"/>
          <w:u w:val="single"/>
          <w:vertAlign w:val="baseline"/>
          <w:rtl w:val="0"/>
        </w:rPr>
        <w:t xml:space="preserve">Termination for Cause</w:t>
      </w:r>
      <w:r w:rsidDel="00000000" w:rsidR="00000000" w:rsidRPr="00000000">
        <w:rPr>
          <w:sz w:val="22"/>
          <w:szCs w:val="22"/>
          <w:vertAlign w:val="baseline"/>
          <w:rtl w:val="0"/>
        </w:rPr>
        <w:t xml:space="preserve">. Subcontractor authorizes termination of this Agreement by Business Associate upon written notice to Subcontractor if Business Associate determines Subcontractor has violated a material term of this Agreement and Subcontractor has not cured the breach or ended the violation within thirty (30) days of Business Associate providing written notice thereof to Subcontractor.     </w:t>
      </w:r>
    </w:p>
    <w:p w:rsidR="00000000" w:rsidDel="00000000" w:rsidP="00000000" w:rsidRDefault="00000000" w:rsidRPr="00000000" w14:paraId="00000031">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Obligations of Subcontractor Upon Termination</w:t>
      </w:r>
      <w:r w:rsidDel="00000000" w:rsidR="00000000" w:rsidRPr="00000000">
        <w:rPr>
          <w:sz w:val="22"/>
          <w:szCs w:val="22"/>
          <w:vertAlign w:val="baseline"/>
          <w:rtl w:val="0"/>
        </w:rPr>
        <w:t xml:space="preserve">.  Upon termination of this Agreement for any reason, Subcontractor shall:</w:t>
      </w:r>
    </w:p>
    <w:p w:rsidR="00000000" w:rsidDel="00000000" w:rsidP="00000000" w:rsidRDefault="00000000" w:rsidRPr="00000000" w14:paraId="00000032">
      <w:pPr>
        <w:pStyle w:val="Heading2"/>
        <w:ind w:firstLine="1440"/>
        <w:jc w:val="both"/>
        <w:rPr>
          <w:sz w:val="22"/>
          <w:szCs w:val="22"/>
          <w:vertAlign w:val="baseline"/>
        </w:rPr>
      </w:pPr>
      <w:r w:rsidDel="00000000" w:rsidR="00000000" w:rsidRPr="00000000">
        <w:rPr>
          <w:sz w:val="22"/>
          <w:szCs w:val="22"/>
          <w:vertAlign w:val="baseline"/>
          <w:rtl w:val="0"/>
        </w:rPr>
        <w:t xml:space="preserve">(i)  Retain only that Protected Health Information which is necessary for Subcontractor to continue its proper management and administration or to carry out its legal responsibilities;</w:t>
      </w:r>
    </w:p>
    <w:p w:rsidR="00000000" w:rsidDel="00000000" w:rsidP="00000000" w:rsidRDefault="00000000" w:rsidRPr="00000000" w14:paraId="00000033">
      <w:pPr>
        <w:pStyle w:val="Heading2"/>
        <w:ind w:firstLine="1440"/>
        <w:jc w:val="both"/>
        <w:rPr>
          <w:sz w:val="22"/>
          <w:szCs w:val="22"/>
          <w:vertAlign w:val="baseline"/>
        </w:rPr>
      </w:pPr>
      <w:r w:rsidDel="00000000" w:rsidR="00000000" w:rsidRPr="00000000">
        <w:rPr>
          <w:sz w:val="22"/>
          <w:szCs w:val="22"/>
          <w:vertAlign w:val="baseline"/>
          <w:rtl w:val="0"/>
        </w:rPr>
        <w:t xml:space="preserve">(ii)  Return to Business Associate or Business Associate’s designee (to the extent permitted by HIPAA), or, if agreed to by Business Associate, destroy the remaining Protected Health Information that the Subcontractor still maintains in any form;</w:t>
      </w:r>
    </w:p>
    <w:p w:rsidR="00000000" w:rsidDel="00000000" w:rsidP="00000000" w:rsidRDefault="00000000" w:rsidRPr="00000000" w14:paraId="00000034">
      <w:pPr>
        <w:pStyle w:val="Heading2"/>
        <w:ind w:firstLine="1440"/>
        <w:jc w:val="both"/>
        <w:rPr>
          <w:sz w:val="22"/>
          <w:szCs w:val="22"/>
          <w:vertAlign w:val="baseline"/>
        </w:rPr>
      </w:pPr>
      <w:r w:rsidDel="00000000" w:rsidR="00000000" w:rsidRPr="00000000">
        <w:rPr>
          <w:sz w:val="22"/>
          <w:szCs w:val="22"/>
          <w:vertAlign w:val="baseline"/>
          <w:rtl w:val="0"/>
        </w:rPr>
        <w:t xml:space="preserve">(iii)  Continue to use appropriate safeguards and comply with Subpart C of 45 C.F.R. Part 164 with respect to Electronic Protected Health Information to prevent use or disclosure of the Protected Health Information, other than as provided for in this Section, for as long as Subcontractor retains Protected Health Information;</w:t>
      </w:r>
    </w:p>
    <w:p w:rsidR="00000000" w:rsidDel="00000000" w:rsidP="00000000" w:rsidRDefault="00000000" w:rsidRPr="00000000" w14:paraId="00000035">
      <w:pPr>
        <w:pStyle w:val="Heading2"/>
        <w:ind w:firstLine="1440"/>
        <w:jc w:val="both"/>
        <w:rPr>
          <w:sz w:val="22"/>
          <w:szCs w:val="22"/>
          <w:vertAlign w:val="baseline"/>
        </w:rPr>
      </w:pPr>
      <w:r w:rsidDel="00000000" w:rsidR="00000000" w:rsidRPr="00000000">
        <w:rPr>
          <w:sz w:val="22"/>
          <w:szCs w:val="22"/>
          <w:vertAlign w:val="baseline"/>
          <w:rtl w:val="0"/>
        </w:rPr>
        <w:t xml:space="preserve">(iv)  Not use or disclose Protected Health Information retained by Subcontractor other than for the purposes for which such Protected Health Information was retained and subject to the same conditions set forth in this Agreement, which applied prior to termination; and</w:t>
      </w:r>
    </w:p>
    <w:p w:rsidR="00000000" w:rsidDel="00000000" w:rsidP="00000000" w:rsidRDefault="00000000" w:rsidRPr="00000000" w14:paraId="00000036">
      <w:pPr>
        <w:pStyle w:val="Heading2"/>
        <w:ind w:firstLine="1440"/>
        <w:jc w:val="both"/>
        <w:rPr>
          <w:sz w:val="22"/>
          <w:szCs w:val="22"/>
          <w:vertAlign w:val="baseline"/>
        </w:rPr>
      </w:pPr>
      <w:r w:rsidDel="00000000" w:rsidR="00000000" w:rsidRPr="00000000">
        <w:rPr>
          <w:sz w:val="22"/>
          <w:szCs w:val="22"/>
          <w:vertAlign w:val="baseline"/>
          <w:rtl w:val="0"/>
        </w:rPr>
        <w:t xml:space="preserve">(v)  Return to Business Associate, or, if agreed to by Business Associate, destroy Protected Health Information retained by Subcontractor when it is no longer needed by Subcontractor for its proper management and administration or to carry out its legal responsibilities.</w:t>
      </w:r>
    </w:p>
    <w:p w:rsidR="00000000" w:rsidDel="00000000" w:rsidP="00000000" w:rsidRDefault="00000000" w:rsidRPr="00000000" w14:paraId="00000037">
      <w:pPr>
        <w:pStyle w:val="Heading2"/>
        <w:numPr>
          <w:ilvl w:val="1"/>
          <w:numId w:val="1"/>
        </w:numPr>
        <w:ind w:left="0" w:firstLine="720"/>
        <w:jc w:val="both"/>
        <w:rPr>
          <w:sz w:val="22"/>
          <w:szCs w:val="22"/>
          <w:u w:val="single"/>
          <w:vertAlign w:val="baseline"/>
        </w:rPr>
      </w:pPr>
      <w:bookmarkStart w:colFirst="0" w:colLast="0" w:name="_nwe3xoya1pn8" w:id="6"/>
      <w:bookmarkEnd w:id="6"/>
      <w:r w:rsidDel="00000000" w:rsidR="00000000" w:rsidRPr="00000000">
        <w:rPr>
          <w:sz w:val="22"/>
          <w:szCs w:val="22"/>
          <w:u w:val="single"/>
          <w:vertAlign w:val="baseline"/>
          <w:rtl w:val="0"/>
        </w:rPr>
        <w:t xml:space="preserve">Survival</w:t>
      </w:r>
      <w:r w:rsidDel="00000000" w:rsidR="00000000" w:rsidRPr="00000000">
        <w:rPr>
          <w:sz w:val="22"/>
          <w:szCs w:val="22"/>
          <w:vertAlign w:val="baseline"/>
          <w:rtl w:val="0"/>
        </w:rPr>
        <w:t xml:space="preserve">.  The obligations of Subcontractor under this Section 10 shall survive the termination of this Agreement.</w:t>
      </w:r>
      <w:r w:rsidDel="00000000" w:rsidR="00000000" w:rsidRPr="00000000">
        <w:rPr>
          <w:sz w:val="22"/>
          <w:szCs w:val="22"/>
          <w:u w:val="single"/>
          <w:vertAlign w:val="baseline"/>
          <w:rtl w:val="0"/>
        </w:rPr>
        <w:t xml:space="preserve"> </w:t>
      </w:r>
    </w:p>
    <w:p w:rsidR="00000000" w:rsidDel="00000000" w:rsidP="00000000" w:rsidRDefault="00000000" w:rsidRPr="00000000" w14:paraId="00000038">
      <w:pPr>
        <w:pStyle w:val="Heading1"/>
        <w:numPr>
          <w:ilvl w:val="0"/>
          <w:numId w:val="1"/>
        </w:numPr>
        <w:ind w:left="0" w:firstLine="0"/>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Miscellaneous</w:t>
      </w:r>
      <w:r w:rsidDel="00000000" w:rsidR="00000000" w:rsidRPr="00000000">
        <w:rPr>
          <w:rFonts w:ascii="Times New Roman" w:cs="Times New Roman" w:eastAsia="Times New Roman" w:hAnsi="Times New Roman"/>
          <w:b w:val="1"/>
          <w:bCs w:val="1"/>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39">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Regulatory References</w:t>
      </w:r>
      <w:r w:rsidDel="00000000" w:rsidR="00000000" w:rsidRPr="00000000">
        <w:rPr>
          <w:sz w:val="22"/>
          <w:szCs w:val="22"/>
          <w:vertAlign w:val="baseline"/>
          <w:rtl w:val="0"/>
        </w:rPr>
        <w:t xml:space="preserve">. A reference in this Agreement to a section in the Privacy Rule, the Security Rule, or to another provision of HIPAA means the provision as in effect or as amended. </w:t>
      </w:r>
    </w:p>
    <w:p w:rsidR="00000000" w:rsidDel="00000000" w:rsidP="00000000" w:rsidRDefault="00000000" w:rsidRPr="00000000" w14:paraId="0000003A">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Amendment</w:t>
      </w:r>
      <w:r w:rsidDel="00000000" w:rsidR="00000000" w:rsidRPr="00000000">
        <w:rPr>
          <w:sz w:val="22"/>
          <w:szCs w:val="22"/>
          <w:vertAlign w:val="baseline"/>
          <w:rtl w:val="0"/>
        </w:rPr>
        <w:t xml:space="preserve">. This Agreement constitutes the entire agreement between the Parties with respect to its subject matter. It may not be modified, nor will any provision be waived or amended, except in a writing duly signed by authorized representatives of the Parties. Notwithstanding the foregoing, both Parties agree to amend this Agreement if the amendment is necessary to comply with a statutory or regulatory requirement.</w:t>
      </w:r>
    </w:p>
    <w:p w:rsidR="00000000" w:rsidDel="00000000" w:rsidP="00000000" w:rsidRDefault="00000000" w:rsidRPr="00000000" w14:paraId="0000003B">
      <w:pPr>
        <w:pStyle w:val="Heading2"/>
        <w:numPr>
          <w:ilvl w:val="1"/>
          <w:numId w:val="1"/>
        </w:numPr>
        <w:ind w:left="0" w:firstLine="720"/>
        <w:jc w:val="both"/>
        <w:rPr>
          <w:sz w:val="22"/>
          <w:szCs w:val="22"/>
          <w:vertAlign w:val="baseline"/>
        </w:rPr>
      </w:pPr>
      <w:bookmarkStart w:colFirst="0" w:colLast="0" w:name="_6fbrexeptict" w:id="7"/>
      <w:bookmarkEnd w:id="7"/>
      <w:r w:rsidDel="00000000" w:rsidR="00000000" w:rsidRPr="00000000">
        <w:rPr>
          <w:sz w:val="22"/>
          <w:szCs w:val="22"/>
          <w:u w:val="single"/>
          <w:vertAlign w:val="baseline"/>
          <w:rtl w:val="0"/>
        </w:rPr>
        <w:t xml:space="preserve">Contradictory Terms</w:t>
      </w:r>
      <w:r w:rsidDel="00000000" w:rsidR="00000000" w:rsidRPr="00000000">
        <w:rPr>
          <w:sz w:val="22"/>
          <w:szCs w:val="22"/>
          <w:vertAlign w:val="baseline"/>
          <w:rtl w:val="0"/>
        </w:rPr>
        <w:t xml:space="preserve">. Any provision of the Services Agreement that is directly contradictory to one or more terms of this Agreement (“</w:t>
      </w:r>
      <w:r w:rsidDel="00000000" w:rsidR="00000000" w:rsidRPr="00000000">
        <w:rPr>
          <w:sz w:val="22"/>
          <w:szCs w:val="22"/>
          <w:u w:val="single"/>
          <w:vertAlign w:val="baseline"/>
          <w:rtl w:val="0"/>
        </w:rPr>
        <w:t xml:space="preserve">Contradictory Term</w:t>
      </w:r>
      <w:r w:rsidDel="00000000" w:rsidR="00000000" w:rsidRPr="00000000">
        <w:rPr>
          <w:sz w:val="22"/>
          <w:szCs w:val="22"/>
          <w:vertAlign w:val="baseline"/>
          <w:rtl w:val="0"/>
        </w:rPr>
        <w:t xml:space="preserve">”) shall be superseded by the terms of this Agreement as of the Effective Date of this Agreement to the extent and only to the extent of the contradiction, only for the purpose of the Business Associate’s compliance with HIPAA and its applicable regulations and only to the extent that it is reasonably impossible to comply with both the Contradictory Term and the terms of this Agreement.</w:t>
      </w:r>
    </w:p>
    <w:p w:rsidR="00000000" w:rsidDel="00000000" w:rsidP="00000000" w:rsidRDefault="00000000" w:rsidRPr="00000000" w14:paraId="0000003C">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Governing Law and Disputes</w:t>
      </w:r>
      <w:r w:rsidDel="00000000" w:rsidR="00000000" w:rsidRPr="00000000">
        <w:rPr>
          <w:sz w:val="22"/>
          <w:szCs w:val="22"/>
          <w:vertAlign w:val="baseline"/>
          <w:rtl w:val="0"/>
        </w:rPr>
        <w:t xml:space="preserve">.  Except as otherwise set forth in this Agreement, the construction, interpretation and performance of this Agreement and all transactions under this Agreement shall be governed and enforced pursuant to the provisions set forth in the Services Agreement.</w:t>
      </w:r>
    </w:p>
    <w:p w:rsidR="00000000" w:rsidDel="00000000" w:rsidP="00000000" w:rsidRDefault="00000000" w:rsidRPr="00000000" w14:paraId="0000003D">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Indemnification and Limitation of Liability</w:t>
      </w:r>
      <w:r w:rsidDel="00000000" w:rsidR="00000000" w:rsidRPr="00000000">
        <w:rPr>
          <w:sz w:val="22"/>
          <w:szCs w:val="22"/>
          <w:vertAlign w:val="baseline"/>
          <w:rtl w:val="0"/>
        </w:rPr>
        <w:t xml:space="preserve">.</w:t>
        <w:tab/>
        <w:t xml:space="preserve">Any indemnification obligations or limitation of liability shall be governed and enforced pursuant to the provisions set forth in the Services Agreement. </w:t>
      </w:r>
    </w:p>
    <w:p w:rsidR="00000000" w:rsidDel="00000000" w:rsidP="00000000" w:rsidRDefault="00000000" w:rsidRPr="00000000" w14:paraId="0000003E">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No Third Party Beneficiary</w:t>
      </w:r>
      <w:r w:rsidDel="00000000" w:rsidR="00000000" w:rsidRPr="00000000">
        <w:rPr>
          <w:sz w:val="22"/>
          <w:szCs w:val="22"/>
          <w:vertAlign w:val="baseline"/>
          <w:rtl w:val="0"/>
        </w:rPr>
        <w:t xml:space="preserve">.  Nothing express or implied in this Agreement is intended to confer, nor shall anything herein confer, upon any person other than the parties and the respective successors or assigns of the parties, any rights, remedies, obligations, or liabilities whatsoever.</w:t>
      </w:r>
    </w:p>
    <w:p w:rsidR="00000000" w:rsidDel="00000000" w:rsidP="00000000" w:rsidRDefault="00000000" w:rsidRPr="00000000" w14:paraId="0000003F">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Controlling Provisions</w:t>
      </w:r>
      <w:r w:rsidDel="00000000" w:rsidR="00000000" w:rsidRPr="00000000">
        <w:rPr>
          <w:sz w:val="22"/>
          <w:szCs w:val="22"/>
          <w:vertAlign w:val="baseline"/>
          <w:rtl w:val="0"/>
        </w:rPr>
        <w:t xml:space="preserve">.  In the event that it is impossible to comply with both the Services Agreement and this Agreement, the provisions of this Agreement shall control with respect to those provisions of each agreement that expressly conflict.  </w:t>
      </w:r>
      <w:r w:rsidDel="00000000" w:rsidR="00000000" w:rsidRPr="00000000">
        <w:rPr>
          <w:color w:val="000000"/>
          <w:sz w:val="22"/>
          <w:szCs w:val="22"/>
          <w:vertAlign w:val="baseline"/>
          <w:rtl w:val="0"/>
        </w:rPr>
        <w:t xml:space="preserve">This Agreement shall supersede and replace any prior business associate agreements between the parties, with respect to any actions of Subcontractor after the Effective Date.</w:t>
      </w:r>
      <w:r w:rsidDel="00000000" w:rsidR="00000000" w:rsidRPr="00000000">
        <w:rPr>
          <w:rtl w:val="0"/>
        </w:rPr>
      </w:r>
    </w:p>
    <w:p w:rsidR="00000000" w:rsidDel="00000000" w:rsidP="00000000" w:rsidRDefault="00000000" w:rsidRPr="00000000" w14:paraId="00000040">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Effect</w:t>
      </w:r>
      <w:r w:rsidDel="00000000" w:rsidR="00000000" w:rsidRPr="00000000">
        <w:rPr>
          <w:sz w:val="22"/>
          <w:szCs w:val="22"/>
          <w:vertAlign w:val="baseline"/>
          <w:rtl w:val="0"/>
        </w:rPr>
        <w:t xml:space="preserve">.  This Agreement shall be binding upon, and shall inure to the benefit of, the parties hereto and their respective successors, assigns, heirs, executors, administrators and other legal representatives.</w:t>
      </w:r>
    </w:p>
    <w:p w:rsidR="00000000" w:rsidDel="00000000" w:rsidP="00000000" w:rsidRDefault="00000000" w:rsidRPr="00000000" w14:paraId="00000041">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Severability</w:t>
      </w:r>
      <w:r w:rsidDel="00000000" w:rsidR="00000000" w:rsidRPr="00000000">
        <w:rPr>
          <w:sz w:val="22"/>
          <w:szCs w:val="22"/>
          <w:vertAlign w:val="baseline"/>
          <w:rtl w:val="0"/>
        </w:rPr>
        <w:t xml:space="preserve">.  In the event any provision of this Agreement is rendered invalid or unenforceable under any new or existing law or regulation, or declared null and void by any court of competent jurisdiction, the remainder of the provisions of this Agreement shall remain in full force and effect if it reasonably can be given effect.</w:t>
      </w:r>
    </w:p>
    <w:p w:rsidR="00000000" w:rsidDel="00000000" w:rsidP="00000000" w:rsidRDefault="00000000" w:rsidRPr="00000000" w14:paraId="00000042">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Counterparts</w:t>
      </w:r>
      <w:r w:rsidDel="00000000" w:rsidR="00000000" w:rsidRPr="00000000">
        <w:rPr>
          <w:sz w:val="22"/>
          <w:szCs w:val="22"/>
          <w:vertAlign w:val="baseline"/>
          <w:rtl w:val="0"/>
        </w:rPr>
        <w:t xml:space="preserve">.  This Agreement may be executed in any number of counterparts, each of which shall be deemed an original.  </w:t>
      </w:r>
    </w:p>
    <w:p w:rsidR="00000000" w:rsidDel="00000000" w:rsidP="00000000" w:rsidRDefault="00000000" w:rsidRPr="00000000" w14:paraId="00000043">
      <w:pPr>
        <w:pStyle w:val="Heading2"/>
        <w:numPr>
          <w:ilvl w:val="1"/>
          <w:numId w:val="1"/>
        </w:numPr>
        <w:ind w:left="0" w:firstLine="720"/>
        <w:jc w:val="both"/>
        <w:rPr>
          <w:sz w:val="22"/>
          <w:szCs w:val="22"/>
          <w:vertAlign w:val="baseline"/>
        </w:rPr>
      </w:pPr>
      <w:r w:rsidDel="00000000" w:rsidR="00000000" w:rsidRPr="00000000">
        <w:rPr>
          <w:sz w:val="22"/>
          <w:szCs w:val="22"/>
          <w:u w:val="single"/>
          <w:vertAlign w:val="baseline"/>
          <w:rtl w:val="0"/>
        </w:rPr>
        <w:t xml:space="preserve">Notices</w:t>
      </w:r>
      <w:r w:rsidDel="00000000" w:rsidR="00000000" w:rsidRPr="00000000">
        <w:rPr>
          <w:sz w:val="22"/>
          <w:szCs w:val="22"/>
          <w:vertAlign w:val="baseline"/>
          <w:rtl w:val="0"/>
        </w:rPr>
        <w:t xml:space="preserve">.  All required notices shall be provided as required under the Services Agreement.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remainder of this page is intentionally left blank; signatures on following page.]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IN WITNESS WHEREOF,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parties hereto have executed this Agreement on the dates set forth below.  The undersigned represent and warrant that they have the corporate authority to bind the respective parties under this Agreement.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jc w:val="both"/>
        <w:rPr>
          <w:color w:val="000000"/>
          <w:sz w:val="22"/>
          <w:szCs w:val="22"/>
          <w:vertAlign w:val="baseline"/>
        </w:rPr>
      </w:pPr>
      <w:r w:rsidDel="00000000" w:rsidR="00000000" w:rsidRPr="00000000">
        <w:rPr>
          <w:color w:val="000000"/>
          <w:sz w:val="22"/>
          <w:szCs w:val="22"/>
          <w:vertAlign w:val="baseline"/>
          <w:rtl w:val="0"/>
        </w:rPr>
        <w:tab/>
        <w:tab/>
        <w:tab/>
        <w:tab/>
        <w:tab/>
      </w:r>
    </w:p>
    <w:p w:rsidR="00000000" w:rsidDel="00000000" w:rsidP="00000000" w:rsidRDefault="00000000" w:rsidRPr="00000000" w14:paraId="0000004A">
      <w:pPr>
        <w:jc w:val="both"/>
        <w:rPr>
          <w:color w:val="000000"/>
          <w:sz w:val="22"/>
          <w:szCs w:val="22"/>
          <w:vertAlign w:val="baseline"/>
        </w:rPr>
      </w:pPr>
      <w:r w:rsidDel="00000000" w:rsidR="00000000" w:rsidRPr="00000000">
        <w:rPr>
          <w:color w:val="000000"/>
          <w:sz w:val="22"/>
          <w:szCs w:val="22"/>
          <w:vertAlign w:val="baseline"/>
          <w:rtl w:val="0"/>
        </w:rPr>
        <w:tab/>
        <w:tab/>
        <w:tab/>
        <w:tab/>
        <w:tab/>
        <w:t xml:space="preserve">BUSINESS ASSOCIATE</w:t>
      </w:r>
    </w:p>
    <w:p w:rsidR="00000000" w:rsidDel="00000000" w:rsidP="00000000" w:rsidRDefault="00000000" w:rsidRPr="00000000" w14:paraId="0000004B">
      <w:pPr>
        <w:jc w:val="both"/>
        <w:rPr>
          <w:sz w:val="22"/>
          <w:szCs w:val="22"/>
          <w:vertAlign w:val="baseline"/>
        </w:rPr>
      </w:pPr>
      <w:r w:rsidDel="00000000" w:rsidR="00000000" w:rsidRPr="00000000">
        <w:rPr>
          <w:rtl w:val="0"/>
        </w:rPr>
      </w:r>
    </w:p>
    <w:p w:rsidR="00000000" w:rsidDel="00000000" w:rsidP="00000000" w:rsidRDefault="00000000" w:rsidRPr="00000000" w14:paraId="0000004C">
      <w:pPr>
        <w:jc w:val="both"/>
        <w:rPr>
          <w:sz w:val="22"/>
          <w:szCs w:val="22"/>
          <w:vertAlign w:val="baseline"/>
        </w:rPr>
      </w:pPr>
      <w:r w:rsidDel="00000000" w:rsidR="00000000" w:rsidRPr="00000000">
        <w:rPr>
          <w:rtl w:val="0"/>
        </w:rPr>
      </w:r>
    </w:p>
    <w:p w:rsidR="00000000" w:rsidDel="00000000" w:rsidP="00000000" w:rsidRDefault="00000000" w:rsidRPr="00000000" w14:paraId="0000004D">
      <w:pPr>
        <w:jc w:val="both"/>
        <w:rPr>
          <w:sz w:val="22"/>
          <w:szCs w:val="22"/>
          <w:vertAlign w:val="baseline"/>
        </w:rPr>
      </w:pPr>
      <w:r w:rsidDel="00000000" w:rsidR="00000000" w:rsidRPr="00000000">
        <w:rPr>
          <w:sz w:val="22"/>
          <w:szCs w:val="22"/>
          <w:vertAlign w:val="baseline"/>
          <w:rtl w:val="0"/>
        </w:rPr>
        <w:tab/>
        <w:tab/>
        <w:tab/>
        <w:tab/>
        <w:tab/>
        <w:t xml:space="preserve">By:________________________________</w:t>
      </w:r>
    </w:p>
    <w:p w:rsidR="00000000" w:rsidDel="00000000" w:rsidP="00000000" w:rsidRDefault="00000000" w:rsidRPr="00000000" w14:paraId="0000004E">
      <w:pPr>
        <w:jc w:val="both"/>
        <w:rPr>
          <w:sz w:val="22"/>
          <w:szCs w:val="22"/>
          <w:vertAlign w:val="baseline"/>
        </w:rPr>
      </w:pPr>
      <w:r w:rsidDel="00000000" w:rsidR="00000000" w:rsidRPr="00000000">
        <w:rPr>
          <w:sz w:val="22"/>
          <w:szCs w:val="22"/>
          <w:vertAlign w:val="baseline"/>
          <w:rtl w:val="0"/>
        </w:rPr>
        <w:tab/>
        <w:tab/>
        <w:tab/>
        <w:tab/>
        <w:tab/>
        <w:t xml:space="preserve">Name:</w:t>
      </w:r>
    </w:p>
    <w:p w:rsidR="00000000" w:rsidDel="00000000" w:rsidP="00000000" w:rsidRDefault="00000000" w:rsidRPr="00000000" w14:paraId="0000004F">
      <w:pPr>
        <w:jc w:val="both"/>
        <w:rPr>
          <w:sz w:val="22"/>
          <w:szCs w:val="22"/>
          <w:vertAlign w:val="baseline"/>
        </w:rPr>
      </w:pPr>
      <w:r w:rsidDel="00000000" w:rsidR="00000000" w:rsidRPr="00000000">
        <w:rPr>
          <w:sz w:val="22"/>
          <w:szCs w:val="22"/>
          <w:vertAlign w:val="baseline"/>
          <w:rtl w:val="0"/>
        </w:rPr>
        <w:tab/>
        <w:tab/>
        <w:tab/>
        <w:tab/>
        <w:tab/>
        <w:t xml:space="preserve">Title:</w:t>
      </w:r>
    </w:p>
    <w:p w:rsidR="00000000" w:rsidDel="00000000" w:rsidP="00000000" w:rsidRDefault="00000000" w:rsidRPr="00000000" w14:paraId="00000050">
      <w:pPr>
        <w:jc w:val="both"/>
        <w:rPr>
          <w:sz w:val="22"/>
          <w:szCs w:val="22"/>
          <w:vertAlign w:val="baseline"/>
        </w:rPr>
      </w:pPr>
      <w:r w:rsidDel="00000000" w:rsidR="00000000" w:rsidRPr="00000000">
        <w:rPr>
          <w:sz w:val="22"/>
          <w:szCs w:val="22"/>
          <w:vertAlign w:val="baseline"/>
          <w:rtl w:val="0"/>
        </w:rPr>
        <w:tab/>
        <w:tab/>
        <w:tab/>
        <w:tab/>
        <w:tab/>
        <w:t xml:space="preserve">Date:</w:t>
      </w:r>
    </w:p>
    <w:p w:rsidR="00000000" w:rsidDel="00000000" w:rsidP="00000000" w:rsidRDefault="00000000" w:rsidRPr="00000000" w14:paraId="00000051">
      <w:pPr>
        <w:jc w:val="both"/>
        <w:rPr>
          <w:sz w:val="22"/>
          <w:szCs w:val="22"/>
          <w:vertAlign w:val="baseline"/>
        </w:rPr>
      </w:pPr>
      <w:r w:rsidDel="00000000" w:rsidR="00000000" w:rsidRPr="00000000">
        <w:rPr>
          <w:rtl w:val="0"/>
        </w:rPr>
      </w:r>
    </w:p>
    <w:p w:rsidR="00000000" w:rsidDel="00000000" w:rsidP="00000000" w:rsidRDefault="00000000" w:rsidRPr="00000000" w14:paraId="00000052">
      <w:pPr>
        <w:jc w:val="both"/>
        <w:rPr>
          <w:sz w:val="22"/>
          <w:szCs w:val="22"/>
          <w:vertAlign w:val="baseline"/>
        </w:rPr>
      </w:pPr>
      <w:r w:rsidDel="00000000" w:rsidR="00000000" w:rsidRPr="00000000">
        <w:rPr>
          <w:rtl w:val="0"/>
        </w:rPr>
      </w:r>
    </w:p>
    <w:p w:rsidR="00000000" w:rsidDel="00000000" w:rsidP="00000000" w:rsidRDefault="00000000" w:rsidRPr="00000000" w14:paraId="00000053">
      <w:pPr>
        <w:jc w:val="both"/>
        <w:rPr>
          <w:sz w:val="22"/>
          <w:szCs w:val="22"/>
          <w:vertAlign w:val="baseline"/>
        </w:rPr>
      </w:pPr>
      <w:r w:rsidDel="00000000" w:rsidR="00000000" w:rsidRPr="00000000">
        <w:rPr>
          <w:color w:val="000000"/>
          <w:sz w:val="22"/>
          <w:szCs w:val="22"/>
          <w:vertAlign w:val="baseline"/>
          <w:rtl w:val="0"/>
        </w:rPr>
        <w:tab/>
        <w:tab/>
        <w:tab/>
        <w:tab/>
        <w:tab/>
      </w:r>
      <w:r w:rsidDel="00000000" w:rsidR="00000000" w:rsidRPr="00000000">
        <w:rPr>
          <w:sz w:val="22"/>
          <w:szCs w:val="22"/>
          <w:vertAlign w:val="baseline"/>
          <w:rtl w:val="0"/>
        </w:rPr>
        <w:t xml:space="preserve">SUBCONTRACTOR</w:t>
      </w:r>
    </w:p>
    <w:p w:rsidR="00000000" w:rsidDel="00000000" w:rsidP="00000000" w:rsidRDefault="00000000" w:rsidRPr="00000000" w14:paraId="00000054">
      <w:pPr>
        <w:jc w:val="both"/>
        <w:rPr>
          <w:sz w:val="22"/>
          <w:szCs w:val="22"/>
          <w:vertAlign w:val="baseline"/>
        </w:rPr>
      </w:pPr>
      <w:r w:rsidDel="00000000" w:rsidR="00000000" w:rsidRPr="00000000">
        <w:rPr>
          <w:sz w:val="22"/>
          <w:szCs w:val="22"/>
          <w:vertAlign w:val="baseline"/>
          <w:rtl w:val="0"/>
        </w:rPr>
        <w:tab/>
        <w:tab/>
        <w:tab/>
        <w:tab/>
        <w:tab/>
      </w:r>
    </w:p>
    <w:p w:rsidR="00000000" w:rsidDel="00000000" w:rsidP="00000000" w:rsidRDefault="00000000" w:rsidRPr="00000000" w14:paraId="00000055">
      <w:pPr>
        <w:jc w:val="both"/>
        <w:rPr>
          <w:sz w:val="22"/>
          <w:szCs w:val="22"/>
          <w:vertAlign w:val="baseline"/>
        </w:rPr>
      </w:pPr>
      <w:r w:rsidDel="00000000" w:rsidR="00000000" w:rsidRPr="00000000">
        <w:rPr>
          <w:sz w:val="22"/>
          <w:szCs w:val="22"/>
          <w:vertAlign w:val="baseline"/>
          <w:rtl w:val="0"/>
        </w:rPr>
        <w:tab/>
        <w:tab/>
        <w:tab/>
        <w:tab/>
        <w:tab/>
        <w:tab/>
        <w:tab/>
      </w:r>
    </w:p>
    <w:p w:rsidR="00000000" w:rsidDel="00000000" w:rsidP="00000000" w:rsidRDefault="00000000" w:rsidRPr="00000000" w14:paraId="00000056">
      <w:pPr>
        <w:jc w:val="both"/>
        <w:rPr>
          <w:sz w:val="22"/>
          <w:szCs w:val="22"/>
          <w:vertAlign w:val="baseline"/>
        </w:rPr>
      </w:pPr>
      <w:r w:rsidDel="00000000" w:rsidR="00000000" w:rsidRPr="00000000">
        <w:rPr>
          <w:sz w:val="22"/>
          <w:szCs w:val="22"/>
          <w:vertAlign w:val="baseline"/>
          <w:rtl w:val="0"/>
        </w:rPr>
        <w:tab/>
        <w:tab/>
        <w:tab/>
        <w:tab/>
        <w:tab/>
        <w:t xml:space="preserve">By:________________________________</w:t>
      </w:r>
    </w:p>
    <w:p w:rsidR="00000000" w:rsidDel="00000000" w:rsidP="00000000" w:rsidRDefault="00000000" w:rsidRPr="00000000" w14:paraId="00000057">
      <w:pPr>
        <w:jc w:val="both"/>
        <w:rPr>
          <w:sz w:val="22"/>
          <w:szCs w:val="22"/>
          <w:vertAlign w:val="baseline"/>
        </w:rPr>
      </w:pPr>
      <w:r w:rsidDel="00000000" w:rsidR="00000000" w:rsidRPr="00000000">
        <w:rPr>
          <w:sz w:val="22"/>
          <w:szCs w:val="22"/>
          <w:vertAlign w:val="baseline"/>
          <w:rtl w:val="0"/>
        </w:rPr>
        <w:tab/>
        <w:tab/>
        <w:tab/>
        <w:tab/>
        <w:tab/>
        <w:t xml:space="preserve">Name: </w:t>
      </w:r>
    </w:p>
    <w:p w:rsidR="00000000" w:rsidDel="00000000" w:rsidP="00000000" w:rsidRDefault="00000000" w:rsidRPr="00000000" w14:paraId="00000058">
      <w:pPr>
        <w:jc w:val="both"/>
        <w:rPr>
          <w:sz w:val="22"/>
          <w:szCs w:val="22"/>
          <w:vertAlign w:val="baseline"/>
        </w:rPr>
      </w:pPr>
      <w:r w:rsidDel="00000000" w:rsidR="00000000" w:rsidRPr="00000000">
        <w:rPr>
          <w:sz w:val="22"/>
          <w:szCs w:val="22"/>
          <w:vertAlign w:val="baseline"/>
          <w:rtl w:val="0"/>
        </w:rPr>
        <w:tab/>
        <w:tab/>
        <w:tab/>
        <w:tab/>
        <w:tab/>
        <w:t xml:space="preserve">Title: </w:t>
      </w:r>
    </w:p>
    <w:p w:rsidR="00000000" w:rsidDel="00000000" w:rsidP="00000000" w:rsidRDefault="00000000" w:rsidRPr="00000000" w14:paraId="00000059">
      <w:pPr>
        <w:jc w:val="both"/>
        <w:rPr>
          <w:sz w:val="22"/>
          <w:szCs w:val="22"/>
          <w:vertAlign w:val="baseline"/>
        </w:rPr>
      </w:pPr>
      <w:r w:rsidDel="00000000" w:rsidR="00000000" w:rsidRPr="00000000">
        <w:rPr>
          <w:sz w:val="22"/>
          <w:szCs w:val="22"/>
          <w:vertAlign w:val="baseline"/>
          <w:rtl w:val="0"/>
        </w:rPr>
        <w:tab/>
        <w:tab/>
        <w:tab/>
        <w:tab/>
        <w:tab/>
        <w:t xml:space="preserve">Date: _______________</w:t>
      </w:r>
    </w:p>
    <w:p w:rsidR="00000000" w:rsidDel="00000000" w:rsidP="00000000" w:rsidRDefault="00000000" w:rsidRPr="00000000" w14:paraId="0000005A">
      <w:pPr>
        <w:jc w:val="both"/>
        <w:rPr>
          <w:sz w:val="22"/>
          <w:szCs w:val="22"/>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7"/>
        <w:szCs w:val="17"/>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b w:val="0"/>
        <w:bCs w:val="0"/>
        <w:i w:val="0"/>
        <w:iCs w:val="0"/>
        <w:color w:val="000000"/>
        <w:sz w:val="22"/>
        <w:szCs w:val="22"/>
        <w:u w:val="none"/>
        <w:vertAlign w:val="baseline"/>
      </w:rPr>
    </w:lvl>
    <w:lvl w:ilvl="1">
      <w:start w:val="1"/>
      <w:numFmt w:val="lowerLetter"/>
      <w:lvlText w:val="%2."/>
      <w:lvlJc w:val="left"/>
      <w:pPr>
        <w:ind w:left="1440" w:hanging="720"/>
      </w:pPr>
      <w:rPr>
        <w:rFonts w:ascii="Times New Roman" w:cs="Times New Roman" w:eastAsia="Times New Roman" w:hAnsi="Times New Roman"/>
        <w:b w:val="0"/>
        <w:bCs w:val="0"/>
        <w:i w:val="0"/>
        <w:iCs w:val="0"/>
        <w:color w:val="000000"/>
        <w:sz w:val="24"/>
        <w:szCs w:val="24"/>
        <w:u w:val="none"/>
        <w:vertAlign w:val="baseline"/>
      </w:rPr>
    </w:lvl>
    <w:lvl w:ilvl="2">
      <w:start w:val="1"/>
      <w:numFmt w:val="lowerRoman"/>
      <w:lvlText w:val="%3."/>
      <w:lvlJc w:val="left"/>
      <w:pPr>
        <w:ind w:left="2160" w:hanging="720"/>
      </w:pPr>
      <w:rPr>
        <w:rFonts w:ascii="Times New Roman" w:cs="Times New Roman" w:eastAsia="Times New Roman" w:hAnsi="Times New Roman"/>
        <w:b w:val="0"/>
        <w:bCs w:val="0"/>
        <w:i w:val="0"/>
        <w:iCs w:val="0"/>
        <w:color w:val="000000"/>
        <w:sz w:val="24"/>
        <w:szCs w:val="24"/>
        <w:u w:val="none"/>
        <w:vertAlign w:val="baseline"/>
      </w:rPr>
    </w:lvl>
    <w:lvl w:ilvl="3">
      <w:start w:val="1"/>
      <w:numFmt w:val="lowerLetter"/>
      <w:lvlText w:val="%4."/>
      <w:lvlJc w:val="left"/>
      <w:pPr>
        <w:ind w:left="2880" w:hanging="720"/>
      </w:pPr>
      <w:rPr>
        <w:rFonts w:ascii="Times New Roman" w:cs="Times New Roman" w:eastAsia="Times New Roman" w:hAnsi="Times New Roman"/>
        <w:b w:val="0"/>
        <w:bCs w:val="0"/>
        <w:i w:val="0"/>
        <w:iCs w:val="0"/>
        <w:color w:val="000000"/>
        <w:sz w:val="24"/>
        <w:szCs w:val="24"/>
        <w:u w:val="none"/>
        <w:vertAlign w:val="baseline"/>
      </w:rPr>
    </w:lvl>
    <w:lvl w:ilvl="4">
      <w:start w:val="1"/>
      <w:numFmt w:val="lowerRoman"/>
      <w:lvlText w:val="%5."/>
      <w:lvlJc w:val="left"/>
      <w:pPr>
        <w:ind w:left="3600" w:hanging="720"/>
      </w:pPr>
      <w:rPr>
        <w:rFonts w:ascii="Times New Roman" w:cs="Times New Roman" w:eastAsia="Times New Roman" w:hAnsi="Times New Roman"/>
        <w:b w:val="0"/>
        <w:bCs w:val="0"/>
        <w:i w:val="0"/>
        <w:iCs w:val="0"/>
        <w:color w:val="000000"/>
        <w:sz w:val="24"/>
        <w:szCs w:val="24"/>
        <w:u w:val="none"/>
        <w:vertAlign w:val="baseline"/>
      </w:rPr>
    </w:lvl>
    <w:lvl w:ilvl="5">
      <w:start w:val="1"/>
      <w:numFmt w:val="upperLetter"/>
      <w:lvlText w:val="(%6)"/>
      <w:lvlJc w:val="left"/>
      <w:pPr>
        <w:ind w:left="4320" w:hanging="720"/>
      </w:pPr>
      <w:rPr>
        <w:vertAlign w:val="baseline"/>
      </w:rPr>
    </w:lvl>
    <w:lvl w:ilvl="6">
      <w:start w:val="1"/>
      <w:numFmt w:val="decimal"/>
      <w:lvlText w:val="(%7)"/>
      <w:lvlJc w:val="left"/>
      <w:pPr>
        <w:ind w:left="5040" w:hanging="720"/>
      </w:pPr>
      <w:rPr>
        <w:vertAlign w:val="baseline"/>
      </w:rPr>
    </w:lvl>
    <w:lvl w:ilvl="7">
      <w:start w:val="1"/>
      <w:numFmt w:val="lowerLetter"/>
      <w:lvlText w:val="(%8)"/>
      <w:lvlJc w:val="left"/>
      <w:pPr>
        <w:ind w:left="5760" w:hanging="720"/>
      </w:pPr>
      <w:rPr>
        <w:vertAlign w:val="baseline"/>
      </w:rPr>
    </w:lvl>
    <w:lvl w:ilvl="8">
      <w:start w:val="1"/>
      <w:numFmt w:val="lowerRoman"/>
      <w:lvlText w:val="(%9)"/>
      <w:lvlJc w:val="left"/>
      <w:pPr>
        <w:ind w:left="6480" w:hanging="720"/>
      </w:pPr>
      <w:rPr>
        <w:vertAlign w:val="baseline"/>
      </w:rPr>
    </w:lvl>
  </w:abstractNum>
  <w:abstractNum w:abstractNumId="2">
    <w:lvl w:ilvl="0">
      <w:start w:val="1"/>
      <w:numFmt w:val="lowerLetter"/>
      <w:lvlText w:val="%1."/>
      <w:lvlJc w:val="left"/>
      <w:pPr>
        <w:ind w:left="1440" w:hanging="360"/>
      </w:pPr>
      <w:rPr>
        <w:b w:val="0"/>
        <w:bCs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0"/>
    </w:pPr>
    <w:rPr>
      <w:rFonts w:ascii="Times New Roman" w:cs="Times New Roman" w:eastAsia="Times New Roman" w:hAnsi="Times New Roman"/>
      <w:b w:val="1"/>
      <w:bCs w:val="1"/>
      <w:sz w:val="24"/>
      <w:szCs w:val="24"/>
      <w:u w:val="single"/>
      <w:vertAlign w:val="baseline"/>
    </w:rPr>
  </w:style>
  <w:style w:type="paragraph" w:styleId="Heading2">
    <w:name w:val="heading 2"/>
    <w:basedOn w:val="Normal"/>
    <w:next w:val="Normal"/>
    <w:pPr>
      <w:spacing w:after="240" w:lineRule="auto"/>
      <w:ind w:left="1440" w:hanging="720"/>
    </w:pPr>
    <w:rPr>
      <w:sz w:val="24"/>
      <w:szCs w:val="24"/>
      <w:vertAlign w:val="baseline"/>
    </w:rPr>
  </w:style>
  <w:style w:type="paragraph" w:styleId="Heading3">
    <w:name w:val="heading 3"/>
    <w:basedOn w:val="Normal"/>
    <w:next w:val="Normal"/>
    <w:pPr>
      <w:spacing w:after="240" w:lineRule="auto"/>
      <w:ind w:left="2160" w:hanging="720"/>
    </w:pPr>
    <w:rPr>
      <w:sz w:val="24"/>
      <w:szCs w:val="24"/>
      <w:vertAlign w:val="baseline"/>
    </w:rPr>
  </w:style>
  <w:style w:type="paragraph" w:styleId="Heading4">
    <w:name w:val="heading 4"/>
    <w:basedOn w:val="Normal"/>
    <w:next w:val="Normal"/>
    <w:pPr>
      <w:spacing w:after="240" w:lineRule="auto"/>
      <w:ind w:left="2880" w:hanging="720"/>
    </w:pPr>
    <w:rPr>
      <w:sz w:val="24"/>
      <w:szCs w:val="24"/>
      <w:vertAlign w:val="baseline"/>
    </w:rPr>
  </w:style>
  <w:style w:type="paragraph" w:styleId="Heading5">
    <w:name w:val="heading 5"/>
    <w:basedOn w:val="Normal"/>
    <w:next w:val="Normal"/>
    <w:pPr>
      <w:spacing w:after="240" w:lineRule="auto"/>
      <w:ind w:left="3600" w:hanging="720"/>
    </w:pPr>
    <w:rPr>
      <w:sz w:val="24"/>
      <w:szCs w:val="24"/>
      <w:vertAlign w:val="baseline"/>
    </w:rPr>
  </w:style>
  <w:style w:type="paragraph" w:styleId="Heading6">
    <w:name w:val="heading 6"/>
    <w:basedOn w:val="Normal"/>
    <w:next w:val="Normal"/>
    <w:pPr>
      <w:spacing w:after="240" w:lineRule="auto"/>
      <w:ind w:left="4320" w:hanging="720"/>
    </w:pPr>
    <w:rPr>
      <w:sz w:val="24"/>
      <w:szCs w:val="24"/>
      <w:vertAlign w:val="baseline"/>
    </w:rPr>
  </w:style>
  <w:style w:type="paragraph" w:styleId="Title">
    <w:name w:val="Title"/>
    <w:basedOn w:val="Normal"/>
    <w:next w:val="Normal"/>
    <w:pPr>
      <w:spacing w:after="240" w:lineRule="auto"/>
      <w:jc w:val="center"/>
    </w:pPr>
    <w:rPr>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ocID">
    <vt:lpwstr>ACTIVE/99329048.1</vt:lpwstr>
  </property>
</Properties>
</file>