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ucsf-security-review-actionable-gaps"/>
    <w:p>
      <w:pPr>
        <w:pStyle w:val="Heading1"/>
      </w:pPr>
      <w:r>
        <w:t xml:space="preserve">UCSF Security Review — Actionable Gaps</w:t>
      </w:r>
    </w:p>
    <w:p>
      <w:pPr>
        <w:pStyle w:val="FirstParagraph"/>
      </w:pPr>
      <w:r>
        <w:t xml:space="preserve">Subset of</w:t>
      </w:r>
      <w:r>
        <w:t xml:space="preserve"> </w:t>
      </w:r>
      <w:r>
        <w:rPr>
          <w:rStyle w:val="VerbatimChar"/>
        </w:rPr>
        <w:t xml:space="preserve">coverage_matrix_UCSF.csv</w:t>
      </w:r>
      <w:r>
        <w:t xml:space="preserve"> </w:t>
      </w:r>
      <w:r>
        <w:t xml:space="preserve">showing the 11 rows that are either</w:t>
      </w:r>
      <w:r>
        <w:t xml:space="preserve"> </w:t>
      </w:r>
      <w:r>
        <w:rPr>
          <w:b/>
          <w:bCs/>
        </w:rPr>
        <w:t xml:space="preserve">Partial / None</w:t>
      </w:r>
      <w:r>
        <w:t xml:space="preserve"> </w:t>
      </w:r>
      <w:r>
        <w:t xml:space="preserve">coverage or</w:t>
      </w:r>
      <w:r>
        <w:t xml:space="preserve"> </w:t>
      </w:r>
      <w:r>
        <w:rPr>
          <w:b/>
          <w:bCs/>
        </w:rPr>
        <w:t xml:space="preserve">High / Medium</w:t>
      </w:r>
      <w:r>
        <w:t xml:space="preserve"> </w:t>
      </w:r>
      <w:r>
        <w:t xml:space="preserve">flag risk. Each is either fixable with a short policy clause OR requires a supporting document to be created (HR / Tenisi / operational SOP).</w:t>
      </w:r>
    </w:p>
    <w:bookmarkStart w:id="9" w:name="policy-edits-needed-2"/>
    <w:p>
      <w:pPr>
        <w:pStyle w:val="Heading2"/>
      </w:pPr>
      <w:r>
        <w:t xml:space="preserve">Policy edits needed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Fix file</w:t>
            </w:r>
          </w:p>
        </w:tc>
        <w:tc>
          <w:tcPr/>
          <w:p>
            <w:pPr>
              <w:pStyle w:val="Compact"/>
            </w:pPr>
            <w:r>
              <w:t xml:space="preserve">Fix text (excerpt)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Is there a policy defining organizational risk tolerance and risk acceptance aut…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01c. Risk Management Policy</w:t>
            </w:r>
          </w:p>
        </w:tc>
        <w:tc>
          <w:tcPr/>
          <w:p>
            <w:pPr>
              <w:pStyle w:val="Compact"/>
            </w:pPr>
            <w:r>
              <w:t xml:space="preserve">Append 1-paragraph clause to Risk Management Policy: Risk acceptance authority is held by the Chief Security Officer for operational risks; material risks must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Are configuration change control processes in place?…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06b. SDLC &amp; Asset Lifecycle Policy</w:t>
            </w:r>
          </w:p>
        </w:tc>
        <w:tc>
          <w:tcPr/>
          <w:p>
            <w:pPr>
              <w:pStyle w:val="Compact"/>
            </w:pPr>
            <w:r>
              <w:t xml:space="preserve">Append 1-paragraph Change Management section to SDLC Policy: Changes to production systems require peer review and approval through GitHub pull-request + Aptibl…</w:t>
            </w:r>
          </w:p>
        </w:tc>
      </w:tr>
    </w:tbl>
    <w:bookmarkEnd w:id="9"/>
    <w:bookmarkStart w:id="10" w:name="supporting-docs-needed-9"/>
    <w:p>
      <w:pPr>
        <w:pStyle w:val="Heading2"/>
      </w:pPr>
      <w:r>
        <w:t xml:space="preserve">Supporting docs needed (9)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Doc to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Are platforms (hardware, devices, applications, software) prioritized based on t…</w:t>
            </w:r>
          </w:p>
        </w:tc>
        <w:tc>
          <w:tcPr/>
          <w:p>
            <w:pPr>
              <w:pStyle w:val="Compact"/>
            </w:pPr>
            <w:r>
              <w:t xml:space="preserve">Create a Critical Systems &amp; Recovery Priority Matrix (systems × sensitivity × criticality × owner × RTO/RPO × restart order).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Are threats, both internal and external, identified and documented in the risk a…</w:t>
            </w:r>
          </w:p>
        </w:tc>
        <w:tc>
          <w:tcPr/>
          <w:p>
            <w:pPr>
              <w:pStyle w:val="Compact"/>
            </w:pPr>
            <w:r>
              <w:t xml:space="preserve">Attach current threat register showing internal/external threats by category, vulnerabilities, controls, likelihood, impact, residual risk,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Do you track and measure user training completion?…</w:t>
            </w:r>
          </w:p>
        </w:tc>
        <w:tc>
          <w:tcPr/>
          <w:p>
            <w:pPr>
              <w:pStyle w:val="Compact"/>
            </w:pPr>
            <w:r>
              <w:t xml:space="preserve">Create Training Completion Tracking SOP + roster/export (assignment, completion, reminders, acknowledgement retention).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Do you have a formal vendor management program that requires a minimum level of …</w:t>
            </w:r>
          </w:p>
        </w:tc>
        <w:tc>
          <w:tcPr/>
          <w:p>
            <w:pPr>
              <w:pStyle w:val="Compact"/>
            </w:pPr>
            <w:r>
              <w:t xml:space="preserve">Create Vendor Risk Management Program SOP (vendor inventory, risk tier, HIPAA/security questionnaire, BAA review, approval workflow, periodic reassessment) + ev…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HR Security</w:t>
            </w:r>
          </w:p>
        </w:tc>
        <w:tc>
          <w:tcPr/>
          <w:p>
            <w:pPr>
              <w:pStyle w:val="Compact"/>
            </w:pPr>
            <w:r>
              <w:t xml:space="preserve">Do you conduct background checks on all members of the workforce, and exit inter…</w:t>
            </w:r>
          </w:p>
        </w:tc>
        <w:tc>
          <w:tcPr/>
          <w:p>
            <w:pPr>
              <w:pStyle w:val="Compact"/>
            </w:pPr>
            <w:r>
              <w:t xml:space="preserve">HR to add: background-check scope and timing, exit checklist including HIPAA confidentiality reminder, access handoff to IT. Capture as HR SOP or 1-paragraph at…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Is there a formal process for provisioning and removal of all user accounts, and…</w:t>
            </w:r>
          </w:p>
        </w:tc>
        <w:tc>
          <w:tcPr/>
          <w:p>
            <w:pPr>
              <w:pStyle w:val="Compact"/>
            </w:pPr>
            <w:r>
              <w:t xml:space="preserve">Create Access Provisioning &amp; Deprovisioning SOP (request, approval, role mapping, least privilege, provisioning, periodic review, termination/offboarding SLAs,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Data Mapping</w:t>
            </w:r>
          </w:p>
        </w:tc>
        <w:tc>
          <w:tcPr/>
          <w:p>
            <w:pPr>
              <w:pStyle w:val="Compact"/>
            </w:pPr>
            <w:r>
              <w:t xml:space="preserve">Have you mapped all internal and external data flows?…</w:t>
            </w:r>
          </w:p>
        </w:tc>
        <w:tc>
          <w:tcPr/>
          <w:p>
            <w:pPr>
              <w:pStyle w:val="Compact"/>
            </w:pPr>
            <w:r>
              <w:t xml:space="preserve">Create Internal/External Data Flow Map and Data Inventory (system inventory, PHI categories, source/destination, transfers, vendors, storage locations, encrypti…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Is the network monitored to detect potential cybersecurity events?…</w:t>
            </w:r>
          </w:p>
        </w:tc>
        <w:tc>
          <w:tcPr/>
          <w:p>
            <w:pPr>
              <w:pStyle w:val="Compact"/>
            </w:pPr>
            <w:r>
              <w:t xml:space="preserve">Create Network Security Monitoring / IDS-IPS Statement (coverage, Tenisi alerting, review cadence, escalation, sample alert evidence).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Is the physical environment monitored to detect potential security events? (came…</w:t>
            </w:r>
          </w:p>
        </w:tc>
        <w:tc>
          <w:tcPr/>
          <w:p>
            <w:pPr>
              <w:pStyle w:val="Compact"/>
            </w:pPr>
            <w:r>
              <w:t xml:space="preserve">Create per-site Physical Security Monitoring Statement (locks, cameras, badge/access controls, visitor logs, restricted areas, responsible owner, exceptions).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2026-05-28T17:58:37Z</dcterms:created>
  <dcterms:modified xsi:type="dcterms:W3CDTF">2026-05-28T17:58:37Z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