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drawing>
          <wp:inline distT="0" distB="0" distL="0" distR="0">
            <wp:extent cx="438150" cy="438150"/>
            <wp:effectExtent t="0" r="0" b="0" l="0"/>
            <wp:docPr id="10"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r>
        <w:drawing>
          <wp:inline distT="0" distB="0" distL="0" distR="0">
            <wp:extent cx="438150" cy="438150"/>
            <wp:effectExtent t="0" r="0" b="0" l="0"/>
            <wp:docPr id="11"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drawing>
          <wp:inline distT="0" distB="0" distL="0" distR="0">
            <wp:extent cx="438150" cy="438150"/>
            <wp:effectExtent t="0" r="0" b="0" l="0"/>
            <wp:docPr id="12"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 cy="438150"/>
                    </a:xfrm>
                    <a:prstGeom prst="rect">
                      <a:avLst/>
                    </a:prstGeom>
                  </pic:spPr>
                </pic:pic>
              </a:graphicData>
            </a:graphic>
          </wp:inline>
        </w:drawing>
      </w:r>
      <w:r>
        <w:drawing>
          <wp:inline distT="0" distB="0" distL="0" distR="0">
            <wp:extent cx="438150" cy="438150"/>
            <wp:effectExtent t="0" r="0" b="0" l="0"/>
            <wp:docPr id="13"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438150"/>
                    </a:xfrm>
                    <a:prstGeom prst="rect">
                      <a:avLst/>
                    </a:prstGeom>
                  </pic:spPr>
                </pic:pic>
              </a:graphicData>
            </a:graphic>
          </wp:inline>
        </w:drawing>
      </w:r>
    </w:p>
    <w:p>
      <w:pPr>
        <w:spacing w:after="40"/>
      </w:pPr>
      <w:r>
        <w:rPr>
          <w:rFonts w:ascii="Arial" w:cs="Arial" w:eastAsia="Arial" w:hAnsi="Arial"/>
          <w:b/>
          <w:bCs/>
          <w:sz w:val="36"/>
          <w:szCs w:val="36"/>
        </w:rPr>
        <w:t xml:space="preserve">Purr-fectly Average: Teacher Key &amp; Notes</w:t>
      </w:r>
    </w:p>
    <w:p>
      <w:pPr>
        <w:pBdr>
          <w:bottom w:val="single" w:color="F36E24" w:sz="24" w:space="6"/>
        </w:pBdr>
        <w:spacing w:after="100"/>
      </w:pPr>
      <w:r>
        <w:rPr>
          <w:rFonts w:ascii="Arial" w:cs="Arial" w:eastAsia="Arial" w:hAnsi="Arial"/>
          <w:color w:val="6E6E6E"/>
          <w:sz w:val="20"/>
          <w:szCs w:val="20"/>
        </w:rPr>
        <w:t xml:space="preserve">Answers, reasoning, and how to run the lesson · </w:t>
      </w:r>
      <w:r>
        <w:rPr>
          <w:rFonts w:ascii="Arial" w:cs="Arial" w:eastAsia="Arial" w:hAnsi="Arial"/>
          <w:i/>
          <w:iCs/>
          <w:color w:val="6E6E6E"/>
          <w:sz w:val="20"/>
          <w:szCs w:val="20"/>
        </w:rPr>
        <w:t xml:space="preserve">About Average</w:t>
      </w:r>
      <w:r>
        <w:rPr>
          <w:rFonts w:ascii="Arial" w:cs="Arial" w:eastAsia="Arial" w:hAnsi="Arial"/>
          <w:color w:val="6E6E6E"/>
          <w:sz w:val="20"/>
          <w:szCs w:val="20"/>
        </w:rPr>
        <w:t xml:space="preserve"> (NRICH) extension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rPr>
          <w:cantSplit/>
        </w:trPr>
        <w:tc>
          <w:tcPr>
            <w:tcW w:type="dxa" w:w="10224"/>
            <w:tcBorders>
              <w:top w:val="single" w:color="F36E24" w:sz="12"/>
              <w:left w:val="single" w:color="F36E24" w:sz="12"/>
              <w:bottom w:val="single" w:color="F36E24" w:sz="12"/>
              <w:right w:val="single" w:color="F36E24" w:sz="12"/>
            </w:tcBorders>
            <w:shd w:fill="FFF8EF" w:color="auto" w:val="clear"/>
            <w:tcMar>
              <w:top w:type="dxa" w:w="100"/>
              <w:left w:type="dxa" w:w="180"/>
              <w:bottom w:type="dxa" w:w="60"/>
              <w:right w:type="dxa" w:w="180"/>
            </w:tcMar>
          </w:tcPr>
          <w:p>
            <w:pPr>
              <w:keepNext/>
              <w:spacing w:after="60"/>
            </w:pPr>
            <w:r>
              <w:rPr>
                <w:rFonts w:ascii="Arial" w:cs="Arial" w:eastAsia="Arial" w:hAnsi="Arial"/>
                <w:b/>
                <w:bCs/>
                <w:color w:val="CD5920"/>
                <w:sz w:val="22"/>
                <w:szCs w:val="22"/>
              </w:rPr>
              <w:t xml:space="preserve">At a glance</w:t>
            </w:r>
          </w:p>
          <w:p>
            <w:pPr>
              <w:pStyle w:val="ListParagraph"/>
              <w:numPr>
                <w:ilvl w:val="0"/>
                <w:numId w:val="2"/>
              </w:numPr>
              <w:spacing w:after="60" w:line="259"/>
            </w:pPr>
            <w:r>
              <w:rPr>
                <w:rFonts w:ascii="Arial" w:cs="Arial" w:eastAsia="Arial" w:hAnsi="Arial"/>
                <w:b/>
                <w:bCs/>
                <w:sz w:val="20"/>
                <w:szCs w:val="20"/>
              </w:rPr>
              <w:t xml:space="preserve">The big idea (NRICH extension):</w:t>
            </w:r>
            <w:r>
              <w:rPr>
                <w:rFonts w:ascii="Arial" w:cs="Arial" w:eastAsia="Arial" w:hAnsi="Arial"/>
                <w:sz w:val="20"/>
                <w:szCs w:val="20"/>
              </w:rPr>
              <w:t xml:space="preserve"> students explore </w:t>
            </w:r>
            <w:r>
              <w:rPr>
                <w:rFonts w:ascii="Arial" w:cs="Arial" w:eastAsia="Arial" w:hAnsi="Arial"/>
                <w:i/>
                <w:iCs/>
                <w:sz w:val="20"/>
                <w:szCs w:val="20"/>
              </w:rPr>
              <w:t xml:space="preserve">when</w:t>
            </w:r>
            <w:r>
              <w:rPr>
                <w:rFonts w:ascii="Arial" w:cs="Arial" w:eastAsia="Arial" w:hAnsi="Arial"/>
                <w:sz w:val="20"/>
                <w:szCs w:val="20"/>
              </w:rPr>
              <w:t xml:space="preserve"> a set of conditions can be met and when it cannot, and build impossible conditions that look possible.</w:t>
            </w:r>
          </w:p>
          <w:p>
            <w:pPr>
              <w:pStyle w:val="ListParagraph"/>
              <w:numPr>
                <w:ilvl w:val="0"/>
                <w:numId w:val="2"/>
              </w:numPr>
              <w:spacing w:after="60" w:line="259"/>
            </w:pPr>
            <w:r>
              <w:rPr>
                <w:rFonts w:ascii="Arial" w:cs="Arial" w:eastAsia="Arial" w:hAnsi="Arial"/>
                <w:b/>
                <w:bCs/>
                <w:sz w:val="20"/>
                <w:szCs w:val="20"/>
              </w:rPr>
              <w:t xml:space="preserve">Time:</w:t>
            </w:r>
            <w:r>
              <w:rPr>
                <w:rFonts w:ascii="Arial" w:cs="Arial" w:eastAsia="Arial" w:hAnsi="Arial"/>
                <w:sz w:val="20"/>
                <w:szCs w:val="20"/>
              </w:rPr>
              <w:t xml:space="preserve"> about 50–60 minutes for Parts 1–4; the Bonus fits as an extension or follow-up.</w:t>
            </w:r>
          </w:p>
          <w:p>
            <w:pPr>
              <w:pStyle w:val="ListParagraph"/>
              <w:numPr>
                <w:ilvl w:val="0"/>
                <w:numId w:val="2"/>
              </w:numPr>
              <w:spacing w:after="60" w:line="259"/>
            </w:pPr>
            <w:r>
              <w:rPr>
                <w:rFonts w:ascii="Arial" w:cs="Arial" w:eastAsia="Arial" w:hAnsi="Arial"/>
                <w:b/>
                <w:bCs/>
                <w:sz w:val="20"/>
                <w:szCs w:val="20"/>
              </w:rPr>
              <w:t xml:space="preserve">Interactive version:</w:t>
            </w:r>
            <w:r>
              <w:rPr>
                <w:rFonts w:ascii="Arial" w:cs="Arial" w:eastAsia="Arial" w:hAnsi="Arial"/>
                <w:sz w:val="20"/>
                <w:szCs w:val="20"/>
              </w:rPr>
              <w:t xml:space="preserve"> milligan-mathematics.github.io/courses/253/about-average.html (solve cases with live checking, test any case, see a map of every case, design a case).</w:t>
            </w:r>
          </w:p>
          <w:p>
            <w:pPr>
              <w:pStyle w:val="ListParagraph"/>
              <w:numPr>
                <w:ilvl w:val="0"/>
                <w:numId w:val="2"/>
              </w:numPr>
              <w:spacing w:after="60" w:line="259"/>
            </w:pPr>
            <w:r>
              <w:rPr>
                <w:rFonts w:ascii="Arial" w:cs="Arial" w:eastAsia="Arial" w:hAnsi="Arial"/>
                <w:b/>
                <w:bCs/>
                <w:sz w:val="20"/>
                <w:szCs w:val="20"/>
              </w:rPr>
              <w:t xml:space="preserve">Original problem and teachers’ resources:</w:t>
            </w:r>
            <w:r>
              <w:rPr>
                <w:rFonts w:ascii="Arial" w:cs="Arial" w:eastAsia="Arial" w:hAnsi="Arial"/>
                <w:sz w:val="20"/>
                <w:szCs w:val="20"/>
              </w:rPr>
              <w:t xml:space="preserve"> nrich.maths.org/problems/about-average.</w:t>
            </w:r>
          </w:p>
          <w:p>
            <w:pPr>
              <w:pStyle w:val="ListParagraph"/>
              <w:numPr>
                <w:ilvl w:val="0"/>
                <w:numId w:val="2"/>
              </w:numPr>
              <w:spacing w:after="60" w:line="259"/>
            </w:pPr>
            <w:r>
              <w:rPr>
                <w:rFonts w:ascii="Arial" w:cs="Arial" w:eastAsia="Arial" w:hAnsi="Arial"/>
                <w:b/>
                <w:bCs/>
                <w:sz w:val="20"/>
                <w:szCs w:val="20"/>
              </w:rPr>
              <w:t xml:space="preserve">Cat theme:</w:t>
            </w:r>
            <w:r>
              <w:rPr>
                <w:rFonts w:ascii="Arial" w:cs="Arial" w:eastAsia="Arial" w:hAnsi="Arial"/>
                <w:sz w:val="20"/>
                <w:szCs w:val="20"/>
              </w:rPr>
              <w:t xml:space="preserve"> numbers are mice caught by each cat, so “mean = fair share”, “median = middle cat”, “range = best hunter minus worst” all have a physical picture.</w:t>
            </w:r>
          </w:p>
        </w:tc>
      </w:tr>
    </w:tbl>
    <w:p>
      <w:pPr>
        <w:spacing w:after="0" w:line="120" w:lineRule="exact"/>
      </w:pPr>
    </w:p>
    <w:p>
      <w:pPr>
        <w:keepNext/>
        <w:pBdr>
          <w:bottom w:val="single" w:color="E4E1DC" w:sz="6" w:space="2"/>
        </w:pBdr>
        <w:spacing w:after="100" w:before="140"/>
      </w:pPr>
      <w:r>
        <w:drawing>
          <wp:inline distT="0" distB="0" distL="0" distR="0">
            <wp:extent cx="323850" cy="323850"/>
            <wp:effectExtent t="0" r="0" b="0" l="0"/>
            <wp:docPr id="14"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b/>
          <w:bCs/>
          <w:color w:val="CD5920"/>
          <w:sz w:val="28"/>
          <w:szCs w:val="28"/>
        </w:rPr>
        <w:t xml:space="preserve">  The mode rule (say this out loud)</w:t>
      </w:r>
    </w:p>
    <w:p>
      <w:pPr>
        <w:spacing w:after="90" w:line="252"/>
      </w:pPr>
      <w:r>
        <w:rPr>
          <w:rFonts w:ascii="Arial" w:cs="Arial" w:eastAsia="Arial" w:hAnsi="Arial"/>
          <w:sz w:val="21"/>
          <w:szCs w:val="21"/>
        </w:rPr>
        <w:t xml:space="preserve">The handout uses </w:t>
      </w:r>
      <w:r>
        <w:rPr>
          <w:rFonts w:ascii="Arial" w:cs="Arial" w:eastAsia="Arial" w:hAnsi="Arial"/>
          <w:b/>
          <w:bCs/>
          <w:sz w:val="21"/>
          <w:szCs w:val="21"/>
        </w:rPr>
        <w:t xml:space="preserve">one mode</w:t>
      </w:r>
      <w:r>
        <w:rPr>
          <w:rFonts w:ascii="Arial" w:cs="Arial" w:eastAsia="Arial" w:hAnsi="Arial"/>
          <w:sz w:val="21"/>
          <w:szCs w:val="21"/>
        </w:rPr>
        <w:t xml:space="preserve">: the single most-common count, shared by at least two cats. That is the rule the NRICH solution counts follow (on the interactive page Case 7 has two answers and Case 8 has three; the handout’s warm-up Case 3 is that Case 8). It matters in Part 2 Case 4 and Part 3: with </w:t>
      </w:r>
      <w:r>
        <w:rPr>
          <w:rFonts w:ascii="Arial" w:cs="Arial" w:eastAsia="Arial" w:hAnsi="Arial"/>
          <w:i/>
          <w:iCs/>
          <w:sz w:val="21"/>
          <w:szCs w:val="21"/>
        </w:rPr>
        <w:t xml:space="preserve">tied</w:t>
      </w:r>
      <w:r>
        <w:rPr>
          <w:rFonts w:ascii="Arial" w:cs="Arial" w:eastAsia="Arial" w:hAnsi="Arial"/>
          <w:sz w:val="21"/>
          <w:szCs w:val="21"/>
        </w:rPr>
        <w:t xml:space="preserve"> modes allowed, four cats with mean 5 and mode 9 becomes possible (1, 1, 9, 9). Ask students whether that set </w:t>
      </w:r>
      <w:r>
        <w:rPr>
          <w:rFonts w:ascii="Arial" w:cs="Arial" w:eastAsia="Arial" w:hAnsi="Arial"/>
          <w:i/>
          <w:iCs/>
          <w:sz w:val="21"/>
          <w:szCs w:val="21"/>
        </w:rPr>
        <w:t xml:space="preserve">should</w:t>
      </w:r>
      <w:r>
        <w:rPr>
          <w:rFonts w:ascii="Arial" w:cs="Arial" w:eastAsia="Arial" w:hAnsi="Arial"/>
          <w:sz w:val="21"/>
          <w:szCs w:val="21"/>
        </w:rPr>
        <w:t xml:space="preserve"> count. There is no single right answer, but they must agree on the definition before arguing about the case.</w:t>
      </w:r>
    </w:p>
    <w:p>
      <w:pPr>
        <w:keepNext/>
        <w:pBdr>
          <w:bottom w:val="single" w:color="E4E1DC" w:sz="6" w:space="2"/>
        </w:pBdr>
        <w:spacing w:after="100" w:before="140"/>
      </w:pPr>
      <w:r>
        <w:drawing>
          <wp:inline distT="0" distB="0" distL="0" distR="0">
            <wp:extent cx="323850" cy="323850"/>
            <wp:effectExtent t="0" r="0" b="0" l="0"/>
            <wp:docPr id="15"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b/>
          <w:bCs/>
          <w:color w:val="CD5920"/>
          <w:sz w:val="28"/>
          <w:szCs w:val="28"/>
        </w:rPr>
        <w:t xml:space="preserve">  Part 1 · Warm-up</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5824"/>
      </w:tblGrid>
      <w:tr>
        <w:trPr>
          <w:cantSplit/>
          <w:tblHeader/>
        </w:trPr>
        <w:tc>
          <w:tcPr>
            <w:tcW w:type="dxa" w:w="1100"/>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Case</w:t>
            </w:r>
          </w:p>
        </w:tc>
        <w:tc>
          <w:tcPr>
            <w:tcW w:type="dxa" w:w="3300"/>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Answer(s)</w:t>
            </w:r>
          </w:p>
        </w:tc>
        <w:tc>
          <w:tcPr>
            <w:tcW w:type="dxa" w:w="5824"/>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rPr>
          <w:cantSplit/>
        </w:trPr>
        <w:tc>
          <w:tcPr>
            <w:tcW w:type="dxa" w:w="11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33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2, 2, 5</w:t>
            </w:r>
          </w:p>
        </w:tc>
        <w:tc>
          <w:tcPr>
            <w:tcW w:type="dxa" w:w="58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Only set. Total = 3 × 3 = 9; two cats share 2, so the third has 5.</w:t>
            </w:r>
          </w:p>
        </w:tc>
      </w:tr>
      <w:tr>
        <w:trPr>
          <w:cantSplit/>
        </w:trPr>
        <w:tc>
          <w:tcPr>
            <w:tcW w:type="dxa" w:w="11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2</w:t>
            </w:r>
          </w:p>
        </w:tc>
        <w:tc>
          <w:tcPr>
            <w:tcW w:type="dxa" w:w="33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6, 6, 8, 10</w:t>
            </w:r>
          </w:p>
        </w:tc>
        <w:tc>
          <w:tcPr>
            <w:tcW w:type="dxa" w:w="58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Only set. Total 30. Mode 6 needs two 6s; the middle two must add to 14, so 6 and 8; the last is 10.</w:t>
            </w:r>
          </w:p>
        </w:tc>
      </w:tr>
      <w:tr>
        <w:trPr>
          <w:cantSplit/>
        </w:trPr>
        <w:tc>
          <w:tcPr>
            <w:tcW w:type="dxa" w:w="11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3</w:t>
            </w:r>
          </w:p>
        </w:tc>
        <w:tc>
          <w:tcPr>
            <w:tcW w:type="dxa" w:w="33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1, 7, 7, 9, 11</w:t>
            </w:r>
          </w:p>
          <w:p>
            <w:pPr>
              <w:spacing w:after="0"/>
              <w:jc w:val="left"/>
            </w:pPr>
            <w:r>
              <w:rPr>
                <w:rFonts w:ascii="Arial" w:cs="Arial" w:eastAsia="Arial" w:hAnsi="Arial"/>
                <w:sz w:val="20"/>
                <w:szCs w:val="20"/>
              </w:rPr>
              <w:t xml:space="preserve">2, 7, 7, 7, 12</w:t>
            </w:r>
          </w:p>
          <w:p>
            <w:pPr>
              <w:spacing w:after="0"/>
              <w:jc w:val="left"/>
            </w:pPr>
            <w:r>
              <w:rPr>
                <w:rFonts w:ascii="Arial" w:cs="Arial" w:eastAsia="Arial" w:hAnsi="Arial"/>
                <w:sz w:val="20"/>
                <w:szCs w:val="20"/>
              </w:rPr>
              <w:t xml:space="preserve">3, 5, 7, 7, 13</w:t>
            </w:r>
          </w:p>
        </w:tc>
        <w:tc>
          <w:tcPr>
            <w:tcW w:type="dxa" w:w="58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Three sets. Total 35. Students often find one and stop: ask “How do you know there aren’t more?”</w:t>
            </w:r>
          </w:p>
        </w:tc>
      </w:tr>
    </w:tbl>
    <w:p>
      <w:pPr>
        <w:spacing w:after="0" w:line="120" w:lineRule="exact"/>
      </w:pPr>
    </w:p>
    <w:p>
      <w:pPr>
        <w:spacing w:after="90" w:line="252"/>
      </w:pPr>
      <w:r>
        <w:rPr>
          <w:rFonts w:ascii="Arial" w:cs="Arial" w:eastAsia="Arial" w:hAnsi="Arial"/>
          <w:i/>
          <w:iCs/>
          <w:sz w:val="21"/>
          <w:szCs w:val="21"/>
        </w:rPr>
        <w:t xml:space="preserve">Expected strategy:</w:t>
      </w:r>
      <w:r>
        <w:rPr>
          <w:rFonts w:ascii="Arial" w:cs="Arial" w:eastAsia="Arial" w:hAnsi="Arial"/>
          <w:sz w:val="21"/>
          <w:szCs w:val="21"/>
        </w:rPr>
        <w:t xml:space="preserve"> turn the mean into a total first (mean × cats). Watch for students who average the clues instead of using them.</w:t>
      </w:r>
    </w:p>
    <w:p>
      <w:pPr>
        <w:keepNext/>
        <w:pBdr>
          <w:bottom w:val="single" w:color="E4E1DC" w:sz="6" w:space="2"/>
        </w:pBdr>
        <w:spacing w:after="100" w:before="140"/>
      </w:pPr>
      <w:r>
        <w:drawing>
          <wp:inline distT="0" distB="0" distL="0" distR="0">
            <wp:extent cx="323850" cy="323850"/>
            <wp:effectExtent t="0" r="0" b="0" l="0"/>
            <wp:docPr id="16"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b/>
          <w:bCs/>
          <w:color w:val="CD5920"/>
          <w:sz w:val="28"/>
          <w:szCs w:val="28"/>
        </w:rPr>
        <w:t xml:space="preserve">  Part 2 · Predict, then test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000"/>
        <w:gridCol w:w="6224"/>
      </w:tblGrid>
      <w:tr>
        <w:trPr>
          <w:cantSplit/>
          <w:tblHeader/>
        </w:trPr>
        <w:tc>
          <w:tcPr>
            <w:tcW w:type="dxa" w:w="500"/>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t>
            </w:r>
          </w:p>
        </w:tc>
        <w:tc>
          <w:tcPr>
            <w:tcW w:type="dxa" w:w="2500"/>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Case</w:t>
            </w:r>
          </w:p>
        </w:tc>
        <w:tc>
          <w:tcPr>
            <w:tcW w:type="dxa" w:w="1000"/>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Verdict</w:t>
            </w:r>
          </w:p>
        </w:tc>
        <w:tc>
          <w:tcPr>
            <w:tcW w:type="dxa" w:w="6224"/>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Set and/or reason</w:t>
            </w:r>
          </w:p>
        </w:tc>
      </w:tr>
      <w:tr>
        <w:trPr>
          <w:cantSplit/>
        </w:trPr>
        <w:tc>
          <w:tcPr>
            <w:tcW w:type="dxa" w:w="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2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Three cats. Mean 4, mode 2.</w:t>
            </w:r>
          </w:p>
        </w:tc>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Possible</w:t>
            </w:r>
          </w:p>
        </w:tc>
        <w:tc>
          <w:tcPr>
            <w:tcW w:type="dxa" w:w="62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2, 2, 8 (the only set). Total 12; two cats share 2.</w:t>
            </w:r>
          </w:p>
        </w:tc>
      </w:tr>
      <w:tr>
        <w:trPr>
          <w:cantSplit/>
        </w:trPr>
        <w:tc>
          <w:tcPr>
            <w:tcW w:type="dxa" w:w="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2</w:t>
            </w:r>
          </w:p>
        </w:tc>
        <w:tc>
          <w:tcPr>
            <w:tcW w:type="dxa" w:w="2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Three cats. Mean 4, range 12.</w:t>
            </w:r>
          </w:p>
        </w:tc>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Impossible</w:t>
            </w:r>
          </w:p>
        </w:tc>
        <w:tc>
          <w:tcPr>
            <w:tcW w:type="dxa" w:w="62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Total 12. A range of 12 means the top cat has at least 13 (the lowest has at least 1), already more than 12 mice.</w:t>
            </w:r>
          </w:p>
        </w:tc>
      </w:tr>
      <w:tr>
        <w:trPr>
          <w:cantSplit/>
        </w:trPr>
        <w:tc>
          <w:tcPr>
            <w:tcW w:type="dxa" w:w="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3</w:t>
            </w:r>
          </w:p>
        </w:tc>
        <w:tc>
          <w:tcPr>
            <w:tcW w:type="dxa" w:w="2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Three cats. Mean 7, mode 10.</w:t>
            </w:r>
          </w:p>
        </w:tc>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Possible</w:t>
            </w:r>
          </w:p>
        </w:tc>
        <w:tc>
          <w:tcPr>
            <w:tcW w:type="dxa" w:w="62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1, 10, 10 (only set). A mode bigger than the mean is fine: one very low cat balances two high ones.</w:t>
            </w:r>
          </w:p>
        </w:tc>
      </w:tr>
      <w:tr>
        <w:trPr>
          <w:cantSplit/>
        </w:trPr>
        <w:tc>
          <w:tcPr>
            <w:tcW w:type="dxa" w:w="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4</w:t>
            </w:r>
          </w:p>
        </w:tc>
        <w:tc>
          <w:tcPr>
            <w:tcW w:type="dxa" w:w="2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Four cats. Mean 5, mode 9.</w:t>
            </w:r>
          </w:p>
        </w:tc>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Impossible (one-mode rule)</w:t>
            </w:r>
          </w:p>
        </w:tc>
        <w:tc>
          <w:tcPr>
            <w:tcW w:type="dxa" w:w="62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Total 20. Two 9s use 18, so the other two cats have 2 mice between them: 1 and 1. That makes 1 a second mode, so there is no single mode. </w:t>
            </w:r>
            <w:r>
              <w:rPr>
                <w:rFonts w:ascii="Arial" w:cs="Arial" w:eastAsia="Arial" w:hAnsi="Arial"/>
                <w:b/>
                <w:bCs/>
                <w:sz w:val="20"/>
                <w:szCs w:val="20"/>
              </w:rPr>
              <w:t xml:space="preserve">Possible if ties are allowed:</w:t>
            </w:r>
            <w:r>
              <w:rPr>
                <w:rFonts w:ascii="Arial" w:cs="Arial" w:eastAsia="Arial" w:hAnsi="Arial"/>
                <w:sz w:val="20"/>
                <w:szCs w:val="20"/>
              </w:rPr>
              <w:t xml:space="preserve"> 1, 1, 9, 9.</w:t>
            </w:r>
          </w:p>
        </w:tc>
      </w:tr>
      <w:tr>
        <w:trPr>
          <w:cantSplit/>
        </w:trPr>
        <w:tc>
          <w:tcPr>
            <w:tcW w:type="dxa" w:w="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5</w:t>
            </w:r>
          </w:p>
        </w:tc>
        <w:tc>
          <w:tcPr>
            <w:tcW w:type="dxa" w:w="2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Three cats. Mean 5, median 7, range 2.</w:t>
            </w:r>
          </w:p>
        </w:tc>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Impossible</w:t>
            </w:r>
          </w:p>
        </w:tc>
        <w:tc>
          <w:tcPr>
            <w:tcW w:type="dxa" w:w="62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Sneaky: mean and median alone give exactly one set, 1, 7, 7 (total 15, middle 7, top at least 7, so the lowest is 1 and the top is 7). Its range is 6, not 2. Each clue is fine on its own; the three together clash.</w:t>
            </w:r>
          </w:p>
        </w:tc>
      </w:tr>
      <w:tr>
        <w:trPr>
          <w:cantSplit/>
        </w:trPr>
        <w:tc>
          <w:tcPr>
            <w:tcW w:type="dxa" w:w="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6</w:t>
            </w:r>
          </w:p>
        </w:tc>
        <w:tc>
          <w:tcPr>
            <w:tcW w:type="dxa" w:w="2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Five cats. Mean 4, median 6.</w:t>
            </w:r>
          </w:p>
        </w:tc>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Possible</w:t>
            </w:r>
          </w:p>
        </w:tc>
        <w:tc>
          <w:tcPr>
            <w:tcW w:type="dxa" w:w="62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1, 1, 6, 6, 6 (only set). Total 20. Three cats are at least 6 (the middle and everyone above), so they use at least 18, leaving exactly 1 and 1.</w:t>
            </w:r>
          </w:p>
        </w:tc>
      </w:tr>
      <w:tr>
        <w:trPr>
          <w:cantSplit/>
        </w:trPr>
        <w:tc>
          <w:tcPr>
            <w:tcW w:type="dxa" w:w="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7</w:t>
            </w:r>
          </w:p>
        </w:tc>
        <w:tc>
          <w:tcPr>
            <w:tcW w:type="dxa" w:w="2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Five cats. Mean 4, median 6, range 6.</w:t>
            </w:r>
          </w:p>
        </w:tc>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Impossible</w:t>
            </w:r>
          </w:p>
        </w:tc>
        <w:tc>
          <w:tcPr>
            <w:tcW w:type="dxa" w:w="62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Case 6 shows mean and median force 1, 1, 6, 6, 6, whose range is 5, not 6.</w:t>
            </w:r>
          </w:p>
        </w:tc>
      </w:tr>
      <w:tr>
        <w:trPr>
          <w:cantSplit/>
        </w:trPr>
        <w:tc>
          <w:tcPr>
            <w:tcW w:type="dxa" w:w="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8</w:t>
            </w:r>
          </w:p>
        </w:tc>
        <w:tc>
          <w:tcPr>
            <w:tcW w:type="dxa" w:w="25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Three cats. Mean 4.5, mode 4.</w:t>
            </w:r>
          </w:p>
        </w:tc>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Impossible</w:t>
            </w:r>
          </w:p>
        </w:tc>
        <w:tc>
          <w:tcPr>
            <w:tcW w:type="dxa" w:w="62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Total would be 3 × 4.5 = 13.5, but whole numbers of mice always add to a whole number. The mode clue is a distraction.</w:t>
            </w:r>
          </w:p>
        </w:tc>
      </w:tr>
    </w:tbl>
    <w:p>
      <w:pPr>
        <w:spacing w:after="0" w:line="120" w:lineRule="exact"/>
      </w:pPr>
    </w:p>
    <w:p>
      <w:pPr>
        <w:spacing w:after="90" w:line="252"/>
      </w:pPr>
      <w:r>
        <w:rPr>
          <w:rFonts w:ascii="Arial" w:cs="Arial" w:eastAsia="Arial" w:hAnsi="Arial"/>
          <w:i/>
          <w:iCs/>
          <w:sz w:val="21"/>
          <w:szCs w:val="21"/>
        </w:rPr>
        <w:t xml:space="preserve">The surprises:</w:t>
      </w:r>
      <w:r>
        <w:rPr>
          <w:rFonts w:ascii="Arial" w:cs="Arial" w:eastAsia="Arial" w:hAnsi="Arial"/>
          <w:sz w:val="21"/>
          <w:szCs w:val="21"/>
        </w:rPr>
        <w:t xml:space="preserve"> Cases 3 and 6 are possible even though they look odd (a mode bigger than the mean; a median bigger than the mean). Cases 5 and 7 are impossible even though every clue alone is fine. Students who decide “impossible” only because they failed to find a set should be pushed for a reason: that is the heart of this lesson. Case 7 is a good one to revisit right after Case 6.</w:t>
      </w:r>
    </w:p>
    <w:p>
      <w:pPr>
        <w:keepNext/>
        <w:pBdr>
          <w:bottom w:val="single" w:color="E4E1DC" w:sz="6" w:space="2"/>
        </w:pBdr>
        <w:spacing w:after="100" w:before="140"/>
      </w:pPr>
      <w:r>
        <w:drawing>
          <wp:inline distT="0" distB="0" distL="0" distR="0">
            <wp:extent cx="323850" cy="323850"/>
            <wp:effectExtent t="0" r="0" b="0" l="0"/>
            <wp:docPr id="17"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b/>
          <w:bCs/>
          <w:color w:val="CD5920"/>
          <w:sz w:val="28"/>
          <w:szCs w:val="28"/>
        </w:rPr>
        <w:t xml:space="preserve">  Part 3 · Move one dial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0"/>
        <w:gridCol w:w="4612"/>
        <w:gridCol w:w="4612"/>
      </w:tblGrid>
      <w:tr>
        <w:trPr>
          <w:cantSplit/>
          <w:tblHeader/>
        </w:trPr>
        <w:tc>
          <w:tcPr>
            <w:tcW w:type="dxa" w:w="1000"/>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w:t>
            </w:r>
          </w:p>
        </w:tc>
        <w:tc>
          <w:tcPr>
            <w:tcW w:type="dxa" w:w="4612"/>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Three cats, mean 3 (total 9)</w:t>
            </w:r>
          </w:p>
        </w:tc>
        <w:tc>
          <w:tcPr>
            <w:tcW w:type="dxa" w:w="4612"/>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Four cats, mean 3 (total 12)</w:t>
            </w:r>
          </w:p>
        </w:tc>
      </w:tr>
      <w:tr>
        <w:trPr>
          <w:cantSplit/>
        </w:trPr>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1</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1, 1, 7</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1, 1, 1, 9 (or 1, 1, 2, 8; 1, 1, 3, 7; 1, 1, 4, 6)</w:t>
            </w:r>
          </w:p>
        </w:tc>
      </w:tr>
      <w:tr>
        <w:trPr>
          <w:cantSplit/>
        </w:trPr>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2</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2, 2, 5</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2, 2, 2, 6 (or 1, 2, 2, 7; 2, 2, 3, 5)</w:t>
            </w:r>
          </w:p>
        </w:tc>
      </w:tr>
      <w:tr>
        <w:trPr>
          <w:cantSplit/>
        </w:trPr>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3</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3, 3, 3</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3, 3, 3, 3 (or 1, 3, 3, 5; 2, 3, 3, 4)</w:t>
            </w:r>
          </w:p>
        </w:tc>
      </w:tr>
      <w:tr>
        <w:trPr>
          <w:cantSplit/>
        </w:trPr>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4</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1, 4, 4</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1, 3, 4, 4</w:t>
            </w:r>
          </w:p>
        </w:tc>
      </w:tr>
      <w:tr>
        <w:trPr>
          <w:cantSplit/>
        </w:trPr>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5</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 impossible</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 impossible (1, 1, 5, 5 has two modes)</w:t>
            </w:r>
          </w:p>
        </w:tc>
      </w:tr>
      <w:tr>
        <w:trPr>
          <w:cantSplit/>
        </w:trPr>
        <w:tc>
          <w:tcPr>
            <w:tcW w:type="dxa" w:w="10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6</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 impossible</w:t>
            </w:r>
          </w:p>
        </w:tc>
        <w:tc>
          <w:tcPr>
            <w:tcW w:type="dxa" w:w="4612"/>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 impossible (6, 6 already uses 12, leaving nothing)</w:t>
            </w:r>
          </w:p>
        </w:tc>
      </w:tr>
    </w:tbl>
    <w:p>
      <w:pPr>
        <w:spacing w:after="0" w:line="120" w:lineRule="exact"/>
      </w:pPr>
    </w:p>
    <w:p>
      <w:pPr>
        <w:pStyle w:val="ListParagraph"/>
        <w:numPr>
          <w:ilvl w:val="0"/>
          <w:numId w:val="2"/>
        </w:numPr>
        <w:spacing w:after="60" w:line="259"/>
      </w:pPr>
      <w:r>
        <w:rPr>
          <w:rFonts w:ascii="Arial" w:cs="Arial" w:eastAsia="Arial" w:hAnsi="Arial"/>
          <w:b/>
          <w:bCs/>
          <w:sz w:val="21"/>
          <w:szCs w:val="21"/>
        </w:rPr>
        <w:t xml:space="preserve">a.</w:t>
      </w:r>
      <w:r>
        <w:rPr>
          <w:rFonts w:ascii="Arial" w:cs="Arial" w:eastAsia="Arial" w:hAnsi="Arial"/>
          <w:sz w:val="21"/>
          <w:szCs w:val="21"/>
        </w:rPr>
        <w:t xml:space="preserve"> The biggest is 4 (1, 4, 4). A mode of 5 needs two 5s, which is 10 mice, more than the total of 9. (Even a mode of 4 leaves just 1 mouse for the third cat: 1, 4, 4.)</w:t>
      </w:r>
    </w:p>
    <w:p>
      <w:pPr>
        <w:pStyle w:val="ListParagraph"/>
        <w:numPr>
          <w:ilvl w:val="0"/>
          <w:numId w:val="2"/>
        </w:numPr>
        <w:spacing w:after="60" w:line="259"/>
      </w:pPr>
      <w:r>
        <w:rPr>
          <w:rFonts w:ascii="Arial" w:cs="Arial" w:eastAsia="Arial" w:hAnsi="Arial"/>
          <w:b/>
          <w:bCs/>
          <w:sz w:val="21"/>
          <w:szCs w:val="21"/>
        </w:rPr>
        <w:t xml:space="preserve">b.</w:t>
      </w:r>
      <w:r>
        <w:rPr>
          <w:rFonts w:ascii="Arial" w:cs="Arial" w:eastAsia="Arial" w:hAnsi="Arial"/>
          <w:sz w:val="21"/>
          <w:szCs w:val="21"/>
        </w:rPr>
        <w:t xml:space="preserve"> Mean 4: </w:t>
      </w:r>
      <w:r>
        <w:rPr>
          <w:rFonts w:ascii="Arial" w:cs="Arial" w:eastAsia="Arial" w:hAnsi="Arial"/>
          <w:b/>
          <w:bCs/>
          <w:sz w:val="21"/>
          <w:szCs w:val="21"/>
        </w:rPr>
        <w:t xml:space="preserve">5</w:t>
      </w:r>
      <w:r>
        <w:rPr>
          <w:rFonts w:ascii="Arial" w:cs="Arial" w:eastAsia="Arial" w:hAnsi="Arial"/>
          <w:sz w:val="21"/>
          <w:szCs w:val="21"/>
        </w:rPr>
        <w:t xml:space="preserve"> (2, 5, 5). Mean 5: </w:t>
      </w:r>
      <w:r>
        <w:rPr>
          <w:rFonts w:ascii="Arial" w:cs="Arial" w:eastAsia="Arial" w:hAnsi="Arial"/>
          <w:b/>
          <w:bCs/>
          <w:sz w:val="21"/>
          <w:szCs w:val="21"/>
        </w:rPr>
        <w:t xml:space="preserve">7</w:t>
      </w:r>
      <w:r>
        <w:rPr>
          <w:rFonts w:ascii="Arial" w:cs="Arial" w:eastAsia="Arial" w:hAnsi="Arial"/>
          <w:sz w:val="21"/>
          <w:szCs w:val="21"/>
        </w:rPr>
        <w:t xml:space="preserve"> (1, 7, 7). Mean 6: </w:t>
      </w:r>
      <w:r>
        <w:rPr>
          <w:rFonts w:ascii="Arial" w:cs="Arial" w:eastAsia="Arial" w:hAnsi="Arial"/>
          <w:b/>
          <w:bCs/>
          <w:sz w:val="21"/>
          <w:szCs w:val="21"/>
        </w:rPr>
        <w:t xml:space="preserve">8</w:t>
      </w:r>
      <w:r>
        <w:rPr>
          <w:rFonts w:ascii="Arial" w:cs="Arial" w:eastAsia="Arial" w:hAnsi="Arial"/>
          <w:sz w:val="21"/>
          <w:szCs w:val="21"/>
        </w:rPr>
        <w:t xml:space="preserve"> (2, 8, 8).</w:t>
      </w:r>
    </w:p>
    <w:p>
      <w:pPr>
        <w:pStyle w:val="ListParagraph"/>
        <w:numPr>
          <w:ilvl w:val="0"/>
          <w:numId w:val="2"/>
        </w:numPr>
        <w:spacing w:after="60" w:line="259"/>
      </w:pPr>
      <w:r>
        <w:rPr>
          <w:rFonts w:ascii="Arial" w:cs="Arial" w:eastAsia="Arial" w:hAnsi="Arial"/>
          <w:b/>
          <w:bCs/>
          <w:sz w:val="21"/>
          <w:szCs w:val="21"/>
        </w:rPr>
        <w:t xml:space="preserve">c.</w:t>
      </w:r>
      <w:r>
        <w:rPr>
          <w:rFonts w:ascii="Arial" w:cs="Arial" w:eastAsia="Arial" w:hAnsi="Arial"/>
          <w:sz w:val="21"/>
          <w:szCs w:val="21"/>
        </w:rPr>
        <w:t xml:space="preserve"> The biggest mode is (3M − 1) ÷ 2, rounded down. (Checked for M = 1 to 10.) Reasoning: two cats share the mode m and the third needs at least 1, so 2m + 1 ≤ 3M. Accept any correct description in words.</w:t>
      </w:r>
    </w:p>
    <w:p>
      <w:pPr>
        <w:pStyle w:val="ListParagraph"/>
        <w:numPr>
          <w:ilvl w:val="0"/>
          <w:numId w:val="2"/>
        </w:numPr>
        <w:spacing w:after="60" w:line="259"/>
      </w:pPr>
      <w:r>
        <w:rPr>
          <w:rFonts w:ascii="Arial" w:cs="Arial" w:eastAsia="Arial" w:hAnsi="Arial"/>
          <w:b/>
          <w:bCs/>
          <w:sz w:val="21"/>
          <w:szCs w:val="21"/>
        </w:rPr>
        <w:t xml:space="preserve">d.</w:t>
      </w:r>
      <w:r>
        <w:rPr>
          <w:rFonts w:ascii="Arial" w:cs="Arial" w:eastAsia="Arial" w:hAnsi="Arial"/>
          <w:sz w:val="21"/>
          <w:szCs w:val="21"/>
        </w:rPr>
        <w:t xml:space="preserve"> Two modes (1 and 5) tie, so neither is </w:t>
      </w:r>
      <w:r>
        <w:rPr>
          <w:rFonts w:ascii="Arial" w:cs="Arial" w:eastAsia="Arial" w:hAnsi="Arial"/>
          <w:i/>
          <w:iCs/>
          <w:sz w:val="21"/>
          <w:szCs w:val="21"/>
        </w:rPr>
        <w:t xml:space="preserve">the</w:t>
      </w:r>
      <w:r>
        <w:rPr>
          <w:rFonts w:ascii="Arial" w:cs="Arial" w:eastAsia="Arial" w:hAnsi="Arial"/>
          <w:sz w:val="21"/>
          <w:szCs w:val="21"/>
        </w:rPr>
        <w:t xml:space="preserve"> mode under the one-mode rule. With ties allowed, 1, 1, 5, 5 works and the four cats with mean 3 can have a mode of 5 (but 6 is still out).</w:t>
      </w:r>
    </w:p>
    <w:p>
      <w:pPr>
        <w:spacing w:after="0" w:line="120" w:lineRule="exact"/>
      </w:pPr>
    </w:p>
    <w:p>
      <w:pPr>
        <w:keepNext/>
        <w:pBdr>
          <w:bottom w:val="single" w:color="E4E1DC" w:sz="6" w:space="2"/>
        </w:pBdr>
        <w:spacing w:after="100" w:before="140"/>
      </w:pPr>
      <w:r>
        <w:drawing>
          <wp:inline distT="0" distB="0" distL="0" distR="0">
            <wp:extent cx="323850" cy="323850"/>
            <wp:effectExtent t="0" r="0" b="0" l="0"/>
            <wp:docPr id="18"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b/>
          <w:bCs/>
          <w:color w:val="CD5920"/>
          <w:sz w:val="28"/>
          <w:szCs w:val="28"/>
        </w:rPr>
        <w:t xml:space="preserve">  Part 4 · Design your own</w:t>
      </w:r>
    </w:p>
    <w:p>
      <w:pPr>
        <w:pStyle w:val="ListParagraph"/>
        <w:numPr>
          <w:ilvl w:val="0"/>
          <w:numId w:val="2"/>
        </w:numPr>
        <w:spacing w:after="60" w:line="259"/>
      </w:pPr>
      <w:r>
        <w:rPr>
          <w:rFonts w:ascii="Arial" w:cs="Arial" w:eastAsia="Arial" w:hAnsi="Arial"/>
          <w:b/>
          <w:bCs/>
          <w:sz w:val="21"/>
          <w:szCs w:val="21"/>
        </w:rPr>
        <w:t xml:space="preserve">Step 1</w:t>
      </w:r>
      <w:r>
        <w:rPr>
          <w:rFonts w:ascii="Arial" w:cs="Arial" w:eastAsia="Arial" w:hAnsi="Arial"/>
          <w:sz w:val="21"/>
          <w:szCs w:val="21"/>
        </w:rPr>
        <w:t xml:space="preserve"> is automatically possible: the clues come from the secret set. The interesting question is </w:t>
      </w:r>
      <w:r>
        <w:rPr>
          <w:rFonts w:ascii="Arial" w:cs="Arial" w:eastAsia="Arial" w:hAnsi="Arial"/>
          <w:i/>
          <w:iCs/>
          <w:sz w:val="21"/>
          <w:szCs w:val="21"/>
        </w:rPr>
        <w:t xml:space="preserve">how many</w:t>
      </w:r>
      <w:r>
        <w:rPr>
          <w:rFonts w:ascii="Arial" w:cs="Arial" w:eastAsia="Arial" w:hAnsi="Arial"/>
          <w:sz w:val="21"/>
          <w:szCs w:val="21"/>
        </w:rPr>
        <w:t xml:space="preserve"> sets fit. Fewer clues usually means more sets. Ask: “Which clue could you remove without changing the answers?” (The site’s </w:t>
      </w:r>
      <w:r>
        <w:rPr>
          <w:rFonts w:ascii="Arial" w:cs="Arial" w:eastAsia="Arial" w:hAnsi="Arial"/>
          <w:i/>
          <w:iCs/>
          <w:sz w:val="21"/>
          <w:szCs w:val="21"/>
        </w:rPr>
        <w:t xml:space="preserve">Design a case</w:t>
      </w:r>
      <w:r>
        <w:rPr>
          <w:rFonts w:ascii="Arial" w:cs="Arial" w:eastAsia="Arial" w:hAnsi="Arial"/>
          <w:sz w:val="21"/>
          <w:szCs w:val="21"/>
        </w:rPr>
        <w:t xml:space="preserve"> tab answers this.)</w:t>
      </w:r>
    </w:p>
    <w:p>
      <w:pPr>
        <w:pStyle w:val="ListParagraph"/>
        <w:numPr>
          <w:ilvl w:val="0"/>
          <w:numId w:val="2"/>
        </w:numPr>
        <w:spacing w:after="60" w:line="259"/>
      </w:pPr>
      <w:r>
        <w:rPr>
          <w:rFonts w:ascii="Arial" w:cs="Arial" w:eastAsia="Arial" w:hAnsi="Arial"/>
          <w:b/>
          <w:bCs/>
          <w:sz w:val="21"/>
          <w:szCs w:val="21"/>
        </w:rPr>
        <w:t xml:space="preserve">Step 2</w:t>
      </w:r>
      <w:r>
        <w:rPr>
          <w:rFonts w:ascii="Arial" w:cs="Arial" w:eastAsia="Arial" w:hAnsi="Arial"/>
          <w:sz w:val="21"/>
          <w:szCs w:val="21"/>
        </w:rPr>
        <w:t xml:space="preserve"> is the hard part. A good impossible case passes the “looks possible” test: every single clue is reasonable, and ideally every pair is too. Watch for students who write something silly (a mean of 4.5 with three cats): push them to hide the reason. Good examples: Part 2 cases 5 and 7; or four cats, mean 6, median 5, range 3 (every pair of those clues works, but all three together do not).</w:t>
      </w:r>
    </w:p>
    <w:p>
      <w:pPr>
        <w:pStyle w:val="ListParagraph"/>
        <w:numPr>
          <w:ilvl w:val="0"/>
          <w:numId w:val="2"/>
        </w:numPr>
        <w:spacing w:after="60" w:line="259"/>
      </w:pPr>
      <w:r>
        <w:rPr>
          <w:rFonts w:ascii="Arial" w:cs="Arial" w:eastAsia="Arial" w:hAnsi="Arial"/>
          <w:b/>
          <w:bCs/>
          <w:sz w:val="21"/>
          <w:szCs w:val="21"/>
        </w:rPr>
        <w:t xml:space="preserve">Proofs:</w:t>
      </w:r>
      <w:r>
        <w:rPr>
          <w:rFonts w:ascii="Arial" w:cs="Arial" w:eastAsia="Arial" w:hAnsi="Arial"/>
          <w:sz w:val="21"/>
          <w:szCs w:val="21"/>
        </w:rPr>
        <w:t xml:space="preserve"> accept any valid argument. The toolbox covers the usual reasons. The strongest students will argue from the total, the smallest possible values of the other cats, and the definition of the median.</w:t>
      </w:r>
    </w:p>
    <w:p>
      <w:pPr>
        <w:pStyle w:val="ListParagraph"/>
        <w:numPr>
          <w:ilvl w:val="0"/>
          <w:numId w:val="2"/>
        </w:numPr>
        <w:spacing w:after="60" w:line="259"/>
      </w:pPr>
      <w:r>
        <w:rPr>
          <w:rFonts w:ascii="Arial" w:cs="Arial" w:eastAsia="Arial" w:hAnsi="Arial"/>
          <w:b/>
          <w:bCs/>
          <w:sz w:val="21"/>
          <w:szCs w:val="21"/>
        </w:rPr>
        <w:t xml:space="preserve">Step 3</w:t>
      </w:r>
      <w:r>
        <w:rPr>
          <w:rFonts w:ascii="Arial" w:cs="Arial" w:eastAsia="Arial" w:hAnsi="Arial"/>
          <w:sz w:val="21"/>
          <w:szCs w:val="21"/>
        </w:rPr>
        <w:t xml:space="preserve"> turns each student into a judge. Disagreements are productive. Usually one student has an impossible case that is in fact possible, or a “possible” case that is not.</w:t>
      </w:r>
    </w:p>
    <w:p>
      <w:pPr>
        <w:spacing w:after="0" w:line="120" w:lineRule="exact"/>
      </w:pPr>
    </w:p>
    <w:p>
      <w:pPr>
        <w:keepNext/>
        <w:pBdr>
          <w:bottom w:val="single" w:color="E4E1DC" w:sz="6" w:space="2"/>
        </w:pBdr>
        <w:spacing w:after="100" w:before="140"/>
      </w:pPr>
      <w:r>
        <w:drawing>
          <wp:inline distT="0" distB="0" distL="0" distR="0">
            <wp:extent cx="323850" cy="323850"/>
            <wp:effectExtent t="0" r="0" b="0" l="0"/>
            <wp:docPr id="19"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b/>
          <w:bCs/>
          <w:color w:val="CD5920"/>
          <w:sz w:val="28"/>
          <w:szCs w:val="28"/>
        </w:rPr>
        <w:t xml:space="preserve">  Bonus · Bigger litters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5524"/>
      </w:tblGrid>
      <w:tr>
        <w:trPr>
          <w:cantSplit/>
          <w:tblHeader/>
        </w:trPr>
        <w:tc>
          <w:tcPr>
            <w:tcW w:type="dxa" w:w="1100"/>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Cats</w:t>
            </w:r>
          </w:p>
        </w:tc>
        <w:tc>
          <w:tcPr>
            <w:tcW w:type="dxa" w:w="3600"/>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Answer</w:t>
            </w:r>
          </w:p>
        </w:tc>
        <w:tc>
          <w:tcPr>
            <w:tcW w:type="dxa" w:w="5524"/>
            <w:tcBorders>
              <w:top w:val="single" w:color="F36E24" w:sz="4"/>
              <w:left w:val="single" w:color="F36E24" w:sz="4"/>
              <w:bottom w:val="single" w:color="F36E24" w:sz="4"/>
              <w:right w:val="single" w:color="F36E24" w:sz="4"/>
            </w:tcBorders>
            <w:shd w:fill="F36E24"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Reason</w:t>
            </w:r>
          </w:p>
        </w:tc>
      </w:tr>
      <w:tr>
        <w:trPr>
          <w:cantSplit/>
        </w:trPr>
        <w:tc>
          <w:tcPr>
            <w:tcW w:type="dxa" w:w="11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3</w:t>
            </w:r>
          </w:p>
        </w:tc>
        <w:tc>
          <w:tcPr>
            <w:tcW w:type="dxa" w:w="36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Impossible</w:t>
            </w:r>
          </w:p>
        </w:tc>
        <w:tc>
          <w:tcPr>
            <w:tcW w:type="dxa" w:w="55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Two separate clashes. Median 2 and mode 1: the mode needs two 1s, which would push the middle cat down to 1. Mean 4 and range 10: total 12, and a range of 10 means 1 and 11 at least, leaving 0 for the third cat.</w:t>
            </w:r>
          </w:p>
        </w:tc>
      </w:tr>
      <w:tr>
        <w:trPr>
          <w:cantSplit/>
        </w:trPr>
        <w:tc>
          <w:tcPr>
            <w:tcW w:type="dxa" w:w="11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4</w:t>
            </w:r>
          </w:p>
        </w:tc>
        <w:tc>
          <w:tcPr>
            <w:tcW w:type="dxa" w:w="36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1, 1, 3, 11</w:t>
            </w:r>
          </w:p>
        </w:tc>
        <w:tc>
          <w:tcPr>
            <w:tcW w:type="dxa" w:w="55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Only set. Range 10 with mode 1 means lowest 1, top 11; total 16 leaves 4 for the middle two, which must be 1 and 3.</w:t>
            </w:r>
          </w:p>
        </w:tc>
      </w:tr>
      <w:tr>
        <w:trPr>
          <w:cantSplit/>
        </w:trPr>
        <w:tc>
          <w:tcPr>
            <w:tcW w:type="dxa" w:w="11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5</w:t>
            </w:r>
          </w:p>
        </w:tc>
        <w:tc>
          <w:tcPr>
            <w:tcW w:type="dxa" w:w="36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1, 1, 2, 5, 11</w:t>
            </w:r>
          </w:p>
        </w:tc>
        <w:tc>
          <w:tcPr>
            <w:tcW w:type="dxa" w:w="55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Only set.</w:t>
            </w:r>
          </w:p>
        </w:tc>
      </w:tr>
      <w:tr>
        <w:trPr>
          <w:cantSplit/>
        </w:trPr>
        <w:tc>
          <w:tcPr>
            <w:tcW w:type="dxa" w:w="11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center"/>
            </w:pPr>
            <w:r>
              <w:rPr>
                <w:rFonts w:ascii="Arial" w:cs="Arial" w:eastAsia="Arial" w:hAnsi="Arial"/>
                <w:sz w:val="20"/>
                <w:szCs w:val="20"/>
              </w:rPr>
              <w:t xml:space="preserve">6</w:t>
            </w:r>
          </w:p>
        </w:tc>
        <w:tc>
          <w:tcPr>
            <w:tcW w:type="dxa" w:w="3600"/>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1, 1, 1, 3, 7, 11</w:t>
            </w:r>
          </w:p>
        </w:tc>
        <w:tc>
          <w:tcPr>
            <w:tcW w:type="dxa" w:w="5524"/>
            <w:tcBorders>
              <w:top w:val="single" w:color="B5B0A8" w:sz="4"/>
              <w:left w:val="single" w:color="B5B0A8" w:sz="4"/>
              <w:bottom w:val="single" w:color="B5B0A8" w:sz="4"/>
              <w:right w:val="single" w:color="B5B0A8" w:sz="4"/>
            </w:tcBorders>
            <w:tcMar>
              <w:top w:type="dxa" w:w="60"/>
              <w:left w:type="dxa" w:w="100"/>
              <w:bottom w:type="dxa" w:w="60"/>
              <w:right w:type="dxa" w:w="100"/>
            </w:tcMar>
          </w:tcPr>
          <w:p>
            <w:pPr>
              <w:spacing w:after="0"/>
              <w:jc w:val="left"/>
            </w:pPr>
            <w:r>
              <w:rPr>
                <w:rFonts w:ascii="Arial" w:cs="Arial" w:eastAsia="Arial" w:hAnsi="Arial"/>
                <w:sz w:val="20"/>
                <w:szCs w:val="20"/>
              </w:rPr>
              <w:t xml:space="preserve">Only set. (Seven cats have five answers, eight cats have ten: the more cats, the more room.)</w:t>
            </w:r>
          </w:p>
        </w:tc>
      </w:tr>
    </w:tbl>
    <w:p>
      <w:pPr>
        <w:spacing w:after="0" w:line="120" w:lineRule="exact"/>
      </w:pPr>
    </w:p>
    <w:p>
      <w:pPr>
        <w:spacing w:after="90" w:line="252"/>
      </w:pPr>
      <w:r>
        <w:rPr>
          <w:rFonts w:ascii="Arial" w:cs="Arial" w:eastAsia="Arial" w:hAnsi="Arial"/>
          <w:b/>
          <w:bCs/>
          <w:sz w:val="21"/>
          <w:szCs w:val="21"/>
        </w:rPr>
        <w:t xml:space="preserve">100 cats</w:t>
      </w:r>
      <w:r>
        <w:rPr>
          <w:rFonts w:ascii="Arial" w:cs="Arial" w:eastAsia="Arial" w:hAnsi="Arial"/>
          <w:sz w:val="21"/>
          <w:szCs w:val="21"/>
        </w:rPr>
        <w:t xml:space="preserve"> is possible. Example: fifty cats with 1 mouse, one cat with 3, forty-eight cats with 7, and one cat with 11. Check: total 50 + 3 + 336 + 11 = 400 (mean 4); the 50th and 51st cats have 1 and 3 (median 2); 1 appears 50 times, more than anything else (mode 1); range 11 − 1 = 10. The site’s </w:t>
      </w:r>
      <w:r>
        <w:rPr>
          <w:rFonts w:ascii="Arial" w:cs="Arial" w:eastAsia="Arial" w:hAnsi="Arial"/>
          <w:i/>
          <w:iCs/>
          <w:sz w:val="21"/>
          <w:szCs w:val="21"/>
        </w:rPr>
        <w:t xml:space="preserve">stacking view</w:t>
      </w:r>
      <w:r>
        <w:rPr>
          <w:rFonts w:ascii="Arial" w:cs="Arial" w:eastAsia="Arial" w:hAnsi="Arial"/>
          <w:sz w:val="21"/>
          <w:szCs w:val="21"/>
        </w:rPr>
        <w:t xml:space="preserve"> lets students build it in a minute.</w:t>
      </w:r>
    </w:p>
    <w:p>
      <w:pPr>
        <w:keepNext/>
        <w:pBdr>
          <w:bottom w:val="single" w:color="E4E1DC" w:sz="6" w:space="2"/>
        </w:pBdr>
        <w:spacing w:after="100" w:before="140"/>
      </w:pPr>
      <w:r>
        <w:drawing>
          <wp:inline distT="0" distB="0" distL="0" distR="0">
            <wp:extent cx="323850" cy="323850"/>
            <wp:effectExtent t="0" r="0" b="0" l="0"/>
            <wp:docPr id="20" name="cat" descr="cartoon cat" title="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b/>
          <w:bCs/>
          <w:color w:val="CD5920"/>
          <w:sz w:val="28"/>
          <w:szCs w:val="28"/>
        </w:rPr>
        <w:t xml:space="preserve">  Questions to keep asking</w:t>
      </w:r>
    </w:p>
    <w:p>
      <w:pPr>
        <w:pStyle w:val="ListParagraph"/>
        <w:numPr>
          <w:ilvl w:val="0"/>
          <w:numId w:val="2"/>
        </w:numPr>
        <w:spacing w:after="60" w:line="259"/>
      </w:pPr>
      <w:r>
        <w:rPr>
          <w:rFonts w:ascii="Arial" w:cs="Arial" w:eastAsia="Arial" w:hAnsi="Arial"/>
          <w:sz w:val="21"/>
          <w:szCs w:val="21"/>
        </w:rPr>
        <w:t xml:space="preserve">What makes each “average” different from the others?</w:t>
      </w:r>
    </w:p>
    <w:p>
      <w:pPr>
        <w:pStyle w:val="ListParagraph"/>
        <w:numPr>
          <w:ilvl w:val="0"/>
          <w:numId w:val="2"/>
        </w:numPr>
        <w:spacing w:after="60" w:line="259"/>
      </w:pPr>
      <w:r>
        <w:rPr>
          <w:rFonts w:ascii="Arial" w:cs="Arial" w:eastAsia="Arial" w:hAnsi="Arial"/>
          <w:sz w:val="21"/>
          <w:szCs w:val="21"/>
        </w:rPr>
        <w:t xml:space="preserve">Are there other sets? How do you know you have them all?</w:t>
      </w:r>
    </w:p>
    <w:p>
      <w:pPr>
        <w:pStyle w:val="ListParagraph"/>
        <w:numPr>
          <w:ilvl w:val="0"/>
          <w:numId w:val="2"/>
        </w:numPr>
        <w:spacing w:after="60" w:line="259"/>
      </w:pPr>
      <w:r>
        <w:rPr>
          <w:rFonts w:ascii="Arial" w:cs="Arial" w:eastAsia="Arial" w:hAnsi="Arial"/>
          <w:sz w:val="21"/>
          <w:szCs w:val="21"/>
        </w:rPr>
        <w:t xml:space="preserve">Which clue did you use first? Which clue is most likely to make a case impossible?</w:t>
      </w:r>
    </w:p>
    <w:p>
      <w:pPr>
        <w:pStyle w:val="ListParagraph"/>
        <w:numPr>
          <w:ilvl w:val="0"/>
          <w:numId w:val="2"/>
        </w:numPr>
        <w:spacing w:after="60" w:line="259"/>
      </w:pPr>
      <w:r>
        <w:rPr>
          <w:rFonts w:ascii="Arial" w:cs="Arial" w:eastAsia="Arial" w:hAnsi="Arial"/>
          <w:sz w:val="21"/>
          <w:szCs w:val="21"/>
        </w:rPr>
        <w:t xml:space="preserve">Can you give a reason, not just “I couldn’t find one”?</w:t>
      </w:r>
    </w:p>
    <w:p>
      <w:pPr>
        <w:pStyle w:val="ListParagraph"/>
        <w:numPr>
          <w:ilvl w:val="0"/>
          <w:numId w:val="2"/>
        </w:numPr>
        <w:spacing w:after="60" w:line="259"/>
      </w:pPr>
      <w:r>
        <w:rPr>
          <w:rFonts w:ascii="Arial" w:cs="Arial" w:eastAsia="Arial" w:hAnsi="Arial"/>
          <w:sz w:val="21"/>
          <w:szCs w:val="21"/>
        </w:rPr>
        <w:t xml:space="preserve">Is this impossible because of one clue, or because of a combination?</w:t>
      </w:r>
    </w:p>
    <w:p>
      <w:pPr>
        <w:spacing w:after="0" w:line="120" w:lineRule="exact"/>
      </w:pPr>
    </w:p>
    <w:p>
      <w:pPr>
        <w:spacing w:after="90" w:line="252"/>
      </w:pPr>
      <w:r>
        <w:rPr>
          <w:rFonts w:ascii="Arial" w:cs="Arial" w:eastAsia="Arial" w:hAnsi="Arial"/>
          <w:i/>
          <w:iCs/>
          <w:sz w:val="21"/>
          <w:szCs w:val="21"/>
        </w:rPr>
        <w:t xml:space="preserve">Support:</w:t>
      </w:r>
      <w:r>
        <w:rPr>
          <w:rFonts w:ascii="Arial" w:cs="Arial" w:eastAsia="Arial" w:hAnsi="Arial"/>
          <w:sz w:val="21"/>
          <w:szCs w:val="21"/>
        </w:rPr>
        <w:t xml:space="preserve"> give partial sets to complete (for example “2, ___, 5” and a mean) before asking students to build from nothing, as in the NRICH teachers’ notes. </w:t>
      </w:r>
      <w:r>
        <w:rPr>
          <w:rFonts w:ascii="Arial" w:cs="Arial" w:eastAsia="Arial" w:hAnsi="Arial"/>
          <w:i/>
          <w:iCs/>
          <w:sz w:val="21"/>
          <w:szCs w:val="21"/>
        </w:rPr>
        <w:t xml:space="preserve">Extend:</w:t>
      </w:r>
      <w:r>
        <w:rPr>
          <w:rFonts w:ascii="Arial" w:cs="Arial" w:eastAsia="Arial" w:hAnsi="Arial"/>
          <w:sz w:val="21"/>
          <w:szCs w:val="21"/>
        </w:rPr>
        <w:t xml:space="preserve"> Part 4 and the Bonus; or have students explore the Possibility Map and describe the “one-answer” diagonal.</w:t>
      </w:r>
    </w:p>
    <w:p>
      <w:pPr>
        <w:pBdr>
          <w:left w:val="single" w:color="009CDE" w:sz="24" w:space="6"/>
        </w:pBdr>
        <w:shd w:fill="EAF6FC" w:color="auto" w:val="clear"/>
        <w:spacing w:after="80" w:before="120"/>
        <w:ind w:left="120"/>
      </w:pPr>
      <w:r>
        <w:rPr>
          <w:rFonts w:ascii="Arial" w:cs="Arial" w:eastAsia="Arial" w:hAnsi="Arial"/>
          <w:color w:val="444444"/>
          <w:sz w:val="19"/>
          <w:szCs w:val="19"/>
        </w:rPr>
        <w:t xml:space="preserve">Cases 1–8 of the interactive page are the NRICH puzzles: nrich.maths.org/problems/about-average. All answers above were checked by exhaustive search.</w:t>
      </w:r>
    </w:p>
    <w:sectPr>
      <w:footerReference w:type="default" r:id="rId6"/>
      <w:pgSz w:w="12240" w:h="15840" w:orient="portrait"/>
      <w:pgMar w:top="900" w:right="1008" w:bottom="900"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5"/>
        <w:szCs w:val="15"/>
      </w:rPr>
      <w:t xml:space="preserve">Purr-fectly Average: Teacher key · Milligan Mathematics · from NRICH “About Average” · page </w:t>
    </w:r>
    <w:r>
      <w:rPr>
        <w:rFonts w:ascii="Arial" w:cs="Arial" w:eastAsia="Arial" w:hAnsi="Arial"/>
        <w:color w:val="888888"/>
        <w:sz w:val="15"/>
        <w:szCs w:val="15"/>
      </w:rPr>
      <w:fldChar w:fldCharType="begin"/>
      <w:instrText xml:space="preserve">PAGE</w:instrText>
      <w:fldChar w:fldCharType="separate"/>
      <w:fldChar w:fldCharType="end"/>
    </w:r>
    <w:r>
      <w:rPr>
        <w:rFonts w:ascii="Arial" w:cs="Arial" w:eastAsia="Arial" w:hAnsi="Arial"/>
        <w:color w:val="888888"/>
        <w:sz w:val="15"/>
        <w:szCs w:val="15"/>
      </w:rPr>
      <w:t xml:space="preserve"> of </w:t>
    </w:r>
    <w:r>
      <w:rPr>
        <w:rFonts w:ascii="Arial" w:cs="Arial" w:eastAsia="Arial" w:hAnsi="Arial"/>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71ba19ef3eb83191fbbad715f7ebade6f08aa8f.png"/><Relationship Id="rId9" Type="http://schemas.openxmlformats.org/officeDocument/2006/relationships/image" Target="media/e2db754a4e79f26db877d91c09934bf4d21bbba8.png"/><Relationship Id="rId10" Type="http://schemas.openxmlformats.org/officeDocument/2006/relationships/image" Target="media/62b876e32617ff8cf965122645bf219c2eef1215.png"/><Relationship Id="rId11" Type="http://schemas.openxmlformats.org/officeDocument/2006/relationships/image" Target="media/3c2270a8370b192142f9b10a39a95866dccebf72.png"/><Relationship Id="rId12" Type="http://schemas.openxmlformats.org/officeDocument/2006/relationships/image" Target="media/e762bd8e3e0a6d8f356ade879058020a048f5bcf.png"/><Relationship Id="rId13" Type="http://schemas.openxmlformats.org/officeDocument/2006/relationships/image" Target="media/11e5fa93b84f16ec04ad1bb77dc094b82ce36dac.png"/><Relationship Id="rId14" Type="http://schemas.openxmlformats.org/officeDocument/2006/relationships/image" Target="media/fd7aafb6a7b7b7a72fb2bb589cdb9d159b04093e.png"/><Relationship Id="rId15" Type="http://schemas.openxmlformats.org/officeDocument/2006/relationships/image" Target="media/256cbd9313f7f25499093aa4877bcde0bc21074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Purr-fectly Average: Teacher key</dc:title>
  <dc:creator>Milligan Mathematics</dc:creator>
  <cp:lastModifiedBy>Un-named</cp:lastModifiedBy>
  <cp:revision>1</cp:revision>
  <dcterms:created xsi:type="dcterms:W3CDTF">2026-09-30T16:26:51.854Z</dcterms:created>
  <dcterms:modified xsi:type="dcterms:W3CDTF">2026-09-30T16:26:51.854Z</dcterms:modified>
</cp:coreProperties>
</file>

<file path=docProps/custom.xml><?xml version="1.0" encoding="utf-8"?>
<Properties xmlns="http://schemas.openxmlformats.org/officeDocument/2006/custom-properties" xmlns:vt="http://schemas.openxmlformats.org/officeDocument/2006/docPropsVTypes"/>
</file>