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jc w:val="left"/>
      </w:pPr>
      <w:r>
        <w:rPr>
          <w:rFonts w:ascii="Georgia" w:cs="Georgia" w:eastAsia="Georgia" w:hAnsi="Georgia"/>
          <w:color w:val="1A1715"/>
          <w:sz w:val="72"/>
          <w:szCs w:val="72"/>
        </w:rPr>
        <w:t xml:space="preserve">come offline.</w:t>
      </w:r>
    </w:p>
    <w:p>
      <w:pPr>
        <w:spacing w:before="100" w:after="40"/>
      </w:pPr>
      <w:r>
        <w:rPr>
          <w:rFonts w:ascii="Georgia" w:cs="Georgia" w:eastAsia="Georgia" w:hAnsi="Georgia"/>
          <w:i/>
          <w:iCs/>
          <w:color w:val="D4A574"/>
          <w:sz w:val="36"/>
          <w:szCs w:val="36"/>
        </w:rPr>
        <w:t xml:space="preserve">Brand Guidelines</w:t>
      </w:r>
    </w:p>
    <w:p>
      <w:pPr>
        <w:spacing w:after="200"/>
      </w:pPr>
      <w:r>
        <w:rPr>
          <w:rFonts w:ascii="Arial" w:cs="Arial" w:eastAsia="Arial" w:hAnsi="Arial"/>
          <w:color w:val="9B8E82"/>
          <w:sz w:val="20"/>
          <w:szCs w:val="20"/>
        </w:rPr>
        <w:t xml:space="preserve">v1.0 — February 2026 — Bangalore</w:t>
      </w:r>
    </w:p>
    <w:p>
      <w:pPr>
        <w:spacing w:before="400" w:after="400"/>
      </w:pPr>
    </w:p>
    <w:p>
      <w:pPr>
        <w:spacing w:after="180"/>
      </w:pPr>
      <w:r>
        <w:rPr>
          <w:rFonts w:ascii="Arial" w:cs="Arial" w:eastAsia="Arial" w:hAnsi="Arial"/>
          <w:color w:val="333333"/>
          <w:sz w:val="22"/>
          <w:szCs w:val="22"/>
        </w:rPr>
        <w:t xml:space="preserve">This document defines the Come Offline brand identity, voice, visual language, and design principles. It serves as the single source of truth for anyone creating content, assets, or experiences for the brand.</w:t>
      </w:r>
    </w:p>
    <w:p>
      <w:pPr>
        <w:pStyle w:val="Heading1"/>
      </w:pPr>
      <w:r>
        <w:t xml:space="preserve">1. Brand Identity</w:t>
      </w:r>
    </w:p>
    <w:p>
      <w:pPr>
        <w:pStyle w:val="Heading2"/>
      </w:pPr>
      <w:r>
        <w:t xml:space="preserve">1.1 Who We Are</w:t>
      </w:r>
    </w:p>
    <w:p>
      <w:pPr>
        <w:spacing w:after="180"/>
      </w:pPr>
      <w:r>
        <w:rPr>
          <w:rFonts w:ascii="Arial" w:cs="Arial" w:eastAsia="Arial" w:hAnsi="Arial"/>
          <w:color w:val="333333"/>
          <w:sz w:val="22"/>
          <w:szCs w:val="22"/>
        </w:rPr>
        <w:t xml:space="preserve">Come Offline is an invite-only community that curates real-life experiences for Gen Z and millennials in Bangalore. We throw events where every person has been vouched for or proved they deserve to be there. We handle everything — pickup, drop, food, drinks, venue — so our community can focus on what matters: genuine human connection.</w:t>
      </w:r>
    </w:p>
    <w:p>
      <w:pPr>
        <w:pStyle w:val="Heading2"/>
      </w:pPr>
      <w:r>
        <w:t xml:space="preserve">1.2 Brand Positioning</w:t>
      </w:r>
    </w:p>
    <w:p>
      <w:pPr>
        <w:spacing w:after="180"/>
      </w:pPr>
      <w:r>
        <w:rPr>
          <w:rFonts w:ascii="Arial" w:cs="Arial" w:eastAsia="Arial" w:hAnsi="Arial"/>
          <w:color w:val="333333"/>
          <w:sz w:val="22"/>
          <w:szCs w:val="22"/>
        </w:rPr>
        <w:t xml:space="preserve">We are NOT an events company. We are NOT a networking platform. We are NOT anti-technology. We are a community that believes the best things in life happen when you look up from your screen. Our events are the vehicle. The people are the product.</w:t>
      </w:r>
    </w:p>
    <w:p>
      <w:pPr>
        <w:pStyle w:val="Heading2"/>
      </w:pPr>
      <w:r>
        <w:t xml:space="preserve">1.3 Core Values</w:t>
      </w:r>
    </w:p>
    <w:p>
      <w:pPr>
        <w:pStyle w:val="ListParagraph"/>
        <w:numPr>
          <w:ilvl w:val="0"/>
          <w:numId w:val="2"/>
        </w:numPr>
        <w:spacing w:after="80"/>
      </w:pPr>
      <w:r>
        <w:rPr>
          <w:rFonts w:ascii="Arial" w:cs="Arial" w:eastAsia="Arial" w:hAnsi="Arial"/>
          <w:b/>
          <w:bCs/>
          <w:sz w:val="22"/>
          <w:szCs w:val="22"/>
        </w:rPr>
        <w:t xml:space="preserve">Curation over scale: </w:t>
      </w:r>
      <w:r>
        <w:rPr>
          <w:rFonts w:ascii="Arial" w:cs="Arial" w:eastAsia="Arial" w:hAnsi="Arial"/>
          <w:sz w:val="22"/>
          <w:szCs w:val="22"/>
        </w:rPr>
        <w:t xml:space="preserve">Every person matters. We grow intentionally, never virally.</w:t>
      </w:r>
    </w:p>
    <w:p>
      <w:pPr>
        <w:pStyle w:val="ListParagraph"/>
        <w:numPr>
          <w:ilvl w:val="0"/>
          <w:numId w:val="2"/>
        </w:numPr>
        <w:spacing w:after="80"/>
      </w:pPr>
      <w:r>
        <w:rPr>
          <w:rFonts w:ascii="Arial" w:cs="Arial" w:eastAsia="Arial" w:hAnsi="Arial"/>
          <w:b/>
          <w:bCs/>
          <w:sz w:val="22"/>
          <w:szCs w:val="22"/>
        </w:rPr>
        <w:t xml:space="preserve">Real over perfect: </w:t>
      </w:r>
      <w:r>
        <w:rPr>
          <w:rFonts w:ascii="Arial" w:cs="Arial" w:eastAsia="Arial" w:hAnsi="Arial"/>
          <w:sz w:val="22"/>
          <w:szCs w:val="22"/>
        </w:rPr>
        <w:t xml:space="preserve">We value messy, human, real interactions over polished, filtered performances.</w:t>
      </w:r>
    </w:p>
    <w:p>
      <w:pPr>
        <w:pStyle w:val="ListParagraph"/>
        <w:numPr>
          <w:ilvl w:val="0"/>
          <w:numId w:val="2"/>
        </w:numPr>
        <w:spacing w:after="80"/>
      </w:pPr>
      <w:r>
        <w:rPr>
          <w:rFonts w:ascii="Arial" w:cs="Arial" w:eastAsia="Arial" w:hAnsi="Arial"/>
          <w:b/>
          <w:bCs/>
          <w:sz w:val="22"/>
          <w:szCs w:val="22"/>
        </w:rPr>
        <w:t xml:space="preserve">Mystery over marketing: </w:t>
      </w:r>
      <w:r>
        <w:rPr>
          <w:rFonts w:ascii="Arial" w:cs="Arial" w:eastAsia="Arial" w:hAnsi="Arial"/>
          <w:sz w:val="22"/>
          <w:szCs w:val="22"/>
        </w:rPr>
        <w:t xml:space="preserve">We tease, hint, and reveal. We never over-explain or over-sell.</w:t>
      </w:r>
    </w:p>
    <w:p>
      <w:pPr>
        <w:pStyle w:val="ListParagraph"/>
        <w:numPr>
          <w:ilvl w:val="0"/>
          <w:numId w:val="2"/>
        </w:numPr>
        <w:spacing w:after="80"/>
      </w:pPr>
      <w:r>
        <w:rPr>
          <w:rFonts w:ascii="Arial" w:cs="Arial" w:eastAsia="Arial" w:hAnsi="Arial"/>
          <w:b/>
          <w:bCs/>
          <w:sz w:val="22"/>
          <w:szCs w:val="22"/>
        </w:rPr>
        <w:t xml:space="preserve">Inclusive exclusivity: </w:t>
      </w:r>
      <w:r>
        <w:rPr>
          <w:rFonts w:ascii="Arial" w:cs="Arial" w:eastAsia="Arial" w:hAnsi="Arial"/>
          <w:sz w:val="22"/>
          <w:szCs w:val="22"/>
        </w:rPr>
        <w:t xml:space="preserve">The door is narrow but never discriminatory. Interesting is the only criteria.</w:t>
      </w:r>
    </w:p>
    <w:p>
      <w:pPr>
        <w:pStyle w:val="ListParagraph"/>
        <w:numPr>
          <w:ilvl w:val="0"/>
          <w:numId w:val="2"/>
        </w:numPr>
        <w:spacing w:after="200"/>
      </w:pPr>
      <w:r>
        <w:rPr>
          <w:rFonts w:ascii="Arial" w:cs="Arial" w:eastAsia="Arial" w:hAnsi="Arial"/>
          <w:b/>
          <w:bCs/>
          <w:sz w:val="22"/>
          <w:szCs w:val="22"/>
        </w:rPr>
        <w:t xml:space="preserve">Presence over perfection: </w:t>
      </w:r>
      <w:r>
        <w:rPr>
          <w:rFonts w:ascii="Arial" w:cs="Arial" w:eastAsia="Arial" w:hAnsi="Arial"/>
          <w:sz w:val="22"/>
          <w:szCs w:val="22"/>
        </w:rPr>
        <w:t xml:space="preserve">Put the phone down. Be here. That's the whole philosophy.</w:t>
      </w:r>
    </w:p>
    <w:p>
      <w:pPr>
        <w:pStyle w:val="Heading2"/>
      </w:pPr>
      <w:r>
        <w:t xml:space="preserve">1.4 Brand Essence</w:t>
      </w:r>
    </w:p>
    <w:p>
      <w:pPr>
        <w:spacing w:after="180"/>
      </w:pPr>
      <w:r>
        <w:rPr>
          <w:rFonts w:ascii="Arial" w:cs="Arial" w:eastAsia="Arial" w:hAnsi="Arial"/>
          <w:color w:val="333333"/>
          <w:sz w:val="22"/>
          <w:szCs w:val="22"/>
        </w:rPr>
        <w:t xml:space="preserve">In one line: "an invite-only community for people who still go outside."</w:t>
      </w:r>
    </w:p>
    <w:p>
      <w:pPr>
        <w:spacing w:after="180"/>
      </w:pPr>
      <w:r>
        <w:rPr>
          <w:rFonts w:ascii="Arial" w:cs="Arial" w:eastAsia="Arial" w:hAnsi="Arial"/>
          <w:color w:val="333333"/>
          <w:sz w:val="22"/>
          <w:szCs w:val="22"/>
        </w:rPr>
        <w:t xml:space="preserve">The feeling we create: Walking into a room where everyone is interesting, the music is right, the food is great, and nobody is looking at their phone.</w:t>
      </w:r>
    </w:p>
    <w:p>
      <w:pPr>
        <w:pStyle w:val="Heading1"/>
      </w:pPr>
      <w:r>
        <w:t xml:space="preserve">2. Voice &amp; Tone</w:t>
      </w:r>
    </w:p>
    <w:p>
      <w:pPr>
        <w:pStyle w:val="Heading2"/>
      </w:pPr>
      <w:r>
        <w:t xml:space="preserve">2.1 Brand Personality</w:t>
      </w:r>
    </w:p>
    <w:p>
      <w:pPr>
        <w:spacing w:after="180"/>
      </w:pPr>
      <w:r>
        <w:rPr>
          <w:rFonts w:ascii="Arial" w:cs="Arial" w:eastAsia="Arial" w:hAnsi="Arial"/>
          <w:color w:val="333333"/>
          <w:sz w:val="22"/>
          <w:szCs w:val="22"/>
        </w:rPr>
        <w:t xml:space="preserve">Come Offline speaks like your wittiest friend who also happens to throw incredible parties. We're the friend who texts in lowercase, uses "bestie" unironically, has strong opinions about oat milk, and somehow knows everyone worth knowing.</w:t>
      </w:r>
    </w:p>
    <w:p>
      <w:pPr>
        <w:pStyle w:val="Heading3"/>
      </w:pPr>
      <w:r>
        <w:t xml:space="preserve">Voice Pillars</w:t>
      </w:r>
    </w:p>
    <w:p>
      <w:pPr>
        <w:pStyle w:val="ListParagraph"/>
        <w:numPr>
          <w:ilvl w:val="0"/>
          <w:numId w:val="2"/>
        </w:numPr>
        <w:spacing w:after="80"/>
      </w:pPr>
      <w:r>
        <w:rPr>
          <w:rFonts w:ascii="Arial" w:cs="Arial" w:eastAsia="Arial" w:hAnsi="Arial"/>
          <w:b/>
          <w:bCs/>
          <w:sz w:val="22"/>
          <w:szCs w:val="22"/>
        </w:rPr>
        <w:t xml:space="preserve">Cheeky, not rude: </w:t>
      </w:r>
      <w:r>
        <w:rPr>
          <w:rFonts w:ascii="Arial" w:cs="Arial" w:eastAsia="Arial" w:hAnsi="Arial"/>
          <w:sz w:val="22"/>
          <w:szCs w:val="22"/>
        </w:rPr>
        <w:t xml:space="preserve">We tease with love. We're never mean, condescending, or gatekeeping for its own sake.</w:t>
      </w:r>
    </w:p>
    <w:p>
      <w:pPr>
        <w:pStyle w:val="ListParagraph"/>
        <w:numPr>
          <w:ilvl w:val="0"/>
          <w:numId w:val="2"/>
        </w:numPr>
        <w:spacing w:after="80"/>
      </w:pPr>
      <w:r>
        <w:rPr>
          <w:rFonts w:ascii="Arial" w:cs="Arial" w:eastAsia="Arial" w:hAnsi="Arial"/>
          <w:b/>
          <w:bCs/>
          <w:sz w:val="22"/>
          <w:szCs w:val="22"/>
        </w:rPr>
        <w:t xml:space="preserve">Warm underneath: </w:t>
      </w:r>
      <w:r>
        <w:rPr>
          <w:rFonts w:ascii="Arial" w:cs="Arial" w:eastAsia="Arial" w:hAnsi="Arial"/>
          <w:sz w:val="22"/>
          <w:szCs w:val="22"/>
        </w:rPr>
        <w:t xml:space="preserve">The cheekiness has a warm core. We genuinely care about every person in our community.</w:t>
      </w:r>
    </w:p>
    <w:p>
      <w:pPr>
        <w:pStyle w:val="ListParagraph"/>
        <w:numPr>
          <w:ilvl w:val="0"/>
          <w:numId w:val="2"/>
        </w:numPr>
        <w:spacing w:after="80"/>
      </w:pPr>
      <w:r>
        <w:rPr>
          <w:rFonts w:ascii="Arial" w:cs="Arial" w:eastAsia="Arial" w:hAnsi="Arial"/>
          <w:b/>
          <w:bCs/>
          <w:sz w:val="22"/>
          <w:szCs w:val="22"/>
        </w:rPr>
        <w:t xml:space="preserve">Lowercase energy: </w:t>
      </w:r>
      <w:r>
        <w:rPr>
          <w:rFonts w:ascii="Arial" w:cs="Arial" w:eastAsia="Arial" w:hAnsi="Arial"/>
          <w:sz w:val="22"/>
          <w:szCs w:val="22"/>
        </w:rPr>
        <w:t xml:space="preserve">We write in lowercase unless we're being EMPHATIC. No formal capitalization. No corporate speak.</w:t>
      </w:r>
    </w:p>
    <w:p>
      <w:pPr>
        <w:pStyle w:val="ListParagraph"/>
        <w:numPr>
          <w:ilvl w:val="0"/>
          <w:numId w:val="2"/>
        </w:numPr>
        <w:spacing w:after="80"/>
      </w:pPr>
      <w:r>
        <w:rPr>
          <w:rFonts w:ascii="Arial" w:cs="Arial" w:eastAsia="Arial" w:hAnsi="Arial"/>
          <w:b/>
          <w:bCs/>
          <w:sz w:val="22"/>
          <w:szCs w:val="22"/>
        </w:rPr>
        <w:t xml:space="preserve">Gen-Z native: </w:t>
      </w:r>
      <w:r>
        <w:rPr>
          <w:rFonts w:ascii="Arial" w:cs="Arial" w:eastAsia="Arial" w:hAnsi="Arial"/>
          <w:sz w:val="22"/>
          <w:szCs w:val="22"/>
        </w:rPr>
        <w:t xml:space="preserve">We use “ngl”, “fr”, “bestie”, “lowkey” naturally but never forced. If it sounds like a brand trying to be young, cut it.</w:t>
      </w:r>
    </w:p>
    <w:p>
      <w:pPr>
        <w:pStyle w:val="ListParagraph"/>
        <w:numPr>
          <w:ilvl w:val="0"/>
          <w:numId w:val="2"/>
        </w:numPr>
        <w:spacing w:after="200"/>
      </w:pPr>
      <w:r>
        <w:rPr>
          <w:rFonts w:ascii="Arial" w:cs="Arial" w:eastAsia="Arial" w:hAnsi="Arial"/>
          <w:b/>
          <w:bCs/>
          <w:sz w:val="22"/>
          <w:szCs w:val="22"/>
        </w:rPr>
        <w:t xml:space="preserve">Protective: </w:t>
      </w:r>
      <w:r>
        <w:rPr>
          <w:rFonts w:ascii="Arial" w:cs="Arial" w:eastAsia="Arial" w:hAnsi="Arial"/>
          <w:sz w:val="22"/>
          <w:szCs w:val="22"/>
        </w:rPr>
        <w:t xml:space="preserve">We're the bouncer who's also your friend. The community is precious and we make that clear.</w:t>
      </w:r>
    </w:p>
    <w:p>
      <w:pPr>
        <w:pStyle w:val="Heading2"/>
      </w:pPr>
      <w:r>
        <w:t xml:space="preserve">2.2 Copy Principles</w:t>
      </w:r>
    </w:p>
    <w:p>
      <w:pPr>
        <w:pStyle w:val="Heading3"/>
      </w:pPr>
      <w:r>
        <w:t xml:space="preserve">Do</w:t>
      </w:r>
    </w:p>
    <w:p>
      <w:pPr>
        <w:pStyle w:val="ListParagraph"/>
        <w:numPr>
          <w:ilvl w:val="0"/>
          <w:numId w:val="2"/>
        </w:numPr>
        <w:spacing w:after="80"/>
      </w:pPr>
      <w:r>
        <w:rPr>
          <w:rFonts w:ascii="Arial" w:cs="Arial" w:eastAsia="Arial" w:hAnsi="Arial"/>
          <w:sz w:val="22"/>
          <w:szCs w:val="22"/>
        </w:rPr>
        <w:t xml:space="preserve">Write like you text your friends ("hey. welcome to the other side of the internet.")</w:t>
      </w:r>
    </w:p>
    <w:p>
      <w:pPr>
        <w:pStyle w:val="ListParagraph"/>
        <w:numPr>
          <w:ilvl w:val="0"/>
          <w:numId w:val="2"/>
        </w:numPr>
        <w:spacing w:after="80"/>
      </w:pPr>
      <w:r>
        <w:rPr>
          <w:rFonts w:ascii="Arial" w:cs="Arial" w:eastAsia="Arial" w:hAnsi="Arial"/>
          <w:sz w:val="22"/>
          <w:szCs w:val="22"/>
        </w:rPr>
        <w:t xml:space="preserve">Keep it punchy. Short sentences. 2–4 sentences per block max.</w:t>
      </w:r>
    </w:p>
    <w:p>
      <w:pPr>
        <w:pStyle w:val="ListParagraph"/>
        <w:numPr>
          <w:ilvl w:val="0"/>
          <w:numId w:val="2"/>
        </w:numPr>
        <w:spacing w:after="80"/>
      </w:pPr>
      <w:r>
        <w:rPr>
          <w:rFonts w:ascii="Arial" w:cs="Arial" w:eastAsia="Arial" w:hAnsi="Arial"/>
          <w:sz w:val="22"/>
          <w:szCs w:val="22"/>
        </w:rPr>
        <w:t xml:space="preserve">Self-deprecate tastefully ("yeah the tagline needs work. the events don’t.")</w:t>
      </w:r>
    </w:p>
    <w:p>
      <w:pPr>
        <w:pStyle w:val="ListParagraph"/>
        <w:numPr>
          <w:ilvl w:val="0"/>
          <w:numId w:val="2"/>
        </w:numPr>
        <w:spacing w:after="80"/>
      </w:pPr>
      <w:r>
        <w:rPr>
          <w:rFonts w:ascii="Arial" w:cs="Arial" w:eastAsia="Arial" w:hAnsi="Arial"/>
          <w:sz w:val="22"/>
          <w:szCs w:val="22"/>
        </w:rPr>
        <w:t xml:space="preserve">Use periods for emphasis. not question marks.</w:t>
      </w:r>
    </w:p>
    <w:p>
      <w:pPr>
        <w:pStyle w:val="ListParagraph"/>
        <w:numPr>
          <w:ilvl w:val="0"/>
          <w:numId w:val="2"/>
        </w:numPr>
        <w:spacing w:after="200"/>
      </w:pPr>
      <w:r>
        <w:rPr>
          <w:rFonts w:ascii="Arial" w:cs="Arial" w:eastAsia="Arial" w:hAnsi="Arial"/>
          <w:sz w:val="22"/>
          <w:szCs w:val="22"/>
        </w:rPr>
        <w:t xml:space="preserve">Tease and hint. Never reveal everything.</w:t>
      </w:r>
    </w:p>
    <w:p>
      <w:pPr>
        <w:pStyle w:val="Heading3"/>
      </w:pPr>
      <w:r>
        <w:t xml:space="preserve">Don’t</w:t>
      </w:r>
    </w:p>
    <w:p>
      <w:pPr>
        <w:pStyle w:val="ListParagraph"/>
        <w:numPr>
          <w:ilvl w:val="0"/>
          <w:numId w:val="2"/>
        </w:numPr>
        <w:spacing w:after="80"/>
      </w:pPr>
      <w:r>
        <w:rPr>
          <w:rFonts w:ascii="Arial" w:cs="Arial" w:eastAsia="Arial" w:hAnsi="Arial"/>
          <w:sz w:val="22"/>
          <w:szCs w:val="22"/>
        </w:rPr>
        <w:t xml:space="preserve">Never use corporate language ("leverage", "synergy", "excited to announce")</w:t>
      </w:r>
    </w:p>
    <w:p>
      <w:pPr>
        <w:pStyle w:val="ListParagraph"/>
        <w:numPr>
          <w:ilvl w:val="0"/>
          <w:numId w:val="2"/>
        </w:numPr>
        <w:spacing w:after="80"/>
      </w:pPr>
      <w:r>
        <w:rPr>
          <w:rFonts w:ascii="Arial" w:cs="Arial" w:eastAsia="Arial" w:hAnsi="Arial"/>
          <w:sz w:val="22"/>
          <w:szCs w:val="22"/>
        </w:rPr>
        <w:t xml:space="preserve">Never be mean-spirited or punching down</w:t>
      </w:r>
    </w:p>
    <w:p>
      <w:pPr>
        <w:pStyle w:val="ListParagraph"/>
        <w:numPr>
          <w:ilvl w:val="0"/>
          <w:numId w:val="2"/>
        </w:numPr>
        <w:spacing w:after="80"/>
      </w:pPr>
      <w:r>
        <w:rPr>
          <w:rFonts w:ascii="Arial" w:cs="Arial" w:eastAsia="Arial" w:hAnsi="Arial"/>
          <w:sz w:val="22"/>
          <w:szCs w:val="22"/>
        </w:rPr>
        <w:t xml:space="preserve">Never over-explain. If you’re writing more than 3 sentences, you’ve lost them.</w:t>
      </w:r>
    </w:p>
    <w:p>
      <w:pPr>
        <w:pStyle w:val="ListParagraph"/>
        <w:numPr>
          <w:ilvl w:val="0"/>
          <w:numId w:val="2"/>
        </w:numPr>
        <w:spacing w:after="200"/>
      </w:pPr>
      <w:r>
        <w:rPr>
          <w:rFonts w:ascii="Arial" w:cs="Arial" w:eastAsia="Arial" w:hAnsi="Arial"/>
          <w:sz w:val="22"/>
          <w:szCs w:val="22"/>
        </w:rPr>
        <w:t xml:space="preserve">Never use emojis in headlines or more than 1–2 per message</w:t>
      </w:r>
    </w:p>
    <w:p>
      <w:pPr>
        <w:pStyle w:val="Heading2"/>
      </w:pPr>
      <w:r>
        <w:t xml:space="preserve">2.3 Sample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43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343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rFonts w:ascii="Arial" w:cs="Arial" w:eastAsia="Arial" w:hAnsi="Arial"/>
                <w:b/>
                <w:bCs/>
                <w:color w:val="FFFFFF"/>
                <w:sz w:val="20"/>
                <w:szCs w:val="20"/>
              </w:rPr>
              <w:t xml:space="preserve">Bad</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Hero tagline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B7A63"/>
                <w:sz w:val="20"/>
                <w:szCs w:val="20"/>
              </w:rPr>
              <w:t xml:space="preserve">your wifi can’t reach here.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4704D"/>
                <w:sz w:val="20"/>
                <w:szCs w:val="20"/>
              </w:rPr>
              <w:t xml:space="preserve">Disconnect to reconnect with the world!</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CTA button</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B7A63"/>
                <w:sz w:val="20"/>
                <w:szCs w:val="20"/>
              </w:rPr>
              <w:t xml:space="preserve">talk to us →</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4704D"/>
                <w:sz w:val="20"/>
                <w:szCs w:val="20"/>
              </w:rPr>
              <w:t xml:space="preserve">Join Our Waitlist Now</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RSVP confirmation</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B7A63"/>
                <w:sz w:val="20"/>
                <w:szCs w:val="20"/>
              </w:rPr>
              <w:t xml:space="preserve">you’re in. don’t be late.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4704D"/>
                <w:sz w:val="20"/>
                <w:szCs w:val="20"/>
              </w:rPr>
              <w:t xml:space="preserve">Your RSVP has been confirmed!</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Sold out</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B7A63"/>
                <w:sz w:val="20"/>
                <w:szCs w:val="20"/>
              </w:rPr>
              <w:t xml:space="preserve">sold out. told you to hurry.</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4704D"/>
                <w:sz w:val="20"/>
                <w:szCs w:val="20"/>
              </w:rPr>
              <w:t xml:space="preserve">This event is currently at capacity.</w:t>
            </w:r>
          </w:p>
        </w:tc>
      </w:tr>
      <w:tr>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Error state</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B7A63"/>
                <w:sz w:val="20"/>
                <w:szCs w:val="20"/>
              </w:rPr>
              <w:t xml:space="preserve">oops, brain glitch. try again?</w:t>
            </w:r>
          </w:p>
        </w:tc>
        <w:tc>
          <w:tcPr>
            <w:tcW w:type="dxa" w:w="34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C4704D"/>
                <w:sz w:val="20"/>
                <w:szCs w:val="20"/>
              </w:rPr>
              <w:t xml:space="preserve">An error has occurred. Please try again.</w:t>
            </w:r>
          </w:p>
        </w:tc>
      </w:tr>
    </w:tbl>
    <w:p>
      <w:pPr>
        <w:spacing w:before="200" w:after="200"/>
      </w:pPr>
    </w:p>
    <w:p>
      <w:pPr>
        <w:pStyle w:val="Heading1"/>
      </w:pPr>
      <w:r>
        <w:t xml:space="preserve">3. Visual Identity</w:t>
      </w:r>
    </w:p>
    <w:p>
      <w:pPr>
        <w:pStyle w:val="Heading2"/>
      </w:pPr>
      <w:r>
        <w:t xml:space="preserve">3.1 Color Palette</w:t>
      </w:r>
    </w:p>
    <w:p>
      <w:pPr>
        <w:spacing w:after="180"/>
      </w:pPr>
      <w:r>
        <w:rPr>
          <w:rFonts w:ascii="Arial" w:cs="Arial" w:eastAsia="Arial" w:hAnsi="Arial"/>
          <w:color w:val="333333"/>
          <w:sz w:val="22"/>
          <w:szCs w:val="22"/>
        </w:rPr>
        <w:t xml:space="preserve">Our palette is warm, earthy, and grounded. Dark backgrounds for immersive moments, cream for content-heavy sections. Accent colors are used sparingly for tags, badges, and highlights.</w:t>
      </w:r>
    </w:p>
    <w:p>
      <w:pPr>
        <w:pStyle w:val="Heading3"/>
      </w:pPr>
      <w:r>
        <w:t xml:space="preserve">Primary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color w:val="FFFFFF"/>
                <w:sz w:val="18"/>
                <w:szCs w:val="18"/>
              </w:rPr>
              <w:t xml:space="preserve">Swatch</w:t>
            </w:r>
          </w:p>
        </w:tc>
        <w:tc>
          <w:tcPr>
            <w:tcW w:type="dxa" w:w="20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b/>
                <w:bCs/>
                <w:color w:val="FFFFFF"/>
                <w:sz w:val="18"/>
                <w:szCs w:val="18"/>
              </w:rPr>
              <w:t xml:space="preserve">Name</w:t>
            </w:r>
          </w:p>
        </w:tc>
        <w:tc>
          <w:tcPr>
            <w:tcW w:type="dxa" w:w="18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color w:val="FFFFFF"/>
                <w:sz w:val="18"/>
                <w:szCs w:val="18"/>
              </w:rPr>
              <w:t xml:space="preserve">Hex</w:t>
            </w:r>
          </w:p>
        </w:tc>
        <w:tc>
          <w:tcPr>
            <w:tcW w:type="dxa" w:w="43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color w:val="FFFFFF"/>
                <w:sz w:val="18"/>
                <w:szCs w:val="18"/>
              </w:rPr>
              <w:t xml:space="preserve">Usage</w:t>
            </w:r>
          </w:p>
        </w:tc>
      </w:tr>
      <w:tr>
        <w:tc>
          <w:tcPr>
            <w:tcW w:type="dxa" w:w="1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Near Black</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#1A1715</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Primary dark background, text on light surfaces, CTA buttons</w:t>
            </w:r>
          </w:p>
        </w:tc>
      </w:tr>
      <w:tr>
        <w:tc>
          <w:tcPr>
            <w:tcW w:type="dxa" w:w="1200"/>
            <w:tcBorders>
              <w:top w:val="single" w:color="DDDDDD" w:sz="1"/>
              <w:left w:val="single" w:color="DDDDDD" w:sz="1"/>
              <w:bottom w:val="single" w:color="DDDDDD" w:sz="1"/>
              <w:right w:val="single" w:color="DDDDDD" w:sz="1"/>
            </w:tcBorders>
            <w:shd w:fill="0E0D0B"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Gate Black</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#0E0D0B</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Deepest background: gate screen, chatbot, immersive moments</w:t>
            </w:r>
          </w:p>
        </w:tc>
      </w:tr>
      <w:tr>
        <w:tc>
          <w:tcPr>
            <w:tcW w:type="dxa" w:w="1200"/>
            <w:tcBorders>
              <w:top w:val="single" w:color="DDDDDD" w:sz="1"/>
              <w:left w:val="single" w:color="DDDDDD" w:sz="1"/>
              <w:bottom w:val="single" w:color="DDDDDD" w:sz="1"/>
              <w:right w:val="single" w:color="DDDDDD" w:sz="1"/>
            </w:tcBorders>
            <w:shd w:fill="FAF6F0"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Cream</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#FAF6F0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Primary light background, content sections</w:t>
            </w:r>
          </w:p>
        </w:tc>
      </w:tr>
      <w:tr>
        <w:tc>
          <w:tcPr>
            <w:tcW w:type="dxa" w:w="1200"/>
            <w:tcBorders>
              <w:top w:val="single" w:color="DDDDDD" w:sz="1"/>
              <w:left w:val="single" w:color="DDDDDD" w:sz="1"/>
              <w:bottom w:val="single" w:color="DDDDDD" w:sz="1"/>
              <w:right w:val="single" w:color="DDDDDD" w:sz="1"/>
            </w:tcBorders>
            <w:shd w:fill="D4A574"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Caramel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#D4A574</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Primary accent: links, highlights, glitch text, golden ticket</w:t>
            </w:r>
          </w:p>
        </w:tc>
      </w:tr>
      <w:tr>
        <w:tc>
          <w:tcPr>
            <w:tcW w:type="dxa" w:w="1200"/>
            <w:tcBorders>
              <w:top w:val="single" w:color="DDDDDD" w:sz="1"/>
              <w:left w:val="single" w:color="DDDDDD" w:sz="1"/>
              <w:bottom w:val="single" w:color="DDDDDD" w:sz="1"/>
              <w:right w:val="single" w:color="DDDDDD" w:sz="1"/>
            </w:tcBorders>
            <w:shd w:fill="B8845A"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Deep Caramel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#B8845A</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Secondary accent: hover states, gradients</w:t>
            </w:r>
          </w:p>
        </w:tc>
      </w:tr>
      <w:tr>
        <w:tc>
          <w:tcPr>
            <w:tcW w:type="dxa" w:w="1200"/>
            <w:tcBorders>
              <w:top w:val="single" w:color="DDDDDD" w:sz="1"/>
              <w:left w:val="single" w:color="DDDDDD" w:sz="1"/>
              <w:bottom w:val="single" w:color="DDDDDD" w:sz="1"/>
              <w:right w:val="single" w:color="DDDDDD" w:sz="1"/>
            </w:tcBorders>
            <w:shd w:fill="9B8E82"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Muted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#9B8E82</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Secondary text, timestamps, labels, subtle elements</w:t>
            </w:r>
          </w:p>
        </w:tc>
      </w:tr>
    </w:tbl>
    <w:p>
      <w:pPr>
        <w:spacing w:before="100" w:after="100"/>
      </w:pPr>
    </w:p>
    <w:p>
      <w:pPr>
        <w:pStyle w:val="Heading3"/>
      </w:pPr>
      <w:r>
        <w:t xml:space="preserve">Event Accent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4360"/>
      </w:tblGrid>
      <w:tr>
        <w:tc>
          <w:tcPr>
            <w:tcW w:type="dxa" w:w="1200"/>
            <w:tcBorders>
              <w:top w:val="single" w:color="DDDDDD" w:sz="1"/>
              <w:left w:val="single" w:color="DDDDDD" w:sz="1"/>
              <w:bottom w:val="single" w:color="DDDDDD" w:sz="1"/>
              <w:right w:val="single" w:color="DDDDDD" w:sz="1"/>
            </w:tcBorders>
            <w:shd w:fill="DBBCAC"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Blush</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#DBBCAC</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Galentines, women-only events, soft feminine moments</w:t>
            </w:r>
          </w:p>
        </w:tc>
      </w:tr>
      <w:tr>
        <w:tc>
          <w:tcPr>
            <w:tcW w:type="dxa" w:w="1200"/>
            <w:tcBorders>
              <w:top w:val="single" w:color="DDDDDD" w:sz="1"/>
              <w:left w:val="single" w:color="DDDDDD" w:sz="1"/>
              <w:bottom w:val="single" w:color="DDDDDD" w:sz="1"/>
              <w:right w:val="single" w:color="DDDDDD" w:sz="1"/>
            </w:tcBorders>
            <w:shd w:fill="D4836B"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Coral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#D4836B</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Day-of urgency, live status indicators</w:t>
            </w:r>
          </w:p>
        </w:tc>
      </w:tr>
      <w:tr>
        <w:tc>
          <w:tcPr>
            <w:tcW w:type="dxa" w:w="1200"/>
            <w:tcBorders>
              <w:top w:val="single" w:color="DDDDDD" w:sz="1"/>
              <w:left w:val="single" w:color="DDDDDD" w:sz="1"/>
              <w:bottom w:val="single" w:color="DDDDDD" w:sz="1"/>
              <w:right w:val="single" w:color="DDDDDD" w:sz="1"/>
            </w:tcBorders>
            <w:shd w:fill="A8B5A0"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Sage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#A8B5A0</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Confirmation states, success, “online” indicators, Holi events</w:t>
            </w:r>
          </w:p>
        </w:tc>
      </w:tr>
      <w:tr>
        <w:tc>
          <w:tcPr>
            <w:tcW w:type="dxa" w:w="1200"/>
            <w:tcBorders>
              <w:top w:val="single" w:color="DDDDDD" w:sz="1"/>
              <w:left w:val="single" w:color="DDDDDD" w:sz="1"/>
              <w:bottom w:val="single" w:color="DDDDDD" w:sz="1"/>
              <w:right w:val="single" w:color="DDDDDD" w:sz="1"/>
            </w:tcBorders>
            <w:shd w:fill="B8A9C9"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Lavender</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#B8A9C9</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Morning-after moments, memories, reflective states</w:t>
            </w:r>
          </w:p>
        </w:tc>
      </w:tr>
      <w:tr>
        <w:tc>
          <w:tcPr>
            <w:tcW w:type="dxa" w:w="1200"/>
            <w:tcBorders>
              <w:top w:val="single" w:color="DDDDDD" w:sz="1"/>
              <w:left w:val="single" w:color="DDDDDD" w:sz="1"/>
              <w:bottom w:val="single" w:color="DDDDDD" w:sz="1"/>
              <w:right w:val="single" w:color="DDDDDD" w:sz="1"/>
            </w:tcBorders>
            <w:shd w:fill="C4704D" w:val="clear"/>
            <w:tcMar>
              <w:top w:type="dxa" w:w="80"/>
              <w:left w:type="dxa" w:w="120"/>
              <w:bottom w:type="dxa" w:w="80"/>
              <w:right w:type="dxa" w:w="120"/>
            </w:tcMar>
          </w:tcPr>
          <w:p>
            <w:r>
              <w:rPr>
                <w:sz w:val="20"/>
                <w:szCs w:val="20"/>
              </w:rPr>
              <w:t xml:space="preserve"> </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Terracotta</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#C4704D</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Warnings, rejection states, glitch active color</w:t>
            </w:r>
          </w:p>
        </w:tc>
      </w:tr>
    </w:tbl>
    <w:p>
      <w:pPr>
        <w:spacing w:before="200" w:after="200"/>
      </w:pPr>
    </w:p>
    <w:p>
      <w:pPr>
        <w:pStyle w:val="Heading2"/>
      </w:pPr>
      <w:r>
        <w:t xml:space="preserve">3.2 Typography</w:t>
      </w:r>
    </w:p>
    <w:p>
      <w:pPr>
        <w:spacing w:after="180"/>
      </w:pPr>
      <w:r>
        <w:rPr>
          <w:rFonts w:ascii="Arial" w:cs="Arial" w:eastAsia="Arial" w:hAnsi="Arial"/>
          <w:color w:val="333333"/>
          <w:sz w:val="22"/>
          <w:szCs w:val="22"/>
        </w:rPr>
        <w:t xml:space="preserve">Four typefaces, each with a distinct role. Never mix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b/>
                <w:bCs/>
                <w:color w:val="FFFFFF"/>
                <w:sz w:val="20"/>
                <w:szCs w:val="20"/>
              </w:rPr>
              <w:t xml:space="preserve">Typeface</w:t>
            </w:r>
          </w:p>
        </w:tc>
        <w:tc>
          <w:tcPr>
            <w:tcW w:type="dxa" w:w="22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b/>
                <w:bCs/>
                <w:color w:val="FFFFFF"/>
                <w:sz w:val="20"/>
                <w:szCs w:val="20"/>
              </w:rPr>
              <w:t xml:space="preserve">Role</w:t>
            </w:r>
          </w:p>
        </w:tc>
        <w:tc>
          <w:tcPr>
            <w:tcW w:type="dxa" w:w="200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b/>
                <w:bCs/>
                <w:color w:val="FFFFFF"/>
                <w:sz w:val="20"/>
                <w:szCs w:val="20"/>
              </w:rPr>
              <w:t xml:space="preserve">Weights</w:t>
            </w:r>
          </w:p>
        </w:tc>
        <w:tc>
          <w:tcPr>
            <w:tcW w:type="dxa" w:w="2960"/>
            <w:tcBorders>
              <w:top w:val="single" w:color="DDDDDD" w:sz="1"/>
              <w:left w:val="single" w:color="DDDDDD" w:sz="1"/>
              <w:bottom w:val="single" w:color="DDDDDD" w:sz="1"/>
              <w:right w:val="single" w:color="DDDDDD" w:sz="1"/>
            </w:tcBorders>
            <w:shd w:fill="1A1715" w:val="clear"/>
            <w:tcMar>
              <w:top w:type="dxa" w:w="80"/>
              <w:left w:type="dxa" w:w="120"/>
              <w:bottom w:type="dxa" w:w="80"/>
              <w:right w:type="dxa" w:w="120"/>
            </w:tcMar>
          </w:tcPr>
          <w:p>
            <w:r>
              <w:rPr>
                <w:b/>
                <w:bCs/>
                <w:color w:val="FFFFFF"/>
                <w:sz w:val="20"/>
                <w:szCs w:val="20"/>
              </w:rPr>
              <w:t xml:space="preserve">Examples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Instrument Serif</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Display / Headlines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Regular, Italic</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Page titles, event names, big statements, hero text</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DM Sans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Body / UI</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300–600</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Descriptions, buttons, body copy, navigation labels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DM Mono</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Labels / Data</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300–500</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Tags, timestamps, stats, code-like elements, section labels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Caveat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Handwritten / Annotations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400–700</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666666"/>
                <w:sz w:val="20"/>
                <w:szCs w:val="20"/>
              </w:rPr>
              <w:t xml:space="preserve">Sticker badges, margin notes, informal asides, “scroll if you’re nosy”</w:t>
            </w:r>
          </w:p>
        </w:tc>
      </w:tr>
    </w:tbl>
    <w:p>
      <w:pPr>
        <w:spacing w:before="200" w:after="200"/>
      </w:pPr>
    </w:p>
    <w:p>
      <w:pPr>
        <w:pStyle w:val="Heading2"/>
      </w:pPr>
      <w:r>
        <w:t xml:space="preserve">3.3 Design Principles</w:t>
      </w:r>
    </w:p>
    <w:p>
      <w:pPr>
        <w:pStyle w:val="Heading3"/>
      </w:pPr>
      <w:r>
        <w:t xml:space="preserve">Editorial, Not Corporate</w:t>
      </w:r>
    </w:p>
    <w:p>
      <w:pPr>
        <w:spacing w:after="180"/>
      </w:pPr>
      <w:r>
        <w:rPr>
          <w:rFonts w:ascii="Arial" w:cs="Arial" w:eastAsia="Arial" w:hAnsi="Arial"/>
          <w:color w:val="333333"/>
          <w:sz w:val="22"/>
          <w:szCs w:val="22"/>
        </w:rPr>
        <w:t xml:space="preserve">Our layouts feel like a curated zine or indie magazine, not a SaaS landing page. Asymmetric layouts, oversized type, sticker badges, handwritten annotations. Think editorial meets rebellious.</w:t>
      </w:r>
    </w:p>
    <w:p>
      <w:pPr>
        <w:pStyle w:val="Heading3"/>
      </w:pPr>
      <w:r>
        <w:t xml:space="preserve">Alternating Dark/Light Rhythm</w:t>
      </w:r>
    </w:p>
    <w:p>
      <w:pPr>
        <w:spacing w:after="180"/>
      </w:pPr>
      <w:r>
        <w:rPr>
          <w:rFonts w:ascii="Arial" w:cs="Arial" w:eastAsia="Arial" w:hAnsi="Arial"/>
          <w:color w:val="333333"/>
          <w:sz w:val="22"/>
          <w:szCs w:val="22"/>
        </w:rPr>
        <w:t xml:space="preserve">Sections alternate between near-black and cream backgrounds. This creates visual rhythm and ensures no section bleeds into the next. Dark sections feel immersive and exclusive. Cream sections feel warm and inviting.</w:t>
      </w:r>
    </w:p>
    <w:p>
      <w:pPr>
        <w:pStyle w:val="Heading3"/>
      </w:pPr>
      <w:r>
        <w:t xml:space="preserve">Glitch Text Effect</w:t>
      </w:r>
    </w:p>
    <w:p>
      <w:pPr>
        <w:spacing w:after="180"/>
      </w:pPr>
      <w:r>
        <w:rPr>
          <w:rFonts w:ascii="Arial" w:cs="Arial" w:eastAsia="Arial" w:hAnsi="Arial"/>
          <w:color w:val="333333"/>
          <w:sz w:val="22"/>
          <w:szCs w:val="22"/>
        </w:rPr>
        <w:t xml:space="preserve">Key headlines cycle through multiple phrases with a character-scramble glitch animation. Characters briefly become symbols before resolving into the next phrase. This is our signature motion element. Use only on headlines that carry meaning — never decorative.</w:t>
      </w:r>
    </w:p>
    <w:p>
      <w:pPr>
        <w:pStyle w:val="Heading3"/>
      </w:pPr>
      <w:r>
        <w:t xml:space="preserve">Sticker Badges</w:t>
      </w:r>
    </w:p>
    <w:p>
      <w:pPr>
        <w:spacing w:after="180"/>
      </w:pPr>
      <w:r>
        <w:rPr>
          <w:rFonts w:ascii="Arial" w:cs="Arial" w:eastAsia="Arial" w:hAnsi="Arial"/>
          <w:color w:val="333333"/>
          <w:sz w:val="22"/>
          <w:szCs w:val="22"/>
        </w:rPr>
        <w:t xml:space="preserve">Small, rotated labels in Caveat font that appear on sections like handwritten Post-it notes. They drop in with a slight rotation and bounce. Examples: “invite only”, “no boring people”, “you literally just show up”. They add personality and break the editorial grid.</w:t>
      </w:r>
    </w:p>
    <w:p>
      <w:pPr>
        <w:pStyle w:val="Heading3"/>
      </w:pPr>
      <w:r>
        <w:t xml:space="preserve">Ghost Typography</w:t>
      </w:r>
    </w:p>
    <w:p>
      <w:pPr>
        <w:spacing w:after="180"/>
      </w:pPr>
      <w:r>
        <w:rPr>
          <w:rFonts w:ascii="Arial" w:cs="Arial" w:eastAsia="Arial" w:hAnsi="Arial"/>
          <w:color w:val="333333"/>
          <w:sz w:val="22"/>
          <w:szCs w:val="22"/>
        </w:rPr>
        <w:t xml:space="preserve">Very large (150–240px), very faint text or numbers that sit behind content as watermarks. Section numbers (01, 02, 03) or words like “offline” bleed off the edges. Opacity 3–6%. Creates depth without competing with content.</w:t>
      </w:r>
    </w:p>
    <w:p>
      <w:pPr>
        <w:pStyle w:val="Heading1"/>
      </w:pPr>
      <w:r>
        <w:t xml:space="preserve">4. Photography &amp; Imagery</w:t>
      </w:r>
    </w:p>
    <w:p>
      <w:pPr>
        <w:pStyle w:val="Heading2"/>
      </w:pPr>
      <w:r>
        <w:t xml:space="preserve">4.1 Photography Style</w:t>
      </w:r>
    </w:p>
    <w:p>
      <w:pPr>
        <w:spacing w:after="180"/>
      </w:pPr>
      <w:r>
        <w:rPr>
          <w:rFonts w:ascii="Arial" w:cs="Arial" w:eastAsia="Arial" w:hAnsi="Arial"/>
          <w:color w:val="333333"/>
          <w:sz w:val="22"/>
          <w:szCs w:val="22"/>
        </w:rPr>
        <w:t xml:space="preserve">We do not use stock photography. All imagery should be from real events or styled to feel candid and authentic. Think polaroid aesthetic: slightly warm, slightly imperfect, real moments captured naturally.</w:t>
      </w:r>
    </w:p>
    <w:p>
      <w:pPr>
        <w:pStyle w:val="Heading3"/>
      </w:pPr>
      <w:r>
        <w:t xml:space="preserve">Guidelines</w:t>
      </w:r>
    </w:p>
    <w:p>
      <w:pPr>
        <w:pStyle w:val="ListParagraph"/>
        <w:numPr>
          <w:ilvl w:val="0"/>
          <w:numId w:val="2"/>
        </w:numPr>
        <w:spacing w:after="80"/>
      </w:pPr>
      <w:r>
        <w:rPr>
          <w:rFonts w:ascii="Arial" w:cs="Arial" w:eastAsia="Arial" w:hAnsi="Arial"/>
          <w:sz w:val="22"/>
          <w:szCs w:val="22"/>
        </w:rPr>
        <w:t xml:space="preserve">Warm color grading with slight grain</w:t>
      </w:r>
    </w:p>
    <w:p>
      <w:pPr>
        <w:pStyle w:val="ListParagraph"/>
        <w:numPr>
          <w:ilvl w:val="0"/>
          <w:numId w:val="2"/>
        </w:numPr>
        <w:spacing w:after="80"/>
      </w:pPr>
      <w:r>
        <w:rPr>
          <w:rFonts w:ascii="Arial" w:cs="Arial" w:eastAsia="Arial" w:hAnsi="Arial"/>
          <w:sz w:val="22"/>
          <w:szCs w:val="22"/>
        </w:rPr>
        <w:t xml:space="preserve">Candid &gt; posed. Movement &gt; stillness.</w:t>
      </w:r>
    </w:p>
    <w:p>
      <w:pPr>
        <w:pStyle w:val="ListParagraph"/>
        <w:numPr>
          <w:ilvl w:val="0"/>
          <w:numId w:val="2"/>
        </w:numPr>
        <w:spacing w:after="80"/>
      </w:pPr>
      <w:r>
        <w:rPr>
          <w:rFonts w:ascii="Arial" w:cs="Arial" w:eastAsia="Arial" w:hAnsi="Arial"/>
          <w:sz w:val="22"/>
          <w:szCs w:val="22"/>
        </w:rPr>
        <w:t xml:space="preserve">Groups and connections &gt; solo shots</w:t>
      </w:r>
    </w:p>
    <w:p>
      <w:pPr>
        <w:pStyle w:val="ListParagraph"/>
        <w:numPr>
          <w:ilvl w:val="0"/>
          <w:numId w:val="2"/>
        </w:numPr>
        <w:spacing w:after="80"/>
      </w:pPr>
      <w:r>
        <w:rPr>
          <w:rFonts w:ascii="Arial" w:cs="Arial" w:eastAsia="Arial" w:hAnsi="Arial"/>
          <w:sz w:val="22"/>
          <w:szCs w:val="22"/>
        </w:rPr>
        <w:t xml:space="preserve">Never show phone screens in photos (at phone-free events)</w:t>
      </w:r>
    </w:p>
    <w:p>
      <w:pPr>
        <w:pStyle w:val="ListParagraph"/>
        <w:numPr>
          <w:ilvl w:val="0"/>
          <w:numId w:val="2"/>
        </w:numPr>
        <w:spacing w:after="200"/>
      </w:pPr>
      <w:r>
        <w:rPr>
          <w:rFonts w:ascii="Arial" w:cs="Arial" w:eastAsia="Arial" w:hAnsi="Arial"/>
          <w:sz w:val="22"/>
          <w:szCs w:val="22"/>
        </w:rPr>
        <w:t xml:space="preserve">Polaroid frames for memory/gallery moments</w:t>
      </w:r>
    </w:p>
    <w:p>
      <w:pPr>
        <w:pStyle w:val="Heading2"/>
      </w:pPr>
      <w:r>
        <w:t xml:space="preserve">4.2 Emoji Usage</w:t>
      </w:r>
    </w:p>
    <w:p>
      <w:pPr>
        <w:spacing w:after="180"/>
      </w:pPr>
      <w:r>
        <w:rPr>
          <w:rFonts w:ascii="Arial" w:cs="Arial" w:eastAsia="Arial" w:hAnsi="Arial"/>
          <w:color w:val="333333"/>
          <w:sz w:val="22"/>
          <w:szCs w:val="22"/>
        </w:rPr>
        <w:t xml:space="preserve">Emojis are part of our visual language but used sparingly. Maximum 1–2 per message/card. They serve as visual anchors, not decoration. Each event type has a signature emoji (💅 Galentines, 📵 House Party, 🤍 Holi). Emojis in headlines: never. Emojis in body copy: rarely. Emojis as section icons: yes.</w:t>
      </w:r>
    </w:p>
    <w:p>
      <w:pPr>
        <w:pStyle w:val="Heading1"/>
      </w:pPr>
      <w:r>
        <w:t xml:space="preserve">5. Brand Applications</w:t>
      </w:r>
    </w:p>
    <w:p>
      <w:pPr>
        <w:pStyle w:val="Heading2"/>
      </w:pPr>
      <w:r>
        <w:t xml:space="preserve">5.1 Social Media</w:t>
      </w:r>
    </w:p>
    <w:p>
      <w:pPr>
        <w:spacing w:after="180"/>
      </w:pPr>
      <w:r>
        <w:rPr>
          <w:rFonts w:ascii="Arial" w:cs="Arial" w:eastAsia="Arial" w:hAnsi="Arial"/>
          <w:color w:val="333333"/>
          <w:sz w:val="22"/>
          <w:szCs w:val="22"/>
        </w:rPr>
        <w:t xml:space="preserve">Instagram is our primary channel (@comeoffline.blr). Stories use the handwritten Caveat font for captions. Posts alternate between dark and cream backgrounds. Never use generic templates. Every post should feel like it was made by a person, not a brand.</w:t>
      </w:r>
    </w:p>
    <w:p>
      <w:pPr>
        <w:pStyle w:val="Heading2"/>
      </w:pPr>
      <w:r>
        <w:t xml:space="preserve">5.2 Event Materials</w:t>
      </w:r>
    </w:p>
    <w:p>
      <w:pPr>
        <w:spacing w:after="180"/>
      </w:pPr>
      <w:r>
        <w:rPr>
          <w:rFonts w:ascii="Arial" w:cs="Arial" w:eastAsia="Arial" w:hAnsi="Arial"/>
          <w:color w:val="333333"/>
          <w:sz w:val="22"/>
          <w:szCs w:val="22"/>
        </w:rPr>
        <w:t xml:space="preserve">All event materials follow the golden ticket aesthetic. RSVP confirmations feel like receiving something precious. Venue reveal is always a scratch-card / sealed envelope moment. Day-of materials are minimal — the event speaks for itself.</w:t>
      </w:r>
    </w:p>
    <w:p>
      <w:pPr>
        <w:pStyle w:val="Heading2"/>
      </w:pPr>
      <w:r>
        <w:t xml:space="preserve">5.3 The Chatbot</w:t>
      </w:r>
    </w:p>
    <w:p>
      <w:pPr>
        <w:spacing w:after="180"/>
      </w:pPr>
      <w:r>
        <w:rPr>
          <w:rFonts w:ascii="Arial" w:cs="Arial" w:eastAsia="Arial" w:hAnsi="Arial"/>
          <w:color w:val="333333"/>
          <w:sz w:val="22"/>
          <w:szCs w:val="22"/>
        </w:rPr>
        <w:t xml:space="preserve">Our AI chatbot is a core brand touchpoint, not a support tool. It speaks in the Come Offline voice (cheeky, lowercase, warm). It handles FAQ, RSVP, and the “prove yourself” vibe check for new members. It should feel like texting a friend, not talking to a bot.</w:t>
      </w:r>
    </w:p>
    <w:p>
      <w:pPr>
        <w:pStyle w:val="Heading1"/>
      </w:pPr>
      <w:r>
        <w:t xml:space="preserve">6. Logo &amp; Wordmark</w:t>
      </w:r>
    </w:p>
    <w:p>
      <w:pPr>
        <w:spacing w:after="180"/>
      </w:pPr>
      <w:r>
        <w:rPr>
          <w:rFonts w:ascii="Arial" w:cs="Arial" w:eastAsia="Arial" w:hAnsi="Arial"/>
          <w:color w:val="333333"/>
          <w:sz w:val="22"/>
          <w:szCs w:val="22"/>
        </w:rPr>
        <w:t xml:space="preserve">The Come Offline logo is a typographic wordmark set in Instrument Serif. The name is always written in lowercase: “come offline” or “come offline.” (with period). The period is part of the identity. It communicates finality, intention, and the idea of stopping.</w:t>
      </w:r>
    </w:p>
    <w:p>
      <w:pPr>
        <w:pStyle w:val="Heading3"/>
      </w:pPr>
      <w:r>
        <w:t xml:space="preserve">Usage Rules</w:t>
      </w:r>
    </w:p>
    <w:p>
      <w:pPr>
        <w:pStyle w:val="ListParagraph"/>
        <w:numPr>
          <w:ilvl w:val="0"/>
          <w:numId w:val="2"/>
        </w:numPr>
        <w:spacing w:after="80"/>
      </w:pPr>
      <w:r>
        <w:rPr>
          <w:rFonts w:ascii="Arial" w:cs="Arial" w:eastAsia="Arial" w:hAnsi="Arial"/>
          <w:sz w:val="22"/>
          <w:szCs w:val="22"/>
        </w:rPr>
        <w:t xml:space="preserve">Always lowercase. Never "Come Offline" or "COME OFFLINE"</w:t>
      </w:r>
    </w:p>
    <w:p>
      <w:pPr>
        <w:pStyle w:val="ListParagraph"/>
        <w:numPr>
          <w:ilvl w:val="0"/>
          <w:numId w:val="2"/>
        </w:numPr>
        <w:spacing w:after="80"/>
      </w:pPr>
      <w:r>
        <w:rPr>
          <w:rFonts w:ascii="Arial" w:cs="Arial" w:eastAsia="Arial" w:hAnsi="Arial"/>
          <w:sz w:val="22"/>
          <w:szCs w:val="22"/>
        </w:rPr>
        <w:t xml:space="preserve">Period is optional in flowing text but required in standalone usage</w:t>
      </w:r>
    </w:p>
    <w:p>
      <w:pPr>
        <w:pStyle w:val="ListParagraph"/>
        <w:numPr>
          <w:ilvl w:val="0"/>
          <w:numId w:val="2"/>
        </w:numPr>
        <w:spacing w:after="80"/>
      </w:pPr>
      <w:r>
        <w:rPr>
          <w:rFonts w:ascii="Arial" w:cs="Arial" w:eastAsia="Arial" w:hAnsi="Arial"/>
          <w:sz w:val="22"/>
          <w:szCs w:val="22"/>
        </w:rPr>
        <w:t xml:space="preserve">On dark backgrounds: cream (#FAF6F0) text</w:t>
      </w:r>
    </w:p>
    <w:p>
      <w:pPr>
        <w:pStyle w:val="ListParagraph"/>
        <w:numPr>
          <w:ilvl w:val="0"/>
          <w:numId w:val="2"/>
        </w:numPr>
        <w:spacing w:after="80"/>
      </w:pPr>
      <w:r>
        <w:rPr>
          <w:rFonts w:ascii="Arial" w:cs="Arial" w:eastAsia="Arial" w:hAnsi="Arial"/>
          <w:sz w:val="22"/>
          <w:szCs w:val="22"/>
        </w:rPr>
        <w:t xml:space="preserve">On light backgrounds: near-black (#1A1715) text</w:t>
      </w:r>
    </w:p>
    <w:p>
      <w:pPr>
        <w:pStyle w:val="ListParagraph"/>
        <w:numPr>
          <w:ilvl w:val="0"/>
          <w:numId w:val="2"/>
        </w:numPr>
        <w:spacing w:after="200"/>
      </w:pPr>
      <w:r>
        <w:rPr>
          <w:rFonts w:ascii="Arial" w:cs="Arial" w:eastAsia="Arial" w:hAnsi="Arial"/>
          <w:sz w:val="22"/>
          <w:szCs w:val="22"/>
        </w:rPr>
        <w:t xml:space="preserve">Minimum clear space: height of the “o” on all sides</w:t>
      </w:r>
    </w:p>
    <w:p>
      <w:pPr>
        <w:spacing w:before="400" w:after="400"/>
      </w:pPr>
    </w:p>
    <w:p>
      <w:pPr>
        <w:jc w:val="center"/>
      </w:pPr>
      <w:r>
        <w:rPr>
          <w:rFonts w:ascii="Georgia" w:cs="Georgia" w:eastAsia="Georgia" w:hAnsi="Georgia"/>
          <w:i/>
          <w:iCs/>
          <w:color w:val="9B8E82"/>
          <w:sz w:val="32"/>
          <w:szCs w:val="32"/>
        </w:rPr>
        <w:t xml:space="preserve">come offline.</w:t>
      </w:r>
    </w:p>
    <w:p>
      <w:pPr>
        <w:spacing w:before="60"/>
        <w:jc w:val="center"/>
      </w:pPr>
      <w:r>
        <w:rPr>
          <w:rFonts w:ascii="Arial" w:cs="Arial" w:eastAsia="Arial" w:hAnsi="Arial"/>
          <w:color w:val="9B8E82"/>
          <w:sz w:val="16"/>
          <w:szCs w:val="16"/>
        </w:rPr>
        <w:t xml:space="preserve">est. 2026 · bangalore · invite only (mostly)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B8E82"/>
        <w:sz w:val="14"/>
        <w:szCs w:val="14"/>
      </w:rPr>
      <w:t xml:space="preserve">Confidential — Come Offline © 2026  |  Page </w:t>
    </w:r>
    <w:r>
      <w:rPr>
        <w:rFonts w:ascii="Arial" w:cs="Arial" w:eastAsia="Arial" w:hAnsi="Arial"/>
        <w:color w:val="9B8E82"/>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B8E82"/>
        <w:sz w:val="14"/>
        <w:szCs w:val="14"/>
      </w:rPr>
      <w:t xml:space="preserve">COME OFFLINE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715"/>
      <w:sz w:val="40"/>
      <w:szCs w:val="40"/>
    </w:rPr>
  </w:style>
  <w:style w:type="paragraph" w:styleId="Heading2">
    <w:name w:val="Heading 2"/>
    <w:basedOn w:val="Normal"/>
    <w:next w:val="Normal"/>
    <w:qFormat/>
    <w:pPr>
      <w:spacing w:before="300" w:after="160"/>
      <w:outlineLvl w:val="1"/>
    </w:pPr>
    <w:rPr>
      <w:rFonts w:ascii="Arial" w:cs="Arial" w:eastAsia="Arial" w:hAnsi="Arial"/>
      <w:b/>
      <w:bCs/>
      <w:color w:val="3D2E2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8B6F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2026-02-12T21:34:05.141Z</dcterms:created>
  <dcterms:modified xsi:type="dcterms:W3CDTF">2026-02-12T21:34:05.142Z</dcterms:modified>
</cp:coreProperties>
</file>

<file path=docProps/custom.xml><?xml version="1.0" encoding="utf-8"?>
<Properties xmlns="http://schemas.openxmlformats.org/officeDocument/2006/custom-properties" xmlns:vt="http://schemas.openxmlformats.org/officeDocument/2006/docPropsVTypes"/>
</file>