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0"/>
          <w:szCs w:val="30"/>
        </w:rPr>
        <w:t xml:space="preserve">MILES TIPTON</w:t>
      </w:r>
    </w:p>
    <w:p>
      <w:pPr>
        <w:spacing w:after="140"/>
        <w:jc w:val="center"/>
      </w:pPr>
      <w:r>
        <w:rPr>
          <w:rFonts w:ascii="Calibri" w:cs="Calibri" w:eastAsia="Calibri" w:hAnsi="Calibri"/>
          <w:sz w:val="18"/>
          <w:szCs w:val="18"/>
        </w:rPr>
        <w:t xml:space="preserve">Los Angeles, CA  |  (310) 606-9788  |  milestipton10@gmail.com  |  [[LinkedIn URL]]</w:t>
      </w:r>
    </w:p>
    <w:p>
      <w:pPr>
        <w:spacing w:after="160"/>
        <w:jc w:val="center"/>
      </w:pPr>
      <w:r>
        <w:rPr>
          <w:rFonts w:ascii="Calibri" w:cs="Calibri" w:eastAsia="Calibri" w:hAnsi="Calibri"/>
          <w:b/>
          <w:bCs/>
          <w:sz w:val="21"/>
          <w:szCs w:val="21"/>
        </w:rPr>
        <w:t xml:space="preserve">Sales Engineer  |  Solutions Engineer  |  Pre-Sales &amp; Technical Discovery</w:t>
      </w:r>
    </w:p>
    <w:p>
      <w:pPr>
        <w:pBdr>
          <w:bottom w:val="single" w:color="444444" w:sz="6" w:space="2"/>
        </w:pBdr>
        <w:spacing w:after="90" w:before="200"/>
      </w:pPr>
      <w:r>
        <w:rPr>
          <w:rFonts w:ascii="Calibri" w:cs="Calibri" w:eastAsia="Calibri" w:hAnsi="Calibri"/>
          <w:b/>
          <w:bCs/>
          <w:sz w:val="20"/>
          <w:szCs w:val="20"/>
        </w:rPr>
        <w:t xml:space="preserve">PROFESSIONAL SUMMARY</w:t>
      </w:r>
    </w:p>
    <w:p>
      <w:pPr>
        <w:spacing w:after="80"/>
      </w:pPr>
      <w:r>
        <w:rPr>
          <w:rFonts w:ascii="Calibri" w:cs="Calibri" w:eastAsia="Calibri" w:hAnsi="Calibri"/>
          <w:sz w:val="19"/>
          <w:szCs w:val="19"/>
        </w:rPr>
        <w:t xml:space="preserve">Sales Engineer with two pre-sales roles and a technical sales role across conversational AI, AI code intelligence and SMB software. Runs technical discovery, builds proofs of concept, and translates product capability into the customer's own language. Ships production code in Python and React, so demos and integration answers are grounded in how the system actually works. Targeting SMB and mid-market Solutions Engineering.</w:t>
      </w:r>
    </w:p>
    <w:p>
      <w:pPr>
        <w:pBdr>
          <w:bottom w:val="single" w:color="444444" w:sz="6" w:space="2"/>
        </w:pBdr>
        <w:spacing w:after="90" w:before="200"/>
      </w:pPr>
      <w:r>
        <w:rPr>
          <w:rFonts w:ascii="Calibri" w:cs="Calibri" w:eastAsia="Calibri" w:hAnsi="Calibri"/>
          <w:b/>
          <w:bCs/>
          <w:sz w:val="20"/>
          <w:szCs w:val="20"/>
        </w:rPr>
        <w:t xml:space="preserve">CORE COMPETENCIES</w:t>
      </w:r>
    </w:p>
    <w:p>
      <w:pPr>
        <w:spacing w:after="80"/>
      </w:pPr>
      <w:r>
        <w:rPr>
          <w:rFonts w:ascii="Calibri" w:cs="Calibri" w:eastAsia="Calibri" w:hAnsi="Calibri"/>
          <w:sz w:val="19"/>
          <w:szCs w:val="19"/>
        </w:rPr>
        <w:t xml:space="preserve">Pre-Sales Discovery  ·  Technical Demonstrations  ·  Proof of Concept  ·  Solution Architecture  ·  Technical Scoping  ·  Requirements Gathering  ·  REST APIs  ·  Integration Support  ·  Conversational AI  ·  Generative AI  ·  Salesforce  ·  HubSpot  ·  Solution Selling  ·  Stakeholder Presentations  ·  Technical Documentation  ·  Customer Pain Point Analysis  ·  Python  ·  React  ·  SQL</w:t>
      </w:r>
    </w:p>
    <w:p>
      <w:pPr>
        <w:pBdr>
          <w:bottom w:val="single" w:color="444444" w:sz="6" w:space="2"/>
        </w:pBdr>
        <w:spacing w:after="90" w:before="200"/>
      </w:pPr>
      <w:r>
        <w:rPr>
          <w:rFonts w:ascii="Calibri" w:cs="Calibri" w:eastAsia="Calibri" w:hAnsi="Calibri"/>
          <w:b/>
          <w:bCs/>
          <w:sz w:val="20"/>
          <w:szCs w:val="20"/>
        </w:rPr>
        <w:t xml:space="preserve">PROFESSIONAL EXPERIENCE</w:t>
      </w:r>
    </w:p>
    <w:p>
      <w:pPr>
        <w:spacing w:after="0" w:before="130"/>
      </w:pPr>
      <w:r>
        <w:rPr>
          <w:rFonts w:ascii="Calibri" w:cs="Calibri" w:eastAsia="Calibri" w:hAnsi="Calibri"/>
          <w:b/>
          <w:bCs/>
          <w:sz w:val="19"/>
          <w:szCs w:val="19"/>
        </w:rPr>
        <w:t xml:space="preserve">Sales Engineer</w:t>
      </w:r>
      <w:r>
        <w:rPr>
          <w:rFonts w:ascii="Calibri" w:cs="Calibri" w:eastAsia="Calibri" w:hAnsi="Calibri"/>
          <w:sz w:val="19"/>
          <w:szCs w:val="19"/>
        </w:rPr>
        <w:t xml:space="preserve">  |  Inbenta</w:t>
      </w:r>
    </w:p>
    <w:p>
      <w:pPr>
        <w:spacing w:after="50"/>
      </w:pPr>
      <w:r>
        <w:rPr>
          <w:rFonts w:ascii="Calibri" w:cs="Calibri" w:eastAsia="Calibri" w:hAnsi="Calibri"/>
          <w:i/>
          <w:iCs/>
          <w:sz w:val="17"/>
          <w:szCs w:val="17"/>
        </w:rPr>
        <w:t xml:space="preserve">Remote  |  Jul 2023 – Jun 2024</w:t>
      </w:r>
    </w:p>
    <w:p>
      <w:pPr>
        <w:spacing w:after="60"/>
      </w:pPr>
      <w:r>
        <w:rPr>
          <w:rFonts w:ascii="Calibri" w:cs="Calibri" w:eastAsia="Calibri" w:hAnsi="Calibri"/>
          <w:i/>
          <w:iCs/>
          <w:color w:val="444444"/>
          <w:sz w:val="17"/>
          <w:szCs w:val="17"/>
        </w:rPr>
        <w:t xml:space="preserve">Enterprise conversational AI platform.</w:t>
      </w:r>
    </w:p>
    <w:p>
      <w:pPr>
        <w:pStyle w:val="ListParagraph"/>
        <w:numPr>
          <w:ilvl w:val="0"/>
          <w:numId w:val="2"/>
        </w:numPr>
        <w:spacing w:after="50"/>
      </w:pPr>
      <w:r>
        <w:rPr>
          <w:rFonts w:ascii="Calibri" w:cs="Calibri" w:eastAsia="Calibri" w:hAnsi="Calibri"/>
          <w:sz w:val="19"/>
          <w:szCs w:val="19"/>
        </w:rPr>
        <w:t xml:space="preserve">Owned pre-sales technical discovery for conversational AI deployments across </w:t>
      </w:r>
      <w:r>
        <w:rPr>
          <w:rFonts w:ascii="Calibri" w:cs="Calibri" w:eastAsia="Calibri" w:hAnsi="Calibri"/>
          <w:b/>
          <w:bCs/>
          <w:color w:val="B00000"/>
          <w:sz w:val="19"/>
          <w:szCs w:val="19"/>
        </w:rPr>
        <w:t xml:space="preserve">[[N]]</w:t>
      </w:r>
      <w:r>
        <w:rPr>
          <w:rFonts w:ascii="Calibri" w:cs="Calibri" w:eastAsia="Calibri" w:hAnsi="Calibri"/>
          <w:sz w:val="19"/>
          <w:szCs w:val="19"/>
        </w:rPr>
        <w:t xml:space="preserve"> opportunities, partnering with Account Executives from first call through technical close.</w:t>
      </w:r>
    </w:p>
    <w:p>
      <w:pPr>
        <w:pStyle w:val="ListParagraph"/>
        <w:numPr>
          <w:ilvl w:val="0"/>
          <w:numId w:val="2"/>
        </w:numPr>
        <w:spacing w:after="50"/>
      </w:pPr>
      <w:r>
        <w:rPr>
          <w:rFonts w:ascii="Calibri" w:cs="Calibri" w:eastAsia="Calibri" w:hAnsi="Calibri"/>
          <w:sz w:val="19"/>
          <w:szCs w:val="19"/>
        </w:rPr>
        <w:t xml:space="preserve">Built and delivered proofs of concept against each prospect's real integration constraints, shortening evaluation cycles by </w:t>
      </w:r>
      <w:r>
        <w:rPr>
          <w:rFonts w:ascii="Calibri" w:cs="Calibri" w:eastAsia="Calibri" w:hAnsi="Calibri"/>
          <w:b/>
          <w:bCs/>
          <w:color w:val="B00000"/>
          <w:sz w:val="19"/>
          <w:szCs w:val="19"/>
        </w:rPr>
        <w:t xml:space="preserve">[[X]]</w:t>
      </w:r>
      <w:r>
        <w:rPr>
          <w:rFonts w:ascii="Calibri" w:cs="Calibri" w:eastAsia="Calibri" w:hAnsi="Calibri"/>
          <w:sz w:val="19"/>
          <w:szCs w:val="19"/>
        </w:rPr>
        <w:t xml:space="preserve"> days and removing the most common blocker to signature.</w:t>
      </w:r>
    </w:p>
    <w:p>
      <w:pPr>
        <w:pStyle w:val="ListParagraph"/>
        <w:numPr>
          <w:ilvl w:val="0"/>
          <w:numId w:val="2"/>
        </w:numPr>
        <w:spacing w:after="50"/>
      </w:pPr>
      <w:r>
        <w:rPr>
          <w:rFonts w:ascii="Calibri" w:cs="Calibri" w:eastAsia="Calibri" w:hAnsi="Calibri"/>
          <w:sz w:val="19"/>
          <w:szCs w:val="19"/>
        </w:rPr>
        <w:t xml:space="preserve">Ran product demonstrations for mixed audiences of business and technical stakeholders, adjusting depth on the fly rather than running a fixed script.</w:t>
      </w:r>
    </w:p>
    <w:p>
      <w:pPr>
        <w:pStyle w:val="ListParagraph"/>
        <w:numPr>
          <w:ilvl w:val="0"/>
          <w:numId w:val="2"/>
        </w:numPr>
        <w:spacing w:after="50"/>
      </w:pPr>
      <w:r>
        <w:rPr>
          <w:rFonts w:ascii="Calibri" w:cs="Calibri" w:eastAsia="Calibri" w:hAnsi="Calibri"/>
          <w:sz w:val="19"/>
          <w:szCs w:val="19"/>
        </w:rPr>
        <w:t xml:space="preserve">Authored the technical documentation and demo narratives adopted by the wider sales team as the standard explanation of the platform.</w:t>
      </w:r>
    </w:p>
    <w:p>
      <w:pPr>
        <w:spacing w:after="0" w:before="130"/>
      </w:pPr>
      <w:r>
        <w:rPr>
          <w:rFonts w:ascii="Calibri" w:cs="Calibri" w:eastAsia="Calibri" w:hAnsi="Calibri"/>
          <w:b/>
          <w:bCs/>
          <w:sz w:val="19"/>
          <w:szCs w:val="19"/>
        </w:rPr>
        <w:t xml:space="preserve">Technical Sales Specialist</w:t>
      </w:r>
      <w:r>
        <w:rPr>
          <w:rFonts w:ascii="Calibri" w:cs="Calibri" w:eastAsia="Calibri" w:hAnsi="Calibri"/>
          <w:sz w:val="19"/>
          <w:szCs w:val="19"/>
        </w:rPr>
        <w:t xml:space="preserve">  |  Merly.ai</w:t>
      </w:r>
    </w:p>
    <w:p>
      <w:pPr>
        <w:spacing w:after="50"/>
      </w:pPr>
      <w:r>
        <w:rPr>
          <w:rFonts w:ascii="Calibri" w:cs="Calibri" w:eastAsia="Calibri" w:hAnsi="Calibri"/>
          <w:i/>
          <w:iCs/>
          <w:sz w:val="17"/>
          <w:szCs w:val="17"/>
        </w:rPr>
        <w:t xml:space="preserve">Remote  |  Jun 2025 – Sep 2025</w:t>
      </w:r>
    </w:p>
    <w:p>
      <w:pPr>
        <w:pStyle w:val="ListParagraph"/>
        <w:numPr>
          <w:ilvl w:val="0"/>
          <w:numId w:val="2"/>
        </w:numPr>
        <w:spacing w:after="50"/>
      </w:pPr>
      <w:r>
        <w:rPr>
          <w:rFonts w:ascii="Calibri" w:cs="Calibri" w:eastAsia="Calibri" w:hAnsi="Calibri"/>
          <w:sz w:val="19"/>
          <w:szCs w:val="19"/>
        </w:rPr>
        <w:t xml:space="preserve">Ran technical discovery and demos for engineering leaders evaluating AI code intelligence, scoping </w:t>
      </w:r>
      <w:r>
        <w:rPr>
          <w:rFonts w:ascii="Calibri" w:cs="Calibri" w:eastAsia="Calibri" w:hAnsi="Calibri"/>
          <w:b/>
          <w:bCs/>
          <w:color w:val="B00000"/>
          <w:sz w:val="19"/>
          <w:szCs w:val="19"/>
        </w:rPr>
        <w:t xml:space="preserve">[[N]]</w:t>
      </w:r>
      <w:r>
        <w:rPr>
          <w:rFonts w:ascii="Calibri" w:cs="Calibri" w:eastAsia="Calibri" w:hAnsi="Calibri"/>
          <w:sz w:val="19"/>
          <w:szCs w:val="19"/>
        </w:rPr>
        <w:t xml:space="preserve"> use cases into quotable proposals.</w:t>
      </w:r>
    </w:p>
    <w:p>
      <w:pPr>
        <w:pStyle w:val="ListParagraph"/>
        <w:numPr>
          <w:ilvl w:val="0"/>
          <w:numId w:val="2"/>
        </w:numPr>
        <w:spacing w:after="50"/>
      </w:pPr>
      <w:r>
        <w:rPr>
          <w:rFonts w:ascii="Calibri" w:cs="Calibri" w:eastAsia="Calibri" w:hAnsi="Calibri"/>
          <w:sz w:val="19"/>
          <w:szCs w:val="19"/>
        </w:rPr>
        <w:t xml:space="preserve">Translated developer-level pain into commercial framing that non-technical buyers could approve.</w:t>
      </w:r>
    </w:p>
    <w:p>
      <w:pPr>
        <w:spacing w:after="0" w:before="130"/>
      </w:pPr>
      <w:r>
        <w:rPr>
          <w:rFonts w:ascii="Calibri" w:cs="Calibri" w:eastAsia="Calibri" w:hAnsi="Calibri"/>
          <w:b/>
          <w:bCs/>
          <w:sz w:val="19"/>
          <w:szCs w:val="19"/>
        </w:rPr>
        <w:t xml:space="preserve">Sales Engineer</w:t>
      </w:r>
      <w:r>
        <w:rPr>
          <w:rFonts w:ascii="Calibri" w:cs="Calibri" w:eastAsia="Calibri" w:hAnsi="Calibri"/>
          <w:sz w:val="19"/>
          <w:szCs w:val="19"/>
        </w:rPr>
        <w:t xml:space="preserve">  |  Homegrown Solutions</w:t>
      </w:r>
    </w:p>
    <w:p>
      <w:pPr>
        <w:spacing w:after="50"/>
      </w:pPr>
      <w:r>
        <w:rPr>
          <w:rFonts w:ascii="Calibri" w:cs="Calibri" w:eastAsia="Calibri" w:hAnsi="Calibri"/>
          <w:i/>
          <w:iCs/>
          <w:sz w:val="17"/>
          <w:szCs w:val="17"/>
        </w:rPr>
        <w:t xml:space="preserve">Remote  |  Feb 2023 – Jun 2023</w:t>
      </w:r>
    </w:p>
    <w:p>
      <w:pPr>
        <w:pStyle w:val="ListParagraph"/>
        <w:numPr>
          <w:ilvl w:val="0"/>
          <w:numId w:val="2"/>
        </w:numPr>
        <w:spacing w:after="50"/>
      </w:pPr>
      <w:r>
        <w:rPr>
          <w:rFonts w:ascii="Calibri" w:cs="Calibri" w:eastAsia="Calibri" w:hAnsi="Calibri"/>
          <w:sz w:val="19"/>
          <w:szCs w:val="19"/>
        </w:rPr>
        <w:t xml:space="preserve">Served as the first technical resource on the sales team, delivering demonstrations and technical scoping for prospective customers.</w:t>
      </w:r>
    </w:p>
    <w:p>
      <w:pPr>
        <w:pStyle w:val="ListParagraph"/>
        <w:numPr>
          <w:ilvl w:val="0"/>
          <w:numId w:val="2"/>
        </w:numPr>
        <w:spacing w:after="50"/>
      </w:pPr>
      <w:r>
        <w:rPr>
          <w:rFonts w:ascii="Calibri" w:cs="Calibri" w:eastAsia="Calibri" w:hAnsi="Calibri"/>
          <w:sz w:val="19"/>
          <w:szCs w:val="19"/>
        </w:rPr>
        <w:t xml:space="preserve">Built the reusable demo environment that removed </w:t>
      </w:r>
      <w:r>
        <w:rPr>
          <w:rFonts w:ascii="Calibri" w:cs="Calibri" w:eastAsia="Calibri" w:hAnsi="Calibri"/>
          <w:b/>
          <w:bCs/>
          <w:color w:val="B00000"/>
          <w:sz w:val="19"/>
          <w:szCs w:val="19"/>
        </w:rPr>
        <w:t xml:space="preserve">[[X]]</w:t>
      </w:r>
      <w:r>
        <w:rPr>
          <w:rFonts w:ascii="Calibri" w:cs="Calibri" w:eastAsia="Calibri" w:hAnsi="Calibri"/>
          <w:sz w:val="19"/>
          <w:szCs w:val="19"/>
        </w:rPr>
        <w:t xml:space="preserve"> hours of setup per opportunity.</w:t>
      </w:r>
    </w:p>
    <w:p>
      <w:pPr>
        <w:spacing w:after="0" w:before="130"/>
      </w:pPr>
      <w:r>
        <w:rPr>
          <w:rFonts w:ascii="Calibri" w:cs="Calibri" w:eastAsia="Calibri" w:hAnsi="Calibri"/>
          <w:b/>
          <w:bCs/>
          <w:sz w:val="19"/>
          <w:szCs w:val="19"/>
        </w:rPr>
        <w:t xml:space="preserve">Head of Technology</w:t>
      </w:r>
      <w:r>
        <w:rPr>
          <w:rFonts w:ascii="Calibri" w:cs="Calibri" w:eastAsia="Calibri" w:hAnsi="Calibri"/>
          <w:sz w:val="19"/>
          <w:szCs w:val="19"/>
        </w:rPr>
        <w:t xml:space="preserve">  |  UPath.ai</w:t>
      </w:r>
    </w:p>
    <w:p>
      <w:pPr>
        <w:spacing w:after="50"/>
      </w:pPr>
      <w:r>
        <w:rPr>
          <w:rFonts w:ascii="Calibri" w:cs="Calibri" w:eastAsia="Calibri" w:hAnsi="Calibri"/>
          <w:i/>
          <w:iCs/>
          <w:sz w:val="17"/>
          <w:szCs w:val="17"/>
        </w:rPr>
        <w:t xml:space="preserve">Los Angeles, CA  |  2025 – Present</w:t>
      </w:r>
    </w:p>
    <w:p>
      <w:pPr>
        <w:spacing w:after="60"/>
      </w:pPr>
      <w:r>
        <w:rPr>
          <w:rFonts w:ascii="Calibri" w:cs="Calibri" w:eastAsia="Calibri" w:hAnsi="Calibri"/>
          <w:i/>
          <w:iCs/>
          <w:color w:val="444444"/>
          <w:sz w:val="17"/>
          <w:szCs w:val="17"/>
        </w:rPr>
        <w:t xml:space="preserve">Career-intelligence platform combining labor-market data with human context to help people choose their next move.</w:t>
      </w:r>
    </w:p>
    <w:p>
      <w:pPr>
        <w:pStyle w:val="ListParagraph"/>
        <w:numPr>
          <w:ilvl w:val="0"/>
          <w:numId w:val="2"/>
        </w:numPr>
        <w:spacing w:after="50"/>
      </w:pPr>
      <w:r>
        <w:rPr>
          <w:rFonts w:ascii="Calibri" w:cs="Calibri" w:eastAsia="Calibri" w:hAnsi="Calibri"/>
          <w:sz w:val="19"/>
          <w:szCs w:val="19"/>
        </w:rPr>
        <w:t xml:space="preserve">Architected and shipped a career-intelligence product end to end — React front end, Python services, REST APIs — giving direct working knowledge of the integration questions buyers ask.</w:t>
      </w:r>
    </w:p>
    <w:p>
      <w:pPr>
        <w:pStyle w:val="ListParagraph"/>
        <w:numPr>
          <w:ilvl w:val="0"/>
          <w:numId w:val="2"/>
        </w:numPr>
        <w:spacing w:after="50"/>
      </w:pPr>
      <w:r>
        <w:rPr>
          <w:rFonts w:ascii="Calibri" w:cs="Calibri" w:eastAsia="Calibri" w:hAnsi="Calibri"/>
          <w:sz w:val="19"/>
          <w:szCs w:val="19"/>
        </w:rPr>
        <w:t xml:space="preserve">Built LLM-backed workflows that turn unstructured input into structured, scored records.</w:t>
      </w:r>
    </w:p>
    <w:p>
      <w:pPr>
        <w:spacing w:after="0" w:before="130"/>
      </w:pPr>
      <w:r>
        <w:rPr>
          <w:rFonts w:ascii="Calibri" w:cs="Calibri" w:eastAsia="Calibri" w:hAnsi="Calibri"/>
          <w:b/>
          <w:bCs/>
          <w:sz w:val="19"/>
          <w:szCs w:val="19"/>
        </w:rPr>
        <w:t xml:space="preserve">Technical Sales – Outbound</w:t>
      </w:r>
      <w:r>
        <w:rPr>
          <w:rFonts w:ascii="Calibri" w:cs="Calibri" w:eastAsia="Calibri" w:hAnsi="Calibri"/>
          <w:sz w:val="19"/>
          <w:szCs w:val="19"/>
        </w:rPr>
        <w:t xml:space="preserve">  |  Social Hog</w:t>
      </w:r>
    </w:p>
    <w:p>
      <w:pPr>
        <w:spacing w:after="50"/>
      </w:pPr>
      <w:r>
        <w:rPr>
          <w:rFonts w:ascii="Calibri" w:cs="Calibri" w:eastAsia="Calibri" w:hAnsi="Calibri"/>
          <w:i/>
          <w:iCs/>
          <w:sz w:val="17"/>
          <w:szCs w:val="17"/>
        </w:rPr>
        <w:t xml:space="preserve">Los Angeles, CA  |  2025 – Present</w:t>
      </w:r>
    </w:p>
    <w:p>
      <w:pPr>
        <w:spacing w:after="60"/>
      </w:pPr>
      <w:r>
        <w:rPr>
          <w:rFonts w:ascii="Calibri" w:cs="Calibri" w:eastAsia="Calibri" w:hAnsi="Calibri"/>
          <w:i/>
          <w:iCs/>
          <w:color w:val="444444"/>
          <w:sz w:val="17"/>
          <w:szCs w:val="17"/>
        </w:rPr>
        <w:t xml:space="preserve">Outbound sales to local business owners on local search visibility and Google Business Profile performance.</w:t>
      </w:r>
    </w:p>
    <w:p>
      <w:pPr>
        <w:pStyle w:val="ListParagraph"/>
        <w:numPr>
          <w:ilvl w:val="0"/>
          <w:numId w:val="2"/>
        </w:numPr>
        <w:spacing w:after="50"/>
      </w:pPr>
      <w:r>
        <w:rPr>
          <w:rFonts w:ascii="Calibri" w:cs="Calibri" w:eastAsia="Calibri" w:hAnsi="Calibri"/>
          <w:sz w:val="19"/>
          <w:szCs w:val="19"/>
        </w:rPr>
        <w:t xml:space="preserve">Diagnosed local search and Google Business Profile failures for </w:t>
      </w:r>
      <w:r>
        <w:rPr>
          <w:rFonts w:ascii="Calibri" w:cs="Calibri" w:eastAsia="Calibri" w:hAnsi="Calibri"/>
          <w:b/>
          <w:bCs/>
          <w:color w:val="B00000"/>
          <w:sz w:val="19"/>
          <w:szCs w:val="19"/>
        </w:rPr>
        <w:t xml:space="preserve">[[N]]</w:t>
      </w:r>
      <w:r>
        <w:rPr>
          <w:rFonts w:ascii="Calibri" w:cs="Calibri" w:eastAsia="Calibri" w:hAnsi="Calibri"/>
          <w:sz w:val="19"/>
          <w:szCs w:val="19"/>
        </w:rPr>
        <w:t xml:space="preserve"> small businesses and presented the fix directly to owners, sustaining discovery reps at high volume.</w:t>
      </w:r>
    </w:p>
    <w:p>
      <w:pPr>
        <w:pBdr>
          <w:bottom w:val="single" w:color="444444" w:sz="6" w:space="2"/>
        </w:pBdr>
        <w:spacing w:after="90" w:before="200"/>
      </w:pPr>
      <w:r>
        <w:rPr>
          <w:rFonts w:ascii="Calibri" w:cs="Calibri" w:eastAsia="Calibri" w:hAnsi="Calibri"/>
          <w:b/>
          <w:bCs/>
          <w:sz w:val="20"/>
          <w:szCs w:val="20"/>
        </w:rPr>
        <w:t xml:space="preserve">TECHNICAL SKILLS</w:t>
      </w:r>
    </w:p>
    <w:p>
      <w:pPr>
        <w:spacing w:after="80"/>
      </w:pPr>
      <w:r>
        <w:rPr>
          <w:rFonts w:ascii="Calibri" w:cs="Calibri" w:eastAsia="Calibri" w:hAnsi="Calibri"/>
          <w:sz w:val="19"/>
          <w:szCs w:val="19"/>
        </w:rPr>
        <w:t xml:space="preserve">Pre-Sales: discovery, demo delivery, proof of concept, technical scoping, objection handling, RFP support.  Technical: Python, React, Django, REST APIs, SQL, data analysis, Power BI, conversational AI, generative AI, prompt engineering.  Tools: Salesforce, HubSpot, Apollo.io, Zapier, Make, n8n.</w:t>
      </w:r>
    </w:p>
    <w:p>
      <w:pPr>
        <w:pBdr>
          <w:bottom w:val="single" w:color="444444" w:sz="6" w:space="2"/>
        </w:pBdr>
        <w:spacing w:after="90" w:before="200"/>
      </w:pPr>
      <w:r>
        <w:rPr>
          <w:rFonts w:ascii="Calibri" w:cs="Calibri" w:eastAsia="Calibri" w:hAnsi="Calibri"/>
          <w:b/>
          <w:bCs/>
          <w:sz w:val="20"/>
          <w:szCs w:val="20"/>
        </w:rPr>
        <w:t xml:space="preserve">EDUCATION &amp; CERTIFICATIONS</w:t>
      </w:r>
    </w:p>
    <w:p>
      <w:pPr>
        <w:spacing w:after="80"/>
      </w:pPr>
      <w:r>
        <w:rPr>
          <w:rFonts w:ascii="Calibri" w:cs="Calibri" w:eastAsia="Calibri" w:hAnsi="Calibri"/>
          <w:sz w:val="19"/>
          <w:szCs w:val="19"/>
        </w:rPr>
        <w:t xml:space="preserve">The George Washington University — B.A., Organizational Sciences, 2020</w:t>
      </w:r>
    </w:p>
    <w:p>
      <w:pPr>
        <w:spacing w:after="80"/>
      </w:pPr>
      <w:r>
        <w:rPr>
          <w:rFonts w:ascii="Calibri" w:cs="Calibri" w:eastAsia="Calibri" w:hAnsi="Calibri"/>
          <w:sz w:val="19"/>
          <w:szCs w:val="19"/>
        </w:rPr>
        <w:t xml:space="preserve">Harvard University — CS50: Introduction to Computer Science &amp; Web Programming, Oct 2022</w:t>
      </w:r>
    </w:p>
    <w:p>
      <w:pPr>
        <w:spacing w:after="80"/>
      </w:pPr>
      <w:r>
        <w:rPr>
          <w:rFonts w:ascii="Calibri" w:cs="Calibri" w:eastAsia="Calibri" w:hAnsi="Calibri"/>
          <w:sz w:val="19"/>
          <w:szCs w:val="19"/>
        </w:rPr>
        <w:t xml:space="preserve">Harvard University — Lifestyle &amp; Wellness Coaching Certificate, 2025</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2026-08-02T02:44:29.828Z</dcterms:created>
  <dcterms:modified xsi:type="dcterms:W3CDTF">2026-08-02T02:44:29.828Z</dcterms:modified>
</cp:coreProperties>
</file>

<file path=docProps/custom.xml><?xml version="1.0" encoding="utf-8"?>
<Properties xmlns="http://schemas.openxmlformats.org/officeDocument/2006/custom-properties" xmlns:vt="http://schemas.openxmlformats.org/officeDocument/2006/docPropsVTypes"/>
</file>