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DEFC" w14:textId="77777777" w:rsidR="00830226" w:rsidRDefault="00830226">
      <w:proofErr w:type="spellStart"/>
      <w:r w:rsidRPr="00830226">
        <w:t>Emilly</w:t>
      </w:r>
      <w:proofErr w:type="spellEnd"/>
      <w:r w:rsidRPr="00830226">
        <w:t xml:space="preserve"> Jesus</w:t>
      </w:r>
    </w:p>
    <w:p w14:paraId="57911777" w14:textId="77777777" w:rsidR="00830226" w:rsidRDefault="00830226">
      <w:r w:rsidRPr="00830226">
        <w:t xml:space="preserve"> Gabriel Amadeus</w:t>
      </w:r>
    </w:p>
    <w:p w14:paraId="0E9BBD9B" w14:textId="77777777" w:rsidR="00830226" w:rsidRDefault="00830226">
      <w:r w:rsidRPr="00830226">
        <w:t xml:space="preserve"> Guilherme Costa</w:t>
      </w:r>
    </w:p>
    <w:p w14:paraId="43B1DD9F" w14:textId="77777777" w:rsidR="00830226" w:rsidRDefault="00830226">
      <w:r w:rsidRPr="00830226">
        <w:t xml:space="preserve"> </w:t>
      </w:r>
      <w:proofErr w:type="spellStart"/>
      <w:r w:rsidRPr="00830226">
        <w:t>Hiara</w:t>
      </w:r>
      <w:proofErr w:type="spellEnd"/>
      <w:r w:rsidRPr="00830226">
        <w:t xml:space="preserve"> Pereira</w:t>
      </w:r>
    </w:p>
    <w:p w14:paraId="41DA904B" w14:textId="77777777" w:rsidR="00830226" w:rsidRDefault="00830226">
      <w:r w:rsidRPr="00830226">
        <w:t xml:space="preserve"> Nicolas </w:t>
      </w:r>
      <w:proofErr w:type="spellStart"/>
      <w:r w:rsidRPr="00830226">
        <w:t>Scarpante</w:t>
      </w:r>
      <w:proofErr w:type="spellEnd"/>
    </w:p>
    <w:p w14:paraId="045CA8BE" w14:textId="77777777" w:rsidR="00830226" w:rsidRDefault="00830226">
      <w:r w:rsidRPr="00830226">
        <w:t xml:space="preserve"> Samuel </w:t>
      </w:r>
      <w:proofErr w:type="spellStart"/>
      <w:r w:rsidRPr="00830226">
        <w:t>Delatesta</w:t>
      </w:r>
      <w:proofErr w:type="spellEnd"/>
    </w:p>
    <w:p w14:paraId="2FB53B5A" w14:textId="77777777" w:rsidR="00830226" w:rsidRDefault="00830226">
      <w:r w:rsidRPr="00830226">
        <w:t xml:space="preserve"> 3ºD </w:t>
      </w:r>
      <w:r>
        <w:t xml:space="preserve"> </w:t>
      </w:r>
    </w:p>
    <w:p w14:paraId="40487C7C" w14:textId="29F178D5" w:rsidR="00830226" w:rsidRDefault="00830226" w:rsidP="00830226">
      <w:pPr>
        <w:jc w:val="center"/>
        <w:rPr>
          <w:b/>
          <w:bCs/>
          <w:sz w:val="28"/>
          <w:szCs w:val="28"/>
        </w:rPr>
      </w:pPr>
      <w:r w:rsidRPr="00830226">
        <w:rPr>
          <w:b/>
          <w:bCs/>
          <w:sz w:val="28"/>
          <w:szCs w:val="28"/>
        </w:rPr>
        <w:t>Introdução e Justificativa – TCC</w:t>
      </w:r>
    </w:p>
    <w:p w14:paraId="6DBB5CE6" w14:textId="77777777" w:rsidR="00830226" w:rsidRPr="00830226" w:rsidRDefault="00830226" w:rsidP="00830226">
      <w:pPr>
        <w:jc w:val="center"/>
        <w:rPr>
          <w:b/>
          <w:bCs/>
          <w:sz w:val="28"/>
          <w:szCs w:val="28"/>
        </w:rPr>
      </w:pPr>
    </w:p>
    <w:p w14:paraId="02F6BA73" w14:textId="77777777" w:rsidR="00830226" w:rsidRDefault="00830226">
      <w:r w:rsidRPr="00830226">
        <w:rPr>
          <w:b/>
          <w:bCs/>
        </w:rPr>
        <w:t>2. INTRODUÇÃO</w:t>
      </w:r>
      <w:r w:rsidRPr="00830226">
        <w:t xml:space="preserve"> </w:t>
      </w:r>
    </w:p>
    <w:p w14:paraId="27EA873F" w14:textId="77777777" w:rsidR="00830226" w:rsidRDefault="00830226">
      <w:r w:rsidRPr="00830226">
        <w:t xml:space="preserve">As criptomoedas são moedas digitais descentralizadas que utilizam sistemas avançados de criptografia para garantir a segurança das transações e o controle da criação de novas unidades monetárias (SOUSA, 2024). Inicialmente percebidas apenas como uma curiosidade tecnológica, essas moedas vêm ganhando destaque pelo potencial de transformar o mercado financeiro e modificar a forma como indivíduos e empresas realizam negócios digitais. </w:t>
      </w:r>
    </w:p>
    <w:p w14:paraId="73973A12" w14:textId="3B107B64" w:rsidR="00830226" w:rsidRDefault="00830226">
      <w:r w:rsidRPr="00830226">
        <w:t>O funcionamento das criptomoedas está diretamente ligado à tecnologia blockchain, um sistema de registro digital descentralizado que permite a criação de um banco de dados compartilhado e seguro para armazenar informações e transações. Essa tecnologia garante confiabilidade, segurança e imutabilidade dos dados, sendo amplamente utilizada na criação de moedas digitais como o Bitcoin, mas também em outros setores, como logística, saúde e sistemas de votação (SILVA</w:t>
      </w:r>
      <w:r w:rsidR="00F86E10">
        <w:t>,</w:t>
      </w:r>
      <w:r w:rsidRPr="00830226">
        <w:t xml:space="preserve"> 2023). </w:t>
      </w:r>
    </w:p>
    <w:p w14:paraId="724A7998" w14:textId="00727FF3" w:rsidR="00830226" w:rsidRDefault="00830226">
      <w:r w:rsidRPr="00830226">
        <w:t xml:space="preserve">Nos últimos anos, o mercado de criptomoedas tem crescido de forma expressiva, atraindo a atenção de investidores em diferentes regiões do mundo. No Brasil, por exemplo, cerca de 26 milhões de pessoas possuem algum tipo de criptoativo, posicionando o país entre os maiores mercados globais </w:t>
      </w:r>
      <w:r w:rsidR="005854C5" w:rsidRPr="00830226">
        <w:t>(NUNES</w:t>
      </w:r>
      <w:r w:rsidR="005854C5">
        <w:t>; MENDES; SILVA,</w:t>
      </w:r>
      <w:r w:rsidR="005854C5" w:rsidRPr="00830226">
        <w:t xml:space="preserve"> 2025). </w:t>
      </w:r>
      <w:r w:rsidRPr="00830226">
        <w:t xml:space="preserve"> </w:t>
      </w:r>
      <w:r w:rsidR="005854C5" w:rsidRPr="005854C5">
        <w:t>Esse crescimento também está relacionado à popularização das plataformas de negociação digital, conhecidas como exchanges, que facilitam o acesso a esse tipo de investimento e ampliam a participação de novos investidores.</w:t>
      </w:r>
    </w:p>
    <w:p w14:paraId="44B97576" w14:textId="576B9664" w:rsidR="00830226" w:rsidRDefault="00830226">
      <w:r w:rsidRPr="00830226">
        <w:t xml:space="preserve">Apesar desse crescimento, investir em criptomoedas ainda apresenta desafios significativos. A elevada volatilidade dos preços desses ativos pode gerar mudanças bruscas em curtos períodos, tornando o mercado imprevisível e exigindo cautela na tomada de decisões </w:t>
      </w:r>
      <w:r w:rsidR="005854C5" w:rsidRPr="00830226">
        <w:t>(</w:t>
      </w:r>
      <w:r w:rsidR="001D173A" w:rsidRPr="001D173A">
        <w:t>BIGATON,</w:t>
      </w:r>
      <w:r w:rsidR="001D173A">
        <w:t xml:space="preserve"> 2025</w:t>
      </w:r>
      <w:r w:rsidR="005854C5" w:rsidRPr="00830226">
        <w:t>)</w:t>
      </w:r>
      <w:r w:rsidRPr="00830226">
        <w:t xml:space="preserve">. Além disso, embora sejam ativos relativamente recentes, as criptomoedas já compartilham características com instrumentos </w:t>
      </w:r>
      <w:r w:rsidRPr="00830226">
        <w:lastRenderedPageBreak/>
        <w:t>financeiros tradicionais, o que demanda constante análise e atualização do mercado para que investidores compreendam plenamente seus riscos e oportunidades</w:t>
      </w:r>
      <w:r w:rsidR="001D173A">
        <w:t>.</w:t>
      </w:r>
    </w:p>
    <w:p w14:paraId="42C31866" w14:textId="77777777" w:rsidR="001D173A" w:rsidRDefault="001D173A">
      <w:r w:rsidRPr="001D173A">
        <w:t>Outro ponto importante é o impacto das criptomoedas no próprio sistema financeiro. Ao reduzir a necessidade de intermediários e diminuir custos de transação, essas moedas digitais têm potencial de transformar operações financeiras e promover maior inclusão financeira, especialmente em regiões onde o acesso ao sistema bancário tradicional é limitado (NUNES; MENDES; SILVA, 2025).</w:t>
      </w:r>
    </w:p>
    <w:p w14:paraId="6F3766CE" w14:textId="20003377" w:rsidR="00830226" w:rsidRDefault="00830226">
      <w:r w:rsidRPr="00830226">
        <w:rPr>
          <w:b/>
          <w:bCs/>
        </w:rPr>
        <w:t xml:space="preserve"> 3. JUSTIFICATIVA</w:t>
      </w:r>
    </w:p>
    <w:p w14:paraId="4F868EB9" w14:textId="77777777" w:rsidR="00830226" w:rsidRDefault="00830226">
      <w:r w:rsidRPr="00830226">
        <w:t xml:space="preserve"> O avanço das tecnologias digitais e a digitalização dos serviços financeiros têm levado cada vez mais pessoas a explorar novas formas de investimento. Nesse contexto, as criptomoedas surgem como uma alternativa inovadora, atraindo tanto investidores experientes quanto iniciantes em busca de oportunidades no mercado digital. </w:t>
      </w:r>
    </w:p>
    <w:p w14:paraId="378129E3" w14:textId="77777777" w:rsidR="00830226" w:rsidRDefault="00830226">
      <w:r w:rsidRPr="00830226">
        <w:t xml:space="preserve">No entanto, apesar do crescimento do setor, muitos investidores enfrentam dificuldades para compreender o funcionamento do mercado financeiro e interpretar corretamente os dados disponíveis. O acesso a informações confiáveis e a uma educação financeira adequada é fundamental para que decisões de investimento sejam seguras e conscientes, evitando prejuízos decorrentes de escolhas mal fundamentadas (RONQUI, 2025). </w:t>
      </w:r>
    </w:p>
    <w:p w14:paraId="3FE8159D" w14:textId="567E956F" w:rsidR="00830226" w:rsidRDefault="003F3E93">
      <w:r w:rsidRPr="003F3E93">
        <w:t>Além disso, o comportamento dos investidores também exerce influência direta sobre os resultados no mercado financeiro. Fatores econômicos, sociais e tecnológicos podem impactar a forma como os investidores analisam oportunidades e assumem riscos, influenciando suas decisões e estratégias de investimento (BOLZAN; KNEIPP, 2025). Diante desse cenário, compreender essas influências e buscar ferramentas que auxiliem na interpretação das informações financeiras torna-se essencial para tornar as decisões de investimento mais seguras e fundamentadas.</w:t>
      </w:r>
    </w:p>
    <w:p w14:paraId="2236C7F9" w14:textId="205D8C9D" w:rsidR="00830226" w:rsidRPr="00830226" w:rsidRDefault="00830226">
      <w:pPr>
        <w:rPr>
          <w:b/>
          <w:bCs/>
        </w:rPr>
      </w:pPr>
      <w:r w:rsidRPr="00830226">
        <w:rPr>
          <w:b/>
          <w:bCs/>
        </w:rPr>
        <w:t xml:space="preserve"> REFERÊNCIAS BIBLIOGRÁFICAS</w:t>
      </w:r>
    </w:p>
    <w:p w14:paraId="50F04EE2" w14:textId="7DADA0F0" w:rsidR="00830226" w:rsidRDefault="00830226" w:rsidP="00830226">
      <w:r w:rsidRPr="00830226">
        <w:t xml:space="preserve">SOUSA, Marciel </w:t>
      </w:r>
      <w:proofErr w:type="spellStart"/>
      <w:r w:rsidRPr="00830226">
        <w:t>Yally</w:t>
      </w:r>
      <w:proofErr w:type="spellEnd"/>
      <w:r w:rsidRPr="00830226">
        <w:t xml:space="preserve"> Araujo de. A análise da gestão de criptomoedas no mercado financeiro brasileiro: um estudo bibliográfico. 2025. </w:t>
      </w:r>
      <w:r w:rsidR="00F86E10">
        <w:t xml:space="preserve">Disponível em: </w:t>
      </w:r>
      <w:hyperlink r:id="rId4" w:history="1">
        <w:r w:rsidR="00F86E10" w:rsidRPr="0010208A">
          <w:rPr>
            <w:rStyle w:val="Hyperlink"/>
          </w:rPr>
          <w:t>https://sistemas2.uespi.br/bitstream/tede/1160/2/Monografia%20Completa.pdf</w:t>
        </w:r>
      </w:hyperlink>
      <w:r w:rsidR="00F86E10">
        <w:t xml:space="preserve"> . Acesso em: 09 março 2026</w:t>
      </w:r>
      <w:r w:rsidR="001D173A">
        <w:t>.</w:t>
      </w:r>
    </w:p>
    <w:p w14:paraId="362B328C" w14:textId="4A1D4925" w:rsidR="00F86E10" w:rsidRDefault="00F86E10" w:rsidP="00F86E10">
      <w:r w:rsidRPr="00F86E10">
        <w:t xml:space="preserve">SILVA, </w:t>
      </w:r>
      <w:proofErr w:type="spellStart"/>
      <w:r w:rsidRPr="00F86E10">
        <w:t>Remyalisson</w:t>
      </w:r>
      <w:proofErr w:type="spellEnd"/>
      <w:r w:rsidRPr="00F86E10">
        <w:t xml:space="preserve"> José Batista da et al. Uma pesquisa bibliométrica acerca do Blockchain e criptomoedas: análise das publicações no periódico Capes de 2013 a 2023. 2024.</w:t>
      </w:r>
      <w:r>
        <w:t xml:space="preserve"> </w:t>
      </w:r>
    </w:p>
    <w:p w14:paraId="6B3C2E1D" w14:textId="5F37E088" w:rsidR="005854C5" w:rsidRDefault="005854C5" w:rsidP="005854C5">
      <w:r w:rsidRPr="005854C5">
        <w:t>NUNES, Mauricio Félix; MENDES, Paula Fernanda Teixeira; SILVA, Roseli Aparecida de Souza. Criptomoedas para iniciantes: como administrar moedas virtuais.</w:t>
      </w:r>
      <w:r>
        <w:t xml:space="preserve"> Disponível em: </w:t>
      </w:r>
      <w:hyperlink r:id="rId5" w:history="1">
        <w:r w:rsidRPr="005854C5">
          <w:rPr>
            <w:rStyle w:val="Hyperlink"/>
          </w:rPr>
          <w:t>https://ric.cps.sp.gov.br/bitstream/123456789/42081/1/administracao_2025_2_mauricionunes_criptomoedasparainiciantes.pdf</w:t>
        </w:r>
      </w:hyperlink>
      <w:r>
        <w:t xml:space="preserve"> . Acesso em: 16 março 2026</w:t>
      </w:r>
      <w:r w:rsidR="001D173A">
        <w:t>.</w:t>
      </w:r>
    </w:p>
    <w:p w14:paraId="26617C4E" w14:textId="0FD45119" w:rsidR="001D173A" w:rsidRDefault="001D173A" w:rsidP="001D173A">
      <w:r w:rsidRPr="001D173A">
        <w:t xml:space="preserve">BIGATON, Ramon Passarini et al. O impacto das criptomoedas no mercado financeiro: um estudo </w:t>
      </w:r>
      <w:proofErr w:type="spellStart"/>
      <w:r w:rsidRPr="001D173A">
        <w:t>multi-caso</w:t>
      </w:r>
      <w:proofErr w:type="spellEnd"/>
      <w:r w:rsidRPr="001D173A">
        <w:t xml:space="preserve"> sobre desafios e oportunidades na economia global. </w:t>
      </w:r>
      <w:r w:rsidRPr="001D173A">
        <w:rPr>
          <w:b/>
          <w:bCs/>
        </w:rPr>
        <w:t>Revista de Gestão e Secretariado</w:t>
      </w:r>
      <w:r w:rsidRPr="001D173A">
        <w:t>, v. 16, n. 3, p. e4802-e4802, 2025.</w:t>
      </w:r>
      <w:r>
        <w:t xml:space="preserve"> Disponível em: </w:t>
      </w:r>
      <w:hyperlink r:id="rId6" w:history="1">
        <w:r w:rsidRPr="001D173A">
          <w:rPr>
            <w:rStyle w:val="Hyperlink"/>
          </w:rPr>
          <w:t>https://ojs.revistagesec.org.br/secretariado/article/view/4802/3122</w:t>
        </w:r>
      </w:hyperlink>
      <w:r>
        <w:t xml:space="preserve"> . Acesso em: 09 março 2026.</w:t>
      </w:r>
    </w:p>
    <w:p w14:paraId="7A243F2C" w14:textId="273D9992" w:rsidR="001D173A" w:rsidRDefault="001D173A" w:rsidP="001D173A">
      <w:r w:rsidRPr="001D173A">
        <w:t>RONQUI, André Ricardo et al. Nova Flow: site informativo para iniciantes no mercado financeiro digital.</w:t>
      </w:r>
      <w:r>
        <w:t xml:space="preserve"> Disponível em: </w:t>
      </w:r>
      <w:hyperlink r:id="rId7" w:history="1">
        <w:r w:rsidRPr="0010208A">
          <w:rPr>
            <w:rStyle w:val="Hyperlink"/>
          </w:rPr>
          <w:t>https://periodicos.ufn.edu.br/index.php/disciplinarumSA/article/view/5204/3529</w:t>
        </w:r>
      </w:hyperlink>
      <w:r>
        <w:t xml:space="preserve"> . Acesso em: 12 março 2026</w:t>
      </w:r>
    </w:p>
    <w:p w14:paraId="49704C83" w14:textId="5E1B2D82" w:rsidR="003F3E93" w:rsidRPr="003F3E93" w:rsidRDefault="003F3E93" w:rsidP="003F3E93">
      <w:r w:rsidRPr="003F3E93">
        <w:t xml:space="preserve">BOLZAN, Alexandre Galina; KNEIPP, Leonardo. Comportamento dos investidores no mercado financeiro no Brasil no primeiro trimestre de 2023 e 2024. </w:t>
      </w:r>
      <w:proofErr w:type="spellStart"/>
      <w:r w:rsidRPr="003F3E93">
        <w:rPr>
          <w:b/>
          <w:bCs/>
        </w:rPr>
        <w:t>Disciplinarum</w:t>
      </w:r>
      <w:proofErr w:type="spellEnd"/>
      <w:r w:rsidRPr="003F3E93">
        <w:rPr>
          <w:b/>
          <w:bCs/>
        </w:rPr>
        <w:t xml:space="preserve"> </w:t>
      </w:r>
      <w:proofErr w:type="spellStart"/>
      <w:r w:rsidRPr="003F3E93">
        <w:rPr>
          <w:b/>
          <w:bCs/>
        </w:rPr>
        <w:t>Scientia</w:t>
      </w:r>
      <w:proofErr w:type="spellEnd"/>
      <w:r w:rsidRPr="003F3E93">
        <w:rPr>
          <w:b/>
          <w:bCs/>
        </w:rPr>
        <w:t>| Sociais Aplicadas</w:t>
      </w:r>
      <w:r w:rsidRPr="003F3E93">
        <w:t>, v. 21, n. 1, p. 227-250, 2025.</w:t>
      </w:r>
      <w:r>
        <w:t xml:space="preserve"> Disponível em: </w:t>
      </w:r>
      <w:hyperlink r:id="rId8" w:history="1">
        <w:r w:rsidRPr="003F3E93">
          <w:rPr>
            <w:rStyle w:val="Hyperlink"/>
          </w:rPr>
          <w:t>https://periodicos.ufn.edu.br/index.php/disciplinarumSA/article/view/5204/3529</w:t>
        </w:r>
      </w:hyperlink>
      <w:r>
        <w:t xml:space="preserve"> . Acesso em: 12 março 2026. </w:t>
      </w:r>
    </w:p>
    <w:p w14:paraId="1E8F5477" w14:textId="77777777" w:rsidR="001D173A" w:rsidRPr="001D173A" w:rsidRDefault="001D173A" w:rsidP="001D173A"/>
    <w:p w14:paraId="2E60752E" w14:textId="5B98690D" w:rsidR="001D173A" w:rsidRPr="001D173A" w:rsidRDefault="001D173A" w:rsidP="001D173A"/>
    <w:p w14:paraId="7C877E4D" w14:textId="77777777" w:rsidR="001D173A" w:rsidRDefault="001D173A" w:rsidP="001D173A"/>
    <w:p w14:paraId="7AA9642D" w14:textId="77777777" w:rsidR="001D173A" w:rsidRPr="001D173A" w:rsidRDefault="001D173A" w:rsidP="001D173A"/>
    <w:p w14:paraId="0DCD6F9D" w14:textId="04EA93B5" w:rsidR="001D173A" w:rsidRPr="001D173A" w:rsidRDefault="001D173A" w:rsidP="001D173A"/>
    <w:p w14:paraId="3E9467FE" w14:textId="77777777" w:rsidR="001D173A" w:rsidRDefault="001D173A" w:rsidP="005854C5"/>
    <w:p w14:paraId="03661D3E" w14:textId="77777777" w:rsidR="005854C5" w:rsidRPr="005854C5" w:rsidRDefault="005854C5" w:rsidP="005854C5"/>
    <w:p w14:paraId="679C2D6F" w14:textId="7EC2018C" w:rsidR="005854C5" w:rsidRDefault="005854C5" w:rsidP="00F86E10"/>
    <w:p w14:paraId="23596843" w14:textId="77777777" w:rsidR="00F86E10" w:rsidRDefault="00F86E10" w:rsidP="00F86E10"/>
    <w:p w14:paraId="75D2395B" w14:textId="77777777" w:rsidR="00F86E10" w:rsidRPr="00F86E10" w:rsidRDefault="00F86E10" w:rsidP="00F86E10"/>
    <w:p w14:paraId="6371CE49" w14:textId="77777777" w:rsidR="00F86E10" w:rsidRDefault="00F86E10" w:rsidP="00830226"/>
    <w:p w14:paraId="17337458" w14:textId="77777777" w:rsidR="00F86E10" w:rsidRPr="00830226" w:rsidRDefault="00F86E10" w:rsidP="00830226"/>
    <w:p w14:paraId="7701ABB6" w14:textId="77777777" w:rsidR="00830226" w:rsidRDefault="00830226"/>
    <w:sectPr w:rsidR="00830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26"/>
    <w:rsid w:val="001D173A"/>
    <w:rsid w:val="002C6134"/>
    <w:rsid w:val="003F3E93"/>
    <w:rsid w:val="005854C5"/>
    <w:rsid w:val="00830226"/>
    <w:rsid w:val="0084641E"/>
    <w:rsid w:val="008833B9"/>
    <w:rsid w:val="00967C30"/>
    <w:rsid w:val="00A93F00"/>
    <w:rsid w:val="00D042D1"/>
    <w:rsid w:val="00F8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C147"/>
  <w15:chartTrackingRefBased/>
  <w15:docId w15:val="{BC37CD4C-7D48-422A-AD4E-AFFC7A7A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0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0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0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02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02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0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02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0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0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02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02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02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0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02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02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3022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02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54C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iodicos.ufn.edu.br/index.php/disciplinarumSA/article/view/5204/352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eriodicos.ufn.edu.br/index.php/disciplinarumSA/article/view/5204/352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js.revistagesec.org.br/secretariado/article/view/4802/3122" TargetMode="External"/><Relationship Id="rId5" Type="http://schemas.openxmlformats.org/officeDocument/2006/relationships/hyperlink" Target="https://ric.cps.sp.gov.br/bitstream/123456789/42081/1/administracao_2025_2_mauricionunes_criptomoedasparainiciantes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istemas2.uespi.br/bitstream/tede/1160/2/Monografia%20Completa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943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2026-03-16T13:57:00Z</dcterms:created>
  <dcterms:modified xsi:type="dcterms:W3CDTF">2026-03-16T14:39:00Z</dcterms:modified>
</cp:coreProperties>
</file>