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ДА-6</w:t>
      </w:r>
      <w:r w:rsidR="00385340" w:rsidRPr="00385340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385340">
        <w:rPr>
          <w:rFonts w:ascii="Times New Roman" w:hAnsi="Times New Roman" w:cs="Times New Roman"/>
          <w:sz w:val="24"/>
          <w:szCs w:val="24"/>
          <w:u w:val="single"/>
          <w:lang w:val="uk-UA"/>
        </w:rPr>
        <w:t>Терещенко Олександр Ігорович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8CB84" wp14:editId="75847BC3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</w:t>
      </w:r>
      <w:r w:rsidR="00385340">
        <w:rPr>
          <w:rFonts w:ascii="Times New Roman" w:hAnsi="Times New Roman" w:cs="Times New Roman"/>
          <w:sz w:val="24"/>
          <w:szCs w:val="24"/>
          <w:lang w:val="uk-UA"/>
        </w:rPr>
        <w:t>Терещенко О.І.,</w:t>
      </w:r>
    </w:p>
    <w:p w:rsidR="00086DE7" w:rsidRDefault="00086DE7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</w:t>
      </w:r>
      <w:r w:rsidR="00385340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086DE7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</w:t>
      </w:r>
      <w:r w:rsidR="00385340">
        <w:rPr>
          <w:rFonts w:ascii="Times New Roman" w:hAnsi="Times New Roman" w:cs="Times New Roman"/>
          <w:sz w:val="24"/>
          <w:szCs w:val="24"/>
          <w:lang w:val="uk-UA"/>
        </w:rPr>
        <w:t>225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</w:t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No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Затв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>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ДА-6</w:t>
      </w:r>
      <w:r w:rsidR="00385340">
        <w:rPr>
          <w:rFonts w:ascii="Times New Roman CYR" w:hAnsi="Times New Roman CYR" w:cs="Times New Roman CYR"/>
          <w:sz w:val="28"/>
          <w:szCs w:val="28"/>
          <w:lang w:val="uk-UA"/>
        </w:rPr>
        <w:t>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Pr="007E336F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7E33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E3702" wp14:editId="64A12DB4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 w:rsidR="00385340" w:rsidRPr="007E336F">
        <w:rPr>
          <w:noProof/>
          <w:sz w:val="28"/>
          <w:szCs w:val="28"/>
          <w:lang w:val="uk-UA"/>
        </w:rPr>
        <w:t>Терещенко Олександр Ігорович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 CYR" w:hAnsi="Times New Roman CYR" w:cs="Times New Roman CYR"/>
          <w:sz w:val="20"/>
          <w:szCs w:val="20"/>
          <w:lang w:val="uk-UA"/>
        </w:rPr>
        <w:t>пр</w:t>
      </w:r>
      <w:proofErr w:type="gram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Паралельне розв’язання диференційного 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р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</w:t>
      </w:r>
      <w:r w:rsidR="00385340">
        <w:rPr>
          <w:rFonts w:ascii="Times New Roman CYR" w:hAnsi="Times New Roman CYR" w:cs="Times New Roman CYR"/>
          <w:sz w:val="28"/>
          <w:szCs w:val="28"/>
          <w:lang w:val="uk-UA"/>
        </w:rPr>
        <w:t>Терещенко О.І.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викл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Задача № 2</w:t>
      </w:r>
      <w:r w:rsidR="00974CF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2/3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1/3</m:t>
            </m:r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086DE7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3/2</m:t>
            </m:r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Pr="002A0DD4">
        <w:rPr>
          <w:rFonts w:ascii="Times New Roman" w:hAnsi="Times New Roman" w:cs="Times New Roman"/>
          <w:lang w:val="uk-UA"/>
        </w:rPr>
        <w:t xml:space="preserve">, </w:t>
      </w:r>
      <m:oMath>
        <m:r>
          <w:rPr>
            <w:rFonts w:ascii="Cambria Math" w:hAnsi="Cambria Math" w:cs="Times New Roman"/>
            <w:lang w:val="uk-UA"/>
          </w:rPr>
          <m:t>B</m:t>
        </m:r>
      </m:oMath>
      <w:r w:rsidR="000941B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константи, </w:t>
      </w:r>
      <m:oMath>
        <m:r>
          <w:rPr>
            <w:rFonts w:ascii="Cambria Math" w:hAnsi="Cambria Math" w:cs="Times New Roman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lang w:val="uk-UA"/>
          </w:rPr>
          <m:t>=B-8at</m:t>
        </m:r>
      </m:oMath>
      <w:r w:rsidR="002A0DD4" w:rsidRPr="003A72DC">
        <w:rPr>
          <w:rFonts w:ascii="Times New Roman" w:hAnsi="Times New Roman" w:cs="Times New Roman"/>
        </w:rPr>
        <w:t>.</w:t>
      </w:r>
    </w:p>
    <w:p w:rsid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2540" w:rsidRPr="00086DE7" w:rsidRDefault="00852540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8709B1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8709B1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8709B1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чисельно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852540" w:rsidRPr="00852540" w:rsidRDefault="00852540" w:rsidP="00852540">
      <w:pPr>
        <w:rPr>
          <w:lang w:val="uk-UA"/>
        </w:rPr>
      </w:pPr>
      <w:r w:rsidRPr="00852540">
        <w:rPr>
          <w:rFonts w:ascii="Times New Roman" w:hAnsi="Times New Roman" w:cs="Times New Roman"/>
          <w:sz w:val="28"/>
          <w:szCs w:val="28"/>
          <w:lang w:val="uk-UA"/>
        </w:rPr>
        <w:t>Застосуємо формулу диференціалу добутку</w:t>
      </w:r>
      <w:r>
        <w:rPr>
          <w:lang w:val="uk-UA"/>
        </w:rPr>
        <w:t>:</w:t>
      </w:r>
    </w:p>
    <w:p w:rsidR="009C3AAC" w:rsidRPr="00381C46" w:rsidRDefault="008709B1" w:rsidP="009C3A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2/3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1/3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a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</m:oMath>
      <w:r w:rsidR="009C3AAC" w:rsidRPr="00381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9C3AAC" w:rsidRPr="009C3AA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 0.00006;</m:t>
          </m:r>
        </m:oMath>
      </m:oMathPara>
    </w:p>
    <w:p w:rsidR="009C3AAC" w:rsidRPr="009C3AA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b=0.00004;</m:t>
          </m:r>
        </m:oMath>
      </m:oMathPara>
    </w:p>
    <w:p w:rsidR="009C3AAC" w:rsidRPr="009C3AA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A=1.0;</m:t>
          </m:r>
        </m:oMath>
      </m:oMathPara>
    </w:p>
    <w:p w:rsidR="009C3AAC" w:rsidRPr="009C3AA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B=2.8;</m:t>
          </m:r>
        </m:oMath>
      </m:oMathPara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9C3AAC" w:rsidRPr="006A3F76" w:rsidRDefault="008709B1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0.00006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∂w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+0.00006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+0.00004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den>
            </m:f>
          </m:sup>
        </m:sSup>
      </m:oMath>
      <w:r w:rsidR="009C3AAC" w:rsidRPr="009C3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3A72DC" w:rsidRPr="003A72D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+1.0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0.00006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3/2</m:t>
            </m:r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A72DC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=2.8-8*0.00006t</m:t>
        </m:r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9C3AAC" w:rsidRPr="00727B3A" w:rsidRDefault="009C3AAC" w:rsidP="009C3AA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2.8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+1.0*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2.8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0.00004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15*0.00006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2.8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</m:oMath>
      </m:oMathPara>
    </w:p>
    <w:p w:rsidR="009C3AAC" w:rsidRPr="009C3AAC" w:rsidRDefault="009C3AAC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6A3F76" w:rsidRPr="000B0C1C" w:rsidRDefault="006A3F76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(B-8at)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(B-8at)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1.0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(2.8-8*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(2.8-8*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0.00006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</m:oMath>
      </m:oMathPara>
    </w:p>
    <w:p w:rsidR="006A3F76" w:rsidRPr="00B67F76" w:rsidRDefault="006A3F76" w:rsidP="006A3F76">
      <w:pPr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B-8at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(B-8at)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(B-8at)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2.8-8*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+1.0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(2.8-8*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0.00004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15a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(2.8-8*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0.00004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3/2</m:t>
              </m:r>
            </m:sup>
          </m:sSup>
        </m:oMath>
      </m:oMathPara>
    </w:p>
    <w:p w:rsidR="00086DE7" w:rsidRPr="00086DE7" w:rsidRDefault="00B67F76" w:rsidP="00B67F76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Застосуємо до рівняння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явну різницеву схему:</w:t>
      </w:r>
    </w:p>
    <w:p w:rsidR="006A3F76" w:rsidRPr="009A6F83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</m:oMath>
      </m:oMathPara>
    </w:p>
    <w:p w:rsidR="006A3F76" w:rsidRPr="009A6F83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6A3F76" w:rsidRPr="000B0C1C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A3F76" w:rsidRPr="006A3F76" w:rsidRDefault="006A3F76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6A3F76" w:rsidRPr="009C3AAC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6A3F76" w:rsidRPr="006A3F76" w:rsidRDefault="006A3F76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86DE7" w:rsidRDefault="006A3F76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відки</w:t>
      </w:r>
    </w:p>
    <w:p w:rsidR="006A3F76" w:rsidRPr="009C3AAC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)+bτ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6A3F76" w:rsidRPr="006A3F76" w:rsidRDefault="006A3F76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3F76" w:rsidRPr="00B67F76" w:rsidRDefault="008709B1" w:rsidP="006A3F76">
      <w:pPr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)+bτ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B67F76" w:rsidRPr="00C36A78" w:rsidRDefault="008709B1" w:rsidP="006A3F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+0.00006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*σ(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0.00004*</m:t>
          </m:r>
          <m:r>
            <w:rPr>
              <w:rFonts w:ascii="Cambria Math" w:hAnsi="Cambria Math" w:cs="Times New Roman"/>
              <w:sz w:val="28"/>
              <w:szCs w:val="28"/>
            </w:rPr>
            <m:t>τ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</m:t>
          </m:r>
        </m:oMath>
      </m:oMathPara>
    </w:p>
    <w:p w:rsidR="00086DE7" w:rsidRPr="00BC175F" w:rsidRDefault="00086DE7" w:rsidP="005550F4">
      <w:pPr>
        <w:jc w:val="both"/>
        <w:rPr>
          <w:rFonts w:ascii="Times New Roman" w:hAnsi="Times New Roman" w:cs="Times New Roman"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27B3A" w:rsidRPr="006D65A8" w:rsidRDefault="00727B3A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РЕЗУЛЬТАТИ РОБОТИ ПРОГРАМИ</w:t>
      </w:r>
    </w:p>
    <w:tbl>
      <w:tblPr>
        <w:tblStyle w:val="a6"/>
        <w:tblW w:w="868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381C46">
        <w:trPr>
          <w:jc w:val="center"/>
        </w:trPr>
        <w:tc>
          <w:tcPr>
            <w:tcW w:w="8685" w:type="dxa"/>
            <w:gridSpan w:val="4"/>
            <w:shd w:val="clear" w:color="auto" w:fill="C6D9F1" w:themeFill="text2" w:themeFillTint="33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5.4299182442407005E-6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6.211983774521015E-6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6.489820143373901E-6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3.587797545301363E-5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4.0314998926427315E-5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4.136102049911994E-5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7.120982857082075E-4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8.000571700054988E-4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8.30984732861824E-4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0.003949328998140286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0.004213176982945489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0.00424740672493456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381C46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4B2438" w:rsidRPr="00381C46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4B2438" w:rsidRPr="00381C46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1C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4B2438" w:rsidRPr="00381C46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381C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9209676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нс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6D65A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109557685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нс</w:t>
            </w:r>
          </w:p>
        </w:tc>
      </w:tr>
      <w:tr w:rsidR="00282616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Pr="00086DE7" w:rsidRDefault="00282616" w:rsidP="0028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20</m:t>
                    </m:r>
                  </m:den>
                </m:f>
              </m:oMath>
            </m:oMathPara>
          </w:p>
          <w:p w:rsidR="00282616" w:rsidRPr="00282616" w:rsidRDefault="00282616" w:rsidP="00282616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600</m:t>
                    </m:r>
                  </m:den>
                </m:f>
              </m:oMath>
            </m:oMathPara>
          </w:p>
          <w:p w:rsidR="00282616" w:rsidRDefault="00282616" w:rsidP="00282616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Default="00282616">
            <w:pPr>
              <w:jc w:val="center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6223405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нс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Default="00282616">
            <w:pPr>
              <w:jc w:val="center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86509793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нс</w:t>
            </w:r>
            <w:proofErr w:type="spellEnd"/>
          </w:p>
        </w:tc>
      </w:tr>
      <w:tr w:rsidR="00282616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Pr="00086DE7" w:rsidRDefault="00282616" w:rsidP="0028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den>
                </m:f>
              </m:oMath>
            </m:oMathPara>
          </w:p>
          <w:p w:rsidR="00282616" w:rsidRPr="00282616" w:rsidRDefault="00282616" w:rsidP="00282616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300</m:t>
                    </m:r>
                  </m:den>
                </m:f>
              </m:oMath>
            </m:oMathPara>
          </w:p>
          <w:p w:rsidR="00282616" w:rsidRDefault="00282616" w:rsidP="00282616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Default="00282616">
            <w:pPr>
              <w:jc w:val="center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2261727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нс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82616" w:rsidRDefault="00282616" w:rsidP="002826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uk-U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72136267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нс</w:t>
            </w:r>
            <w:proofErr w:type="spellEnd"/>
          </w:p>
          <w:p w:rsidR="00282616" w:rsidRPr="00282616" w:rsidRDefault="00282616" w:rsidP="00282616">
            <w:pP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uk-UA" w:eastAsia="en-US"/>
              </w:rPr>
            </w:pP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ння у </w:t>
      </w:r>
      <w:proofErr w:type="spellStart"/>
      <w:r w:rsidR="00955514">
        <w:rPr>
          <w:rFonts w:ascii="Times New Roman" w:hAnsi="Times New Roman" w:cs="Times New Roman"/>
          <w:sz w:val="28"/>
          <w:szCs w:val="28"/>
          <w:lang w:val="uk-UA"/>
        </w:rPr>
        <w:t>наносекундах</w:t>
      </w:r>
      <w:proofErr w:type="spellEnd"/>
    </w:p>
    <w:p w:rsidR="00086DE7" w:rsidRPr="00282616" w:rsidRDefault="00086DE7" w:rsidP="00282616">
      <w:pPr>
        <w:spacing w:after="160" w:line="256" w:lineRule="auto"/>
        <w:jc w:val="center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  <w:r w:rsidR="00955514"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ПОВЕРХНЯ ЗА </w:t>
      </w:r>
      <w:r w:rsidRPr="00086DE7">
        <w:rPr>
          <w:rFonts w:ascii="Times New Roman" w:hAnsi="Times New Roman" w:cs="Times New Roman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кінцево-різницевим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7E336F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1B1C18" wp14:editId="29117340">
            <wp:extent cx="4960620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7E336F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48477A" wp14:editId="3AFB7936">
            <wp:extent cx="5425440" cy="23774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</w:p>
    <w:p w:rsid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F7A48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</w:t>
      </w:r>
      <w:r w:rsidR="001F7A48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20</m:t>
            </m:r>
          </m:den>
        </m:f>
      </m:oMath>
      <w:r w:rsidR="001F7A48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600</m:t>
            </m:r>
          </m:den>
        </m:f>
      </m:oMath>
      <w:r w:rsidR="001F7A4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C44C2" w:rsidRDefault="002C44C2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94237E" wp14:editId="0DCA7742">
            <wp:extent cx="5433060" cy="3345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48" w:rsidRDefault="001F7A48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Поверхня, знайдена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2C44C2" w:rsidRPr="00086DE7" w:rsidRDefault="002C44C2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0D48CA" wp14:editId="3EAE4C51">
            <wp:extent cx="5486400" cy="3741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48" w:rsidRPr="00086DE7" w:rsidRDefault="001F7A48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– Поверхня точного рішення</w:t>
      </w:r>
    </w:p>
    <w:p w:rsidR="001F7A48" w:rsidRDefault="001F7A48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C44C2" w:rsidRDefault="002C44C2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E9867C" wp14:editId="0B8801BC">
            <wp:extent cx="5940425" cy="268481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48" w:rsidRDefault="001F7A48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5 – Поверхня, знайдена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2C44C2" w:rsidRPr="00086DE7" w:rsidRDefault="002C44C2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D06136" wp14:editId="2E2E16C8">
            <wp:extent cx="5940425" cy="3234735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48" w:rsidRPr="00086DE7" w:rsidRDefault="001F7A48" w:rsidP="001F7A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– Поверхня точного рішення</w:t>
      </w:r>
    </w:p>
    <w:p w:rsidR="001F7A48" w:rsidRDefault="00381C46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Накладання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381C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sz w:val="28"/>
          <w:szCs w:val="28"/>
        </w:rPr>
        <w:t>зв</w:t>
      </w:r>
      <w:proofErr w:type="spellEnd"/>
      <w:r w:rsidRPr="00381C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знайдений за допомогою явного методу:</w:t>
      </w:r>
    </w:p>
    <w:p w:rsidR="00381C46" w:rsidRPr="00381C46" w:rsidRDefault="00381C46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686DAB" wp14:editId="531A9847">
            <wp:extent cx="5615940" cy="22402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="00D75E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726D8">
        <w:rPr>
          <w:rFonts w:ascii="Times New Roman" w:hAnsi="Times New Roman" w:cs="Times New Roman"/>
          <w:sz w:val="28"/>
          <w:szCs w:val="28"/>
          <w:lang w:val="uk-UA"/>
        </w:rPr>
        <w:t xml:space="preserve">кож було знайдено похибки для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більшим, ніж при послідовному пошуку рішень. </w:t>
      </w:r>
      <w:r w:rsidR="007726D8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gramStart"/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ExactSolution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exactSolve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ExactSolution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exactResult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exactSolve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Последовательное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решение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явным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методом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startTimeSerial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serialSolve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endTimeSerial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executeTimeSerial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endTimeSerial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startTimeSerial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"Результат работы явного метода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diff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serialResult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Время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выполнения последовательного решения: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executeTimeSerial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нс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System.out.println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();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81C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Погрешности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printResultError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serialResult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exactResult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81C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Параллельное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решение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явным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методом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ParallelSolution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parallelSolve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ParallelSolution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parallelResult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parallelSolve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nanoTime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8E231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diff.printMatrix</w:t>
      </w:r>
      <w:proofErr w:type="spellEnd"/>
      <w:r w:rsidRPr="008E231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spellStart"/>
      <w:proofErr w:type="gramEnd"/>
      <w:r w:rsidRPr="008E231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parallelResult</w:t>
      </w:r>
      <w:proofErr w:type="spellEnd"/>
      <w:r w:rsidRPr="008E231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Время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выполнения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параллельного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решения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executeTimeParallel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нс</w:t>
      </w:r>
      <w:proofErr w:type="spell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Погрешности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printResultError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parallelResult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exactResult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printResultError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1F7A4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DifferenceSchemeSolve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E231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F7A48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DifferenceSchemeSolve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Средняя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абсолютная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погрешность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.mediumAbsoluteError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E2316" w:rsidRPr="008E231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E231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Максимальная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абсолютная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погрешность</w:t>
      </w:r>
      <w:r w:rsidRPr="008E231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E231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</w:t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.maxAbsoluteError</w:t>
      </w:r>
      <w:proofErr w:type="spellEnd"/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E231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81C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Средняя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относительная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погрешность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.mediumRelativeError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E2316" w:rsidRPr="00381C46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381C46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Максимальная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относительная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погрешность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.maxRelativeError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E2316" w:rsidRPr="00D32D6A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E2316" w:rsidRPr="00D32D6A" w:rsidRDefault="008E2316" w:rsidP="008E2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8E2316" w:rsidP="008E231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086DE7" w:rsidRDefault="00B0180F" w:rsidP="00086D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Diff</w:t>
      </w:r>
      <w:r w:rsidR="00D32D6A">
        <w:rPr>
          <w:rFonts w:ascii="Times New Roman" w:hAnsi="Times New Roman" w:cs="Times New Roman"/>
          <w:b/>
          <w:sz w:val="28"/>
          <w:szCs w:val="28"/>
          <w:lang w:val="en-US"/>
        </w:rPr>
        <w:t>Equation</w:t>
      </w:r>
      <w:r w:rsidR="00086DE7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x1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1.0/30;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t1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1.0/900;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0.00006;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0.00004;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1.0;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2.8;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sgm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 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ceil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t1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+ 1;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ceil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x1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/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+ 1;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calcExactSolution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2)/(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-1.0/4) - 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))/(15*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)), 3.0/2);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calcInitialCondition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2)/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-1.0/4) - 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)/(15*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)), 3.0/2);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calcLeftBorder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-1.0/4) - 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))/(15*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)), 3.0/2);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calcRightBorder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((1.0/(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-1.0/4) - 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*(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-8*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))/(15*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)), 3.0/2);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calcApproximateSolution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wLeft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,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wRight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sgm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*((1/6)*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-1.0/3)*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wRight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wLeft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2) +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2.0/3)*(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wRight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- 2*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wLeft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b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wCentral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1.0/3));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matrix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matrix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matrix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32D6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"%.6f\t"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matrix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D32D6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getX0()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getX1() {</w:t>
      </w: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x1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getT0()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getT1()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t1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getTau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Pr="00086DE7" w:rsidRDefault="00086DE7" w:rsidP="00B0180F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Pr="00086DE7" w:rsidRDefault="00086DE7" w:rsidP="00086DE7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 w:rsidR="00D32D6A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Solution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.java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SerialSolution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.getX0(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.getT0(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.getTau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[][] solve()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++,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.calcInitialCondition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][0] =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.calcLeftBorder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.calcApproximateSolution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-1],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- 1] =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.calcRightBorder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086DE7" w:rsidRDefault="00086DE7" w:rsidP="00B018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</w:t>
      </w:r>
      <w:r w:rsidR="00D32D6A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ution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.java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java.util.concurrent.atomic.AtomicInteger;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java.util.stream.IntStream;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ParallelSolution {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DiffEquation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ParallelSolution(DiffEquation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.getX0();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.getT0();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.getTau();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[][] solve() {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x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=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81C4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for (</w:t>
      </w:r>
      <w:r w:rsidRPr="00381C46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int</w:t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j = 0; j &lt; HPointsNumber; j++, x += h) {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w[0][j] = diff.calcInitialCondition(x);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}*/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IntStream.</w:t>
      </w:r>
      <w:r w:rsidRPr="00381C46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range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(0,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.getHPointsNumber()).parallel().forEach(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-&gt; {</w:t>
      </w:r>
    </w:p>
    <w:p w:rsidR="00381C46" w:rsidRP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[0][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.calcInitialCondition(</w:t>
      </w:r>
      <w:r w:rsidRPr="00381C4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r w:rsidRPr="00381C4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});</w:t>
      </w:r>
    </w:p>
    <w:p w:rsid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tau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709B1" w:rsidRPr="008709B1" w:rsidRDefault="00381C46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="008709B1" w:rsidRPr="008709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="008709B1" w:rsidRPr="008709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8709B1"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1; </w:t>
      </w:r>
      <w:r w:rsidR="008709B1"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="008709B1"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r w:rsidR="008709B1"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8709B1"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="008709B1"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="008709B1"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][0] = </w:t>
      </w:r>
      <w:proofErr w:type="spellStart"/>
      <w:r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.calcLeftBorder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- 1] = </w:t>
      </w:r>
      <w:proofErr w:type="spellStart"/>
      <w:r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.calcRightBorder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709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IntStream.</w:t>
      </w:r>
      <w:r w:rsidRPr="008709B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range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()-1).parallel().</w:t>
      </w:r>
      <w:proofErr w:type="spellStart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forEach</w:t>
      </w:r>
      <w:proofErr w:type="spellEnd"/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-&gt; {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8709B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.calcApproximateSolution(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-1],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-1][</w:t>
      </w:r>
      <w:r w:rsidRPr="008709B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+1]);</w:t>
      </w:r>
    </w:p>
    <w:p w:rsidR="008709B1" w:rsidRP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});</w:t>
      </w:r>
    </w:p>
    <w:p w:rsidR="008709B1" w:rsidRDefault="008709B1" w:rsidP="00870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709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  <w:bookmarkStart w:id="0" w:name="_GoBack"/>
      <w:bookmarkEnd w:id="0"/>
      <w:r w:rsid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381C46" w:rsidRDefault="00381C46" w:rsidP="00870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81C46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32D6A" w:rsidRDefault="00381C46" w:rsidP="00381C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ExactSolution.java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ExactSolution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7A48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ExactSolution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1F7A48"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TPointsNumber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diff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.getTPointsNumber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.getX0(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.getT0(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.getTau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[][] solve()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val="en-US" w:eastAsia="en-US"/>
        </w:rPr>
        <w:t>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x0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.calcExactSolution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x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tau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D32D6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println</w:t>
      </w:r>
      <w:proofErr w:type="spellEnd"/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381C46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r w:rsidRPr="00D32D6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Точный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результат</w:t>
      </w:r>
      <w:r w:rsidRPr="00381C46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:"</w:t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8709B1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709B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32D6A" w:rsidRPr="001F7A48" w:rsidRDefault="00D32D6A" w:rsidP="00D32D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MathError.java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DiffEquation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mediumAbsoluteError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 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*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maxAbsoluteError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 &amp;&amp;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 {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mediumRelativeError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100 * 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])) /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 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*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F7A4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maxRelativeError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()][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.getHPointsNumber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100 * (</w:t>
      </w:r>
      <w:proofErr w:type="spellStart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D32D6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abs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DifferenceSchemeSolve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-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])) / </w:t>
      </w:r>
      <w:proofErr w:type="spellStart"/>
      <w:r w:rsidRPr="00D32D6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trueMatrix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 &amp;&amp;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 {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 {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errorMatrix</w:t>
      </w:r>
      <w:proofErr w:type="spell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32D6A" w:rsidRP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D32D6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32D6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error</w:t>
      </w: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32D6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81C4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32D6A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D32D6A" w:rsidRPr="00381C46" w:rsidRDefault="00D32D6A" w:rsidP="00D32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0B4E" w:rsidRPr="00381C46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381C4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</w:p>
    <w:p w:rsidR="007726D8" w:rsidRPr="00381C46" w:rsidRDefault="008709B1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hyperlink r:id="rId15" w:history="1">
        <w:r w:rsidR="007726D8" w:rsidRPr="007726D8">
          <w:rPr>
            <w:rStyle w:val="a8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https</w:t>
        </w:r>
        <w:r w:rsidR="007726D8" w:rsidRPr="00381C46">
          <w:rPr>
            <w:rStyle w:val="a8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7726D8" w:rsidRPr="007726D8">
          <w:rPr>
            <w:rStyle w:val="a8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github</w:t>
        </w:r>
        <w:proofErr w:type="spellEnd"/>
        <w:r w:rsidR="007726D8" w:rsidRPr="00381C46">
          <w:rPr>
            <w:rStyle w:val="a8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7726D8" w:rsidRPr="007726D8">
          <w:rPr>
            <w:rStyle w:val="a8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com</w:t>
        </w:r>
        <w:r w:rsidR="007726D8" w:rsidRPr="00381C46">
          <w:rPr>
            <w:rStyle w:val="a8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7726D8" w:rsidRPr="007726D8">
          <w:rPr>
            <w:rStyle w:val="a8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milnavig</w:t>
        </w:r>
        <w:proofErr w:type="spellEnd"/>
        <w:r w:rsidR="007726D8" w:rsidRPr="00381C46">
          <w:rPr>
            <w:rStyle w:val="a8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7726D8" w:rsidRPr="007726D8">
          <w:rPr>
            <w:rStyle w:val="a8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KursWork</w:t>
        </w:r>
        <w:proofErr w:type="spellEnd"/>
        <w:r w:rsidR="007726D8" w:rsidRPr="00381C46">
          <w:rPr>
            <w:rStyle w:val="a8"/>
            <w:rFonts w:ascii="Times New Roman" w:eastAsiaTheme="minorHAnsi" w:hAnsi="Times New Roman" w:cs="Times New Roman"/>
            <w:sz w:val="28"/>
            <w:szCs w:val="28"/>
            <w:lang w:eastAsia="en-US"/>
          </w:rPr>
          <w:t>1</w:t>
        </w:r>
      </w:hyperlink>
    </w:p>
    <w:p w:rsidR="008949B1" w:rsidRPr="00381C46" w:rsidRDefault="008949B1">
      <w:pPr>
        <w:rPr>
          <w:rFonts w:ascii="Consolas" w:eastAsiaTheme="minorHAnsi" w:hAnsi="Consolas" w:cs="Consolas"/>
          <w:sz w:val="20"/>
          <w:szCs w:val="20"/>
          <w:lang w:eastAsia="en-US"/>
        </w:rPr>
      </w:pPr>
    </w:p>
    <w:sectPr w:rsidR="008949B1" w:rsidRPr="0038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0C1C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1F7A48"/>
    <w:rsid w:val="0020091A"/>
    <w:rsid w:val="002011A8"/>
    <w:rsid w:val="002037B1"/>
    <w:rsid w:val="00204557"/>
    <w:rsid w:val="002056DF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1364"/>
    <w:rsid w:val="00282616"/>
    <w:rsid w:val="00287259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44C2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1C46"/>
    <w:rsid w:val="00382ECD"/>
    <w:rsid w:val="003845AA"/>
    <w:rsid w:val="00385340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3F76"/>
    <w:rsid w:val="006A5693"/>
    <w:rsid w:val="006A6256"/>
    <w:rsid w:val="006B1C9A"/>
    <w:rsid w:val="006B236C"/>
    <w:rsid w:val="006B639C"/>
    <w:rsid w:val="006C1103"/>
    <w:rsid w:val="006C34A1"/>
    <w:rsid w:val="006D1560"/>
    <w:rsid w:val="006D2FC0"/>
    <w:rsid w:val="006D4EE8"/>
    <w:rsid w:val="006D65A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B3A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6D8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E336F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540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09B1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2316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4CF5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A6F83"/>
    <w:rsid w:val="009B01AD"/>
    <w:rsid w:val="009B2F00"/>
    <w:rsid w:val="009C2C5C"/>
    <w:rsid w:val="009C3AA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76"/>
    <w:rsid w:val="00B67FD5"/>
    <w:rsid w:val="00B71DAA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175F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2D6A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BA5"/>
    <w:rsid w:val="00DE0E70"/>
    <w:rsid w:val="00DE1A38"/>
    <w:rsid w:val="00DE6C4C"/>
    <w:rsid w:val="00DE6C8F"/>
    <w:rsid w:val="00DF003C"/>
    <w:rsid w:val="00DF04D1"/>
    <w:rsid w:val="00DF3742"/>
    <w:rsid w:val="00DF66F5"/>
    <w:rsid w:val="00DF6BE2"/>
    <w:rsid w:val="00DF7DE3"/>
    <w:rsid w:val="00E03D28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42E1"/>
    <w:rsid w:val="00E64971"/>
    <w:rsid w:val="00E65A47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milnavig/KursWork1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187A7-1FB6-4166-86B0-1D122542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20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Alex-2</dc:creator>
  <cp:lastModifiedBy>Александр Терещенко</cp:lastModifiedBy>
  <cp:revision>11</cp:revision>
  <dcterms:created xsi:type="dcterms:W3CDTF">2019-05-10T18:15:00Z</dcterms:created>
  <dcterms:modified xsi:type="dcterms:W3CDTF">2019-05-19T16:16:00Z</dcterms:modified>
</cp:coreProperties>
</file>