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Bitácora de Laboratorio</w:t>
      </w:r>
    </w:p>
    <w:p>
      <w:pPr>
        <w:jc w:val="center"/>
      </w:pPr>
      <w:r>
        <w:rPr>
          <w:b/>
          <w:color w:val="595959"/>
          <w:sz w:val="30"/>
        </w:rPr>
        <w:t>ArcGIS Enterprise + Utility Network en Google Cloud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My First Project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VM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arcgis-enterprise-lab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Preparar una máquina virtual en Google Cloud para laboratorio de ArcGIS Enterprise + Utility Network.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Modalidad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Google Cloud Free Trial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Fecha de elaboración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2026-07-02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Estado actual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Pausado antes de crear el usuario Linux arcgis.</w:t>
            </w:r>
          </w:p>
        </w:tc>
      </w:tr>
    </w:tbl>
    <w:p/>
    <w:p>
      <w:pPr>
        <w:jc w:val="center"/>
      </w:pPr>
      <w:r>
        <w:rPr>
          <w:b/>
          <w:color w:val="1F4E79"/>
          <w:sz w:val="26"/>
        </w:rPr>
        <w:t>Resumen ejecutivo</w:t>
      </w:r>
    </w:p>
    <w:p>
      <w:r>
        <w:t>Se configuró una VM Ubuntu 24.04 LTS Minimal en Google Cloud usando el Free Trial. Se creó una alerta de presupuesto, se descartó Windows Server por restricción del Free Trial y Red Hat por costo premium, se seleccionó Ubuntu con disco de 200 GB, se habilitó HTTP/HTTPS, se conectó por SSH, se actualizó el sistema, se instalaron utilidades básicas y se configuró la zona horaria America/Bogota. El proceso quedó pausado antes de crear el usuario del sistema operativo arcgis.</w:t>
      </w:r>
    </w:p>
    <w:p>
      <w:r>
        <w:rPr>
          <w:b/>
          <w:sz w:val="24"/>
        </w:rPr>
        <w:t>Configuración final de la VM hasta el punto de pausa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Nombre de instancia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arcgis-enterprise-lab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Región / Zona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us-central1 / us-central1-a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Tipo de máquina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e2-standard-4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CPU / RAM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4 vCPU / 16 GB RAM (15 GiB visibles en Ubuntu)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Sistema operativo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Ubuntu 24.04 LTS Minimal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Disco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200 GB balanced persistent disk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Firewall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HTTP y HTTPS habilitados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IP externa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Ephemeral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Zona horaria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America/Bogota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Backups / snapshots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Desactivados para reducir costo del laboratorio</w:t>
            </w:r>
          </w:p>
        </w:tc>
      </w:tr>
    </w:tbl>
    <w:p>
      <w:r>
        <w:rPr>
          <w:b/>
          <w:color w:val="C00000"/>
          <w:sz w:val="24"/>
        </w:rPr>
        <w:t>Procedimiento para apagar la VM y reducir costos</w:t>
      </w:r>
    </w:p>
    <w:p>
      <w:r>
        <w:t>Desde Google Cloud Console: Compute Engine → VM instances → seleccionar arcgis-enterprise-lab → Stop → confirmar. La VM debe quedar en estado Stopped o Terminated.</w:t>
      </w:r>
    </w:p>
    <w:p>
      <w:r>
        <w:t>Comando alternativo desde SSH:</w:t>
      </w:r>
    </w:p>
    <w:p>
      <w:pPr>
        <w:spacing w:before="80" w:after="80"/>
      </w:pPr>
      <w:r>
        <w:rPr>
          <w:rFonts w:ascii="Courier New" w:hAnsi="Courier New" w:eastAsia="Courier New"/>
          <w:sz w:val="17"/>
        </w:rPr>
        <w:t>sudo shutdown -h now</w:t>
      </w:r>
    </w:p>
    <w:p>
      <w:r>
        <w:t>Nota: al detener la VM se deja de cobrar el cómputo, pero el disco persistente de 200 GB puede seguir generando costo. No se configuraron snapshots ni backups automáticos.</w:t>
      </w:r>
    </w:p>
    <w:p>
      <w:r>
        <w:br w:type="page"/>
      </w:r>
    </w:p>
    <w:p>
      <w:r>
        <w:rPr>
          <w:b/>
          <w:color w:val="1F4E79"/>
          <w:sz w:val="30"/>
        </w:rPr>
        <w:t>Índice de pasos documentados</w:t>
      </w:r>
    </w:p>
    <w:p>
      <w:r>
        <w:t>1. Revisión del crédito gratuito</w:t>
      </w:r>
    </w:p>
    <w:p>
      <w:r>
        <w:t>2. Creación de alerta de presupuesto</w:t>
      </w:r>
    </w:p>
    <w:p>
      <w:r>
        <w:t>3. Ingreso a Compute Engine</w:t>
      </w:r>
    </w:p>
    <w:p>
      <w:r>
        <w:t>4. Habilitación de Compute Engine API</w:t>
      </w:r>
    </w:p>
    <w:p>
      <w:r>
        <w:t>5. Configuración inicial de la VM</w:t>
      </w:r>
    </w:p>
    <w:p>
      <w:r>
        <w:t>6. Revisión de Windows Server</w:t>
      </w:r>
    </w:p>
    <w:p>
      <w:r>
        <w:t>7. Evaluación de Red Hat Enterprise Linux</w:t>
      </w:r>
    </w:p>
    <w:p>
      <w:r>
        <w:t>8. Selección final de Ubuntu</w:t>
      </w:r>
    </w:p>
    <w:p>
      <w:r>
        <w:t>9. Protección de datos</w:t>
      </w:r>
    </w:p>
    <w:p>
      <w:r>
        <w:t>10. Configuración de red - firewall</w:t>
      </w:r>
    </w:p>
    <w:p>
      <w:r>
        <w:t>11. Configuración de red - etiquetas</w:t>
      </w:r>
    </w:p>
    <w:p>
      <w:r>
        <w:t>12. Configuración de red - interfaz</w:t>
      </w:r>
    </w:p>
    <w:p>
      <w:r>
        <w:t>13. Observability</w:t>
      </w:r>
    </w:p>
    <w:p>
      <w:r>
        <w:t>14. Seguridad</w:t>
      </w:r>
    </w:p>
    <w:p>
      <w:r>
        <w:t>15. Creación de la VM</w:t>
      </w:r>
    </w:p>
    <w:p>
      <w:r>
        <w:t>16. Conexión SSH</w:t>
      </w:r>
    </w:p>
    <w:p>
      <w:r>
        <w:t>17. Validación de recursos</w:t>
      </w:r>
    </w:p>
    <w:p>
      <w:r>
        <w:t>18. Actualización de repositorios</w:t>
      </w:r>
    </w:p>
    <w:p>
      <w:r>
        <w:t>19. Upgrade y reinicio</w:t>
      </w:r>
    </w:p>
    <w:p>
      <w:r>
        <w:t>20. Validación posterior al reinicio</w:t>
      </w:r>
    </w:p>
    <w:p>
      <w:r>
        <w:t>21. Instalación de utilidades básicas</w:t>
      </w:r>
    </w:p>
    <w:p>
      <w:r>
        <w:t>22. Configuración de zona horaria</w:t>
      </w:r>
    </w:p>
    <w:p>
      <w:pPr>
        <w:pStyle w:val="Heading1"/>
      </w:pPr>
      <w:r>
        <w:t>1. Revisión del crédito gratuito</w:t>
      </w:r>
    </w:p>
    <w:p>
      <w:r>
        <w:t>Se validó la cuenta Free Trial de Google Cloud, el crédito disponible, los días restantes y el costo inicial en cero.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Crédito gratuito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COP 1,031,258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Días restantes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Costo inicial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$0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4065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f3c9aa-3655-4438-969c-54cdf3aa58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4065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1. Panel de facturación con crédito gratuito disponible.</w:t>
      </w:r>
    </w:p>
    <w:p/>
    <w:p>
      <w:pPr>
        <w:pStyle w:val="Heading1"/>
      </w:pPr>
      <w:r>
        <w:t>2. Creación de alerta de presupuesto</w:t>
      </w:r>
    </w:p>
    <w:p>
      <w:r>
        <w:t>Se creó una alerta mensual de presupuesto por $100.000 COP para recibir notificaciones tempranas de consumo.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52630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8f4a8a-d917-4393-a731-c9bdda2ac4d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263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2. Confirmación de creación de alerta de presupuesto.</w:t>
      </w:r>
    </w:p>
    <w:p/>
    <w:p>
      <w:pPr>
        <w:pStyle w:val="Heading1"/>
      </w:pPr>
      <w:r>
        <w:t>3. Ingreso a Compute Engine</w:t>
      </w:r>
    </w:p>
    <w:p>
      <w:r>
        <w:t>Se ingresó a Compute Engine y se verificó que el proyecto no tenía VMs, discos ni snapshots creados.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3561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aa7b8e-a3c9-46f7-b185-4a4203cf3a5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561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3. Overview de Compute Engine sin recursos creados.</w:t>
      </w:r>
    </w:p>
    <w:p/>
    <w:p>
      <w:pPr>
        <w:pStyle w:val="Heading1"/>
      </w:pPr>
      <w:r>
        <w:t>4. Habilitación de Compute Engine API</w:t>
      </w:r>
    </w:p>
    <w:p>
      <w:r>
        <w:t>Google solicitó habilitar la API requerida para crear máquinas virtuales. Se procedió a habilitar Compute Engine 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31450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df6cd-b586-45c0-858a-b25bb778dc9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14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4. Solicitud de habilitación de Compute Engine API.</w:t>
      </w:r>
    </w:p>
    <w:p/>
    <w:p>
      <w:pPr>
        <w:pStyle w:val="Heading1"/>
      </w:pPr>
      <w:r>
        <w:t>5. Configuración inicial de la VM</w:t>
      </w:r>
    </w:p>
    <w:p>
      <w:r>
        <w:t>Se configuró el nombre arcgis-enterprise-lab, la región us-central1, zona us-central1-a y máquina e2-standard-4 con 4 vCPU y 16 GB RAM.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Nombre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arcgis-enterprise-lab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Región/Zona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us-central1 / us-central1-a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Máquina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e2-standard-4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35312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fcf20e-7a97-41aa-bcee-91284b1ea2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53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5. Configuración inicial de máquina e2-standard-4.</w:t>
      </w:r>
    </w:p>
    <w:p/>
    <w:p>
      <w:pPr>
        <w:pStyle w:val="Heading1"/>
      </w:pPr>
      <w:r>
        <w:t>6. Revisión de Windows Server</w:t>
      </w:r>
    </w:p>
    <w:p>
      <w:r>
        <w:t>Se intentó usar Windows Server, pero Google Cloud indicó que las VMs con Windows Server no pueden crearse dentro del Free Trial sin actualizar a cuenta paga.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43348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6dd751-48b3-4511-9048-899d6c09372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433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6. Advertencia de restricción de Windows Server en Free Trial.</w:t>
      </w:r>
    </w:p>
    <w:p/>
    <w:p>
      <w:pPr>
        <w:pStyle w:val="Heading1"/>
      </w:pPr>
      <w:r>
        <w:t>7. Evaluación de Red Hat Enterprise Linux</w:t>
      </w:r>
    </w:p>
    <w:p>
      <w:r>
        <w:t>Se evaluó Red Hat Enterprise Linux 9. Fue descartado porque agregaba cargo premium de imagen, aumentando el costo estimado.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35379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eea163-b06d-49f3-a621-c96660c0635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537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7. Estimación con Red Hat Enterprise Linux 9 y cargo premium.</w:t>
      </w:r>
    </w:p>
    <w:p/>
    <w:p>
      <w:pPr>
        <w:pStyle w:val="Heading1"/>
      </w:pPr>
      <w:r>
        <w:t>8. Selección final de Ubuntu</w:t>
      </w:r>
    </w:p>
    <w:p>
      <w:r>
        <w:t>Se seleccionó Ubuntu 24.04 LTS Minimal, con licencia gratuita, disco de 200 GB y costo estimado menor.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Sistema operativo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Ubuntu 24.04 LTS Minimal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Licencia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Free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Costo estimado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USD 117.84/mes aprox.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35116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58b024-7bbe-462b-b558-831030995d6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511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8. Configuración final de OS y almacenamiento con Ubuntu 24.04 LTS Minimal.</w:t>
      </w:r>
    </w:p>
    <w:p/>
    <w:p>
      <w:pPr>
        <w:pStyle w:val="Heading1"/>
      </w:pPr>
      <w:r>
        <w:t>9. Protección de datos</w:t>
      </w:r>
    </w:p>
    <w:p>
      <w:r>
        <w:t>Se dejaron desactivados backups, snapshots y replicación para reducir costos en el laboratorio.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35140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5c97cd-0f8f-445f-80be-aa8d038525e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514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9. Data protection configurado sin backups ni replicación.</w:t>
      </w:r>
    </w:p>
    <w:p/>
    <w:p>
      <w:pPr>
        <w:pStyle w:val="Heading1"/>
      </w:pPr>
      <w:r>
        <w:t>10. Configuración de red - firewall</w:t>
      </w:r>
    </w:p>
    <w:p>
      <w:r>
        <w:t>Se habilitaron las reglas HTTP y HTTPS. No se habilitó health check de balanceador porque no se está usando Load Balancer.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35232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823602-d60b-40f8-a0c3-0c56c6528bf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523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10. Sección Networking antes de marcar HTTP/HTTPS.</w:t>
      </w:r>
    </w:p>
    <w:p/>
    <w:p>
      <w:pPr>
        <w:pStyle w:val="Heading1"/>
      </w:pPr>
      <w:r>
        <w:t>11. Configuración de red - etiquetas</w:t>
      </w:r>
    </w:p>
    <w:p>
      <w:r>
        <w:t>Al activar HTTP y HTTPS se agregaron las etiquetas de red http-server y https-server.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35590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d5cd99-a952-431b-845b-30cbcff3b36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55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11. Network tags http-server y https-server aplicados.</w:t>
      </w:r>
    </w:p>
    <w:p/>
    <w:p>
      <w:pPr>
        <w:pStyle w:val="Heading1"/>
      </w:pPr>
      <w:r>
        <w:t>12. Configuración de red - interfaz</w:t>
      </w:r>
    </w:p>
    <w:p>
      <w:r>
        <w:t>Se validó IPv4 single-stack, dirección IP externa ephemeral y tier Premium. No se habilitó DNS PTR público.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49415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82a3ee-b074-4c41-8cd2-457c29905a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4941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12. Interfaz de red nic0 con IP externa ephemeral.</w:t>
      </w:r>
    </w:p>
    <w:p/>
    <w:p>
      <w:pPr>
        <w:pStyle w:val="Heading1"/>
      </w:pPr>
      <w:r>
        <w:t>13. Observability</w:t>
      </w:r>
    </w:p>
    <w:p>
      <w:r>
        <w:t>Se dejó desmarcada la instalación de Ops Agent y el display device para mantener el laboratorio simple y económico.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45122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f33622-b798-43dd-9913-243af6fa99b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4512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13. Observability sin Ops Agent ni display device.</w:t>
      </w:r>
    </w:p>
    <w:p/>
    <w:p>
      <w:pPr>
        <w:pStyle w:val="Heading1"/>
      </w:pPr>
      <w:r>
        <w:t>14. Seguridad</w:t>
      </w:r>
    </w:p>
    <w:p>
      <w:r>
        <w:t>Se mantuvo la cuenta de servicio por defecto, acceso default, Confidential VM desactivado, Secure Boot desmarcado, vTPM e Integrity Monitoring activos.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56041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d0caad-325e-4437-a06c-89b1b4bf6a1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604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14. Configuración de seguridad de la VM.</w:t>
      </w:r>
    </w:p>
    <w:p/>
    <w:p>
      <w:pPr>
        <w:pStyle w:val="Heading1"/>
      </w:pPr>
      <w:r>
        <w:t>15. Creación de la VM</w:t>
      </w:r>
    </w:p>
    <w:p>
      <w:r>
        <w:t>La VM arcgis-enterprise-lab quedó creada y en estado Running, con IP interna 10.128.0.2 e IP externa 136.115.251.171.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Running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IP interna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10.128.0.2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IP externa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136.115.251.171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36429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391ec6-5cb3-417c-b48d-471cbfac8f6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642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15. VM creada y en ejecución.</w:t>
      </w:r>
    </w:p>
    <w:p/>
    <w:p>
      <w:pPr>
        <w:pStyle w:val="Heading1"/>
      </w:pPr>
      <w:r>
        <w:t>16. Conexión SSH</w:t>
      </w:r>
    </w:p>
    <w:p>
      <w:r>
        <w:t>Se realizó conexión exitosa mediante SSH-in-browser de Google Cloud con el usuario milo1409.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59557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1dac39-e045-4d50-8a8b-bd9db5f92f3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955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16. Primera conexión SSH al servidor Ubuntu.</w:t>
      </w:r>
    </w:p>
    <w:p/>
    <w:p>
      <w:pPr>
        <w:pStyle w:val="Heading1"/>
      </w:pPr>
      <w:r>
        <w:t>17. Validación de recursos</w:t>
      </w:r>
    </w:p>
    <w:p>
      <w:r>
        <w:t>Se validó hostname, usuario, versión de Ubuntu, memoria, disco y CPU. La VM tiene 4 vCPU, 15 GiB RAM visibles y disco raíz de 193 GB.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CPU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4 vCPU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RAM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15 GiB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Disco raíz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193 GB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595176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1da81a-c0f0-4923-aa0c-5fe3bcd81cc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95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17. Validación de recursos con comandos hostname, whoami, lsb_release, free, df y nproc.</w:t>
      </w:r>
    </w:p>
    <w:p/>
    <w:p>
      <w:pPr>
        <w:pStyle w:val="Heading1"/>
      </w:pPr>
      <w:r>
        <w:t>18. Actualización de repositorios</w:t>
      </w:r>
    </w:p>
    <w:p>
      <w:r>
        <w:t>Se ejecutó sudo apt update y se identificaron 11 paquetes actualizables.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74396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ab42c8-aab0-4ab6-b818-f8713c2d7f7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743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18. Resultado de apt update y lista de paquetes actualizables.</w:t>
      </w:r>
    </w:p>
    <w:p/>
    <w:p>
      <w:pPr>
        <w:pStyle w:val="Heading1"/>
      </w:pPr>
      <w:r>
        <w:t>19. Upgrade y reinicio</w:t>
      </w:r>
    </w:p>
    <w:p>
      <w:r>
        <w:t>Se ejecutó sudo apt upgrade -y y luego sudo reboot. Las advertencias debconf son normales en una imagen minimal.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74561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80b75f-3509-475a-baa7-4636450c14d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745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19. Paquetes actualizados y reinicio enviado.</w:t>
      </w:r>
    </w:p>
    <w:p/>
    <w:p>
      <w:pPr>
        <w:pStyle w:val="Heading1"/>
      </w:pPr>
      <w:r>
        <w:t>20. Validación posterior al reinicio</w:t>
      </w:r>
    </w:p>
    <w:p>
      <w:r>
        <w:t>Después del reinicio se validó nuevamente hostname, uptime, memoria y disco. La VM quedó estable y sin actualizaciones pendientes.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584821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a3feb7-f68c-4142-bfa7-e95e2d74192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848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20. Validación posterior al reinicio.</w:t>
      </w:r>
    </w:p>
    <w:p/>
    <w:p>
      <w:pPr>
        <w:pStyle w:val="Heading1"/>
      </w:pPr>
      <w:r>
        <w:t>21. Instalación de utilidades básicas</w:t>
      </w:r>
    </w:p>
    <w:p>
      <w:r>
        <w:t>Se instalaron utilidades base: unzip, zip, tar, gzip, curl, wget, net-tools, lsof, tree, nano, vim, acl y chrony. Se validó NTP activo en UTC.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797511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23916f-ec56-4a80-968c-45c00cc83fb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7975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21. Instalación de utilidades y validación inicial de timedatectl.</w:t>
      </w:r>
    </w:p>
    <w:p/>
    <w:p>
      <w:pPr>
        <w:pStyle w:val="Heading1"/>
      </w:pPr>
      <w:r>
        <w:t>22. Configuración de zona horaria</w:t>
      </w:r>
    </w:p>
    <w:p>
      <w:r>
        <w:t>Se cambió la zona horaria a America/Bogota y se validó la hora local con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Zona horaria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America/Bogota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NTP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Activo</w:t>
            </w:r>
          </w:p>
        </w:tc>
      </w:tr>
      <w:tr>
        <w:tc>
          <w:tcPr>
            <w:tcW w:type="dxa" w:w="7625"/>
            <w:shd w:fill="E7EEF8"/>
            <w:vAlign w:val="center"/>
          </w:tcPr>
          <w:p>
            <w:r/>
            <w:r>
              <w:rPr>
                <w:b/>
                <w:sz w:val="18"/>
              </w:rPr>
              <w:t>Hora local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sz w:val="18"/>
              </w:rPr>
              <w:t>UTC-5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843763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716d37-65b0-46f9-90c0-d79c8eddc6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843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6"/>
        </w:rPr>
        <w:t>Pantallazo 22. Timezone America/Bogota y hora local validada.</w:t>
      </w:r>
    </w:p>
    <w:p/>
    <w:p>
      <w:r>
        <w:rPr>
          <w:b/>
          <w:color w:val="1F4E79"/>
          <w:sz w:val="30"/>
        </w:rPr>
        <w:t>Pendientes para retomar</w:t>
      </w:r>
    </w:p>
    <w:p>
      <w:r>
        <w:t>1. Encender la VM desde Compute Engine cuando se retome el laboratorio.</w:t>
      </w:r>
    </w:p>
    <w:p>
      <w:r>
        <w:t>2. Conectarse por SSH desde el navegador.</w:t>
      </w:r>
    </w:p>
    <w:p>
      <w:r>
        <w:t>3. Crear usuario Linux para ArcGIS Enterprise:</w:t>
      </w:r>
    </w:p>
    <w:p>
      <w:pPr>
        <w:spacing w:before="80" w:after="80"/>
      </w:pPr>
      <w:r>
        <w:rPr>
          <w:rFonts w:ascii="Courier New" w:hAnsi="Courier New" w:eastAsia="Courier New"/>
          <w:sz w:val="17"/>
        </w:rPr>
        <w:t>sudo useradd -m -s /bin/bash arcgis</w:t>
        <w:br/>
        <w:t>sudo passwd arcgis</w:t>
        <w:br/>
        <w:t>id arcgis</w:t>
        <w:br/>
        <w:t>ls -ld /home/arcgis</w:t>
      </w:r>
    </w:p>
    <w:p>
      <w:r>
        <w:t>4. Continuar con dependencias específicas de ArcGIS Enterprise Linux, instalación de Portal, Server, Data Store y PostgreSQL/PostGIS para la geodatabase enterprise.</w:t>
      </w:r>
    </w:p>
    <w:sectPr w:rsidR="00FC693F" w:rsidRPr="0006063C" w:rsidSect="00034616">
      <w:footerReference w:type="default" r:id="rId31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Bitácora ArcGIS Enterprise + Utility Network en Google Cloud | Elaborada con pantallazos del laboratorio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ArcGIS Enterprise + Utility Network en Google Cloud</dc:title>
  <dc:subject>Laboratorio GCP</dc:subject>
  <dc:creator>python-docx</dc:creator>
  <cp:keywords>ArcGIS Enterprise, Utility Network, Google Cloud, GCP, bitácora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