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F0BA5" w:rsidR="006A2647" w:rsidP="00214F5F" w:rsidRDefault="00E325F2" w14:paraId="091B83D0" w14:textId="609C470A">
      <w:pPr>
        <w:pStyle w:val="Heading1"/>
        <w:jc w:val="center"/>
        <w:rPr>
          <w:rFonts w:ascii="Aptos Narrow" w:hAnsi="Aptos Narrow"/>
          <w:b/>
          <w:bCs/>
          <w:lang w:val="es-419"/>
        </w:rPr>
      </w:pPr>
      <w:bookmarkStart w:name="_Toc228135348" w:id="0"/>
      <w:r w:rsidRPr="001F0BA5">
        <w:rPr>
          <w:rFonts w:ascii="Aptos Narrow" w:hAnsi="Aptos Narrow"/>
          <w:b/>
          <w:bCs/>
          <w:lang w:val="es-419"/>
        </w:rPr>
        <w:t>SCRIPT</w:t>
      </w:r>
      <w:r w:rsidRPr="001F0BA5" w:rsidR="00CA7B83">
        <w:rPr>
          <w:rFonts w:ascii="Aptos Narrow" w:hAnsi="Aptos Narrow"/>
          <w:b/>
          <w:bCs/>
          <w:lang w:val="es-419"/>
        </w:rPr>
        <w:t xml:space="preserve"> SUGERIDO</w:t>
      </w:r>
    </w:p>
    <w:p w:rsidRPr="001F0BA5" w:rsidR="006A2647" w:rsidP="006A2647" w:rsidRDefault="006A2647" w14:paraId="7F9C83D2" w14:textId="77777777">
      <w:pPr>
        <w:pStyle w:val="Heading2"/>
        <w:rPr>
          <w:rFonts w:ascii="Aptos Narrow" w:hAnsi="Aptos Narrow"/>
          <w:sz w:val="22"/>
          <w:szCs w:val="22"/>
        </w:rPr>
      </w:pPr>
      <w:r w:rsidRPr="001F0BA5">
        <w:rPr>
          <w:rFonts w:ascii="Aptos Narrow" w:hAnsi="Aptos Narrow"/>
          <w:sz w:val="22"/>
          <w:szCs w:val="22"/>
        </w:rPr>
        <w:t>SEMANA 1: Introducción a los Sistemas Complejos</w:t>
      </w:r>
      <w:bookmarkEnd w:id="0"/>
    </w:p>
    <w:p w:rsidRPr="001F0BA5" w:rsidR="006A2647" w:rsidP="006A2647" w:rsidRDefault="006A2647" w14:paraId="327A1783" w14:textId="77777777">
      <w:pPr>
        <w:spacing w:after="80"/>
        <w:rPr>
          <w:rFonts w:ascii="Aptos Narrow" w:hAnsi="Aptos Narrow"/>
          <w:sz w:val="22"/>
          <w:szCs w:val="22"/>
          <w:lang w:val="es-419"/>
        </w:rPr>
      </w:pPr>
      <w:r w:rsidRPr="001F0BA5">
        <w:rPr>
          <w:rFonts w:ascii="Aptos Narrow" w:hAnsi="Aptos Narrow"/>
          <w:i/>
          <w:iCs/>
          <w:color w:val="B85042"/>
          <w:sz w:val="22"/>
          <w:szCs w:val="22"/>
          <w:lang w:val="es-419"/>
        </w:rPr>
        <w:t>Caso ancla: La crisis de El Niño 2015–2016 en el sector eléctrico colombiano</w:t>
      </w:r>
    </w:p>
    <w:p w:rsidRPr="001F0BA5" w:rsidR="006A2647" w:rsidP="006A2647" w:rsidRDefault="006A2647" w14:paraId="10E4B8C3" w14:textId="77777777">
      <w:pPr>
        <w:pBdr>
          <w:bottom w:val="single" w:color="1E2761" w:sz="8" w:space="6"/>
        </w:pBdr>
        <w:spacing w:after="120"/>
        <w:rPr>
          <w:rFonts w:ascii="Aptos Narrow" w:hAnsi="Aptos Narrow"/>
          <w:sz w:val="22"/>
          <w:szCs w:val="22"/>
          <w:lang w:val="es-419"/>
        </w:rPr>
      </w:pPr>
      <w:r w:rsidRPr="001F0BA5">
        <w:rPr>
          <w:rFonts w:ascii="Aptos Narrow" w:hAnsi="Aptos Narrow"/>
          <w:b/>
          <w:bCs/>
          <w:color w:val="1E2761"/>
          <w:sz w:val="22"/>
          <w:szCs w:val="22"/>
          <w:lang w:val="es-419"/>
        </w:rPr>
        <w:t xml:space="preserve">Resultados de Aprendizaje verificados: </w:t>
      </w:r>
      <w:r w:rsidRPr="001F0BA5">
        <w:rPr>
          <w:rFonts w:ascii="Aptos Narrow" w:hAnsi="Aptos Narrow"/>
          <w:sz w:val="22"/>
          <w:szCs w:val="22"/>
          <w:lang w:val="es-419"/>
        </w:rPr>
        <w:t>RAC 1 (alto) · RAC 4 (medio)</w:t>
      </w:r>
      <w:r w:rsidRPr="001F0BA5">
        <w:rPr>
          <w:rFonts w:ascii="Aptos Narrow" w:hAnsi="Aptos Narrow"/>
          <w:color w:val="5C6478"/>
          <w:sz w:val="22"/>
          <w:szCs w:val="22"/>
          <w:lang w:val="es-419"/>
        </w:rPr>
        <w:t xml:space="preserve">  ·  </w:t>
      </w:r>
      <w:r w:rsidRPr="001F0BA5">
        <w:rPr>
          <w:rFonts w:ascii="Aptos Narrow" w:hAnsi="Aptos Narrow"/>
          <w:b/>
          <w:bCs/>
          <w:color w:val="1E2761"/>
          <w:sz w:val="22"/>
          <w:szCs w:val="22"/>
          <w:lang w:val="es-419"/>
        </w:rPr>
        <w:t xml:space="preserve">RA del programa: </w:t>
      </w:r>
      <w:r w:rsidRPr="001F0BA5">
        <w:rPr>
          <w:rFonts w:ascii="Aptos Narrow" w:hAnsi="Aptos Narrow"/>
          <w:sz w:val="22"/>
          <w:szCs w:val="22"/>
          <w:lang w:val="es-419"/>
        </w:rPr>
        <w:t>RA1.1, RA1.5, RA2.5, RA3.1</w:t>
      </w:r>
    </w:p>
    <w:p w:rsidRPr="001F0BA5" w:rsidR="00A96C6A" w:rsidP="006A2647" w:rsidRDefault="006A2647" w14:paraId="28741BE0" w14:textId="171C76BC">
      <w:pPr>
        <w:spacing w:before="60" w:after="60" w:line="300" w:lineRule="auto"/>
        <w:jc w:val="both"/>
        <w:rPr>
          <w:rFonts w:ascii="Aptos Narrow" w:hAnsi="Aptos Narrow"/>
          <w:sz w:val="22"/>
          <w:szCs w:val="22"/>
          <w:lang w:val="es-419"/>
        </w:rPr>
      </w:pPr>
      <w:r w:rsidRPr="001F0BA5">
        <w:rPr>
          <w:rFonts w:ascii="Aptos Narrow" w:hAnsi="Aptos Narrow"/>
          <w:sz w:val="22"/>
          <w:szCs w:val="22"/>
          <w:lang w:val="es-419"/>
        </w:rPr>
        <w:t>Semana introductoria de bajo umbral técnico. El estudiante descubre por qué el análisis convencional de proyectos (VPN, TIR, sensibilidad estática) resulta insuficiente cuando el proyecto está inmerso en un sistema complejo. Se introduce el paradigma complejo y su vocabulario: adaptación y aprendizaje (efectos de memoria), cisnes negros (eventos extremos), no linealidad, emergencia y retroalimentación. No se programa ni se modela cuantitativamente; se piensa y se dibuja. El caso de El Niño 2015–2016 muestra cómo retroalimentaciones entre hidrología, precios de bolsa, decisiones de generadores térmicos y señales regulatorias amplificaron una crisis que los modelos lineales no anticiparon.</w:t>
      </w:r>
    </w:p>
    <w:p w:rsidRPr="001F0BA5" w:rsidR="004A2836" w:rsidP="00724EB6" w:rsidRDefault="00684053" w14:paraId="3DA5A7DB" w14:textId="5D26B2F0">
      <w:pPr>
        <w:spacing w:before="200" w:after="100"/>
        <w:rPr>
          <w:rFonts w:ascii="Aptos Narrow" w:hAnsi="Aptos Narrow"/>
          <w:b/>
          <w:bCs/>
          <w:color w:val="065A82"/>
          <w:sz w:val="22"/>
          <w:szCs w:val="22"/>
          <w:lang w:val="es-419"/>
        </w:rPr>
      </w:pPr>
      <w:r w:rsidRPr="001F0BA5">
        <w:rPr>
          <w:rFonts w:ascii="Aptos Narrow" w:hAnsi="Aptos Narrow"/>
          <w:b/>
          <w:bCs/>
          <w:color w:val="065A82"/>
          <w:sz w:val="22"/>
          <w:szCs w:val="22"/>
          <w:lang w:val="es-419"/>
        </w:rPr>
        <w:t xml:space="preserve">Bloque Autónomo — 10 horas (secuencia Mo → Co → Pr → </w:t>
      </w:r>
      <w:proofErr w:type="spellStart"/>
      <w:r w:rsidRPr="001F0BA5">
        <w:rPr>
          <w:rFonts w:ascii="Aptos Narrow" w:hAnsi="Aptos Narrow"/>
          <w:b/>
          <w:bCs/>
          <w:color w:val="065A82"/>
          <w:sz w:val="22"/>
          <w:szCs w:val="22"/>
          <w:lang w:val="es-419"/>
        </w:rPr>
        <w:t>Ev</w:t>
      </w:r>
      <w:proofErr w:type="spellEnd"/>
      <w:r w:rsidRPr="001F0BA5">
        <w:rPr>
          <w:rFonts w:ascii="Aptos Narrow" w:hAnsi="Aptos Narrow"/>
          <w:b/>
          <w:bCs/>
          <w:color w:val="065A82"/>
          <w:sz w:val="22"/>
          <w:szCs w:val="22"/>
          <w:lang w:val="es-419"/>
        </w:rPr>
        <w:t xml:space="preserve"> → </w:t>
      </w:r>
      <w:proofErr w:type="spellStart"/>
      <w:r w:rsidRPr="001F0BA5">
        <w:rPr>
          <w:rFonts w:ascii="Aptos Narrow" w:hAnsi="Aptos Narrow"/>
          <w:b/>
          <w:bCs/>
          <w:color w:val="065A82"/>
          <w:sz w:val="22"/>
          <w:szCs w:val="22"/>
          <w:lang w:val="es-419"/>
        </w:rPr>
        <w:t>Proy</w:t>
      </w:r>
      <w:proofErr w:type="spellEnd"/>
      <w:r w:rsidRPr="001F0BA5">
        <w:rPr>
          <w:rFonts w:ascii="Aptos Narrow" w:hAnsi="Aptos Narrow"/>
          <w:b/>
          <w:bCs/>
          <w:color w:val="065A82"/>
          <w:sz w:val="22"/>
          <w:szCs w:val="22"/>
          <w:lang w:val="es-419"/>
        </w:rPr>
        <w:t>)</w:t>
      </w:r>
    </w:p>
    <w:tbl>
      <w:tblPr>
        <w:tblW w:w="92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62"/>
        <w:gridCol w:w="1492"/>
        <w:gridCol w:w="7076"/>
      </w:tblGrid>
      <w:tr w:rsidRPr="001F0BA5" w:rsidR="00724EB6" w:rsidTr="003D38F0" w14:paraId="74BA0B68" w14:textId="77777777">
        <w:trPr>
          <w:tblHeader/>
        </w:trPr>
        <w:tc>
          <w:tcPr>
            <w:tcW w:w="662"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1F0BA5" w:rsidR="00724EB6" w:rsidP="00724EB6" w:rsidRDefault="00724EB6" w14:paraId="17255C3F" w14:textId="0D38FFF0">
            <w:pPr>
              <w:jc w:val="center"/>
              <w:rPr>
                <w:rFonts w:ascii="Aptos Narrow" w:hAnsi="Aptos Narrow"/>
                <w:sz w:val="22"/>
                <w:szCs w:val="22"/>
              </w:rPr>
            </w:pPr>
            <w:proofErr w:type="spellStart"/>
            <w:r w:rsidRPr="001F0BA5">
              <w:rPr>
                <w:rFonts w:ascii="Aptos Narrow" w:hAnsi="Aptos Narrow"/>
                <w:b/>
                <w:bCs/>
                <w:color w:val="FFFFFF"/>
                <w:sz w:val="22"/>
                <w:szCs w:val="22"/>
              </w:rPr>
              <w:t>Cód</w:t>
            </w:r>
            <w:proofErr w:type="spellEnd"/>
            <w:r w:rsidRPr="001F0BA5">
              <w:rPr>
                <w:rFonts w:ascii="Aptos Narrow" w:hAnsi="Aptos Narrow"/>
                <w:b/>
                <w:bCs/>
                <w:color w:val="FFFFFF"/>
                <w:sz w:val="22"/>
                <w:szCs w:val="22"/>
              </w:rPr>
              <w:t>.</w:t>
            </w:r>
          </w:p>
        </w:tc>
        <w:tc>
          <w:tcPr>
            <w:tcW w:w="1492"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1F0BA5" w:rsidR="00724EB6" w:rsidP="00724EB6" w:rsidRDefault="00724EB6" w14:paraId="0F508EA4" w14:textId="6BD6E725">
            <w:pPr>
              <w:jc w:val="center"/>
              <w:rPr>
                <w:rFonts w:ascii="Aptos Narrow" w:hAnsi="Aptos Narrow"/>
                <w:b/>
                <w:bCs/>
                <w:sz w:val="22"/>
                <w:szCs w:val="22"/>
              </w:rPr>
            </w:pPr>
            <w:proofErr w:type="spellStart"/>
            <w:r w:rsidRPr="001F0BA5">
              <w:rPr>
                <w:rFonts w:ascii="Aptos Narrow" w:hAnsi="Aptos Narrow"/>
                <w:b/>
                <w:bCs/>
                <w:sz w:val="22"/>
                <w:szCs w:val="22"/>
              </w:rPr>
              <w:t>Momento</w:t>
            </w:r>
            <w:proofErr w:type="spellEnd"/>
          </w:p>
        </w:tc>
        <w:tc>
          <w:tcPr>
            <w:tcW w:w="7076"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1F0BA5" w:rsidR="00724EB6" w:rsidP="00724EB6" w:rsidRDefault="00724EB6" w14:paraId="207CF46F" w14:textId="5A71FBA9">
            <w:pPr>
              <w:jc w:val="center"/>
              <w:rPr>
                <w:rFonts w:ascii="Aptos Narrow" w:hAnsi="Aptos Narrow"/>
                <w:sz w:val="22"/>
                <w:szCs w:val="22"/>
                <w:lang w:val="es-419"/>
              </w:rPr>
            </w:pPr>
            <w:r w:rsidRPr="001F0BA5">
              <w:rPr>
                <w:rFonts w:ascii="Aptos Narrow" w:hAnsi="Aptos Narrow"/>
                <w:b/>
                <w:bCs/>
                <w:color w:val="FFFFFF"/>
                <w:sz w:val="22"/>
                <w:szCs w:val="22"/>
                <w:lang w:val="es-419"/>
              </w:rPr>
              <w:t>Descripción</w:t>
            </w:r>
          </w:p>
        </w:tc>
      </w:tr>
      <w:tr w:rsidRPr="00E42EE7" w:rsidR="00724EB6" w:rsidTr="003D38F0" w14:paraId="48B2D932" w14:textId="77777777">
        <w:tc>
          <w:tcPr>
            <w:tcW w:w="662" w:type="dxa"/>
            <w:tcBorders>
              <w:top w:val="single" w:color="B0B8C9" w:sz="4" w:space="0"/>
              <w:left w:val="single" w:color="B0B8C9" w:sz="4" w:space="0"/>
              <w:bottom w:val="single" w:color="B0B8C9" w:sz="4" w:space="0"/>
              <w:right w:val="single" w:color="B0B8C9" w:sz="4" w:space="0"/>
            </w:tcBorders>
            <w:shd w:val="clear" w:color="auto" w:fill="BBDEFB"/>
            <w:tcMar>
              <w:top w:w="80" w:type="dxa"/>
              <w:left w:w="120" w:type="dxa"/>
              <w:bottom w:w="80" w:type="dxa"/>
              <w:right w:w="120" w:type="dxa"/>
            </w:tcMar>
            <w:vAlign w:val="center"/>
          </w:tcPr>
          <w:p w:rsidRPr="001F0BA5" w:rsidR="00724EB6" w:rsidP="00724EB6" w:rsidRDefault="00724EB6" w14:paraId="507C7F15" w14:textId="7AAD914C">
            <w:pPr>
              <w:spacing w:after="0"/>
              <w:jc w:val="center"/>
              <w:rPr>
                <w:rFonts w:ascii="Aptos Narrow" w:hAnsi="Aptos Narrow"/>
                <w:sz w:val="20"/>
                <w:szCs w:val="20"/>
              </w:rPr>
            </w:pPr>
            <w:r w:rsidRPr="001F0BA5">
              <w:rPr>
                <w:rFonts w:ascii="Aptos Narrow" w:hAnsi="Aptos Narrow"/>
                <w:b/>
                <w:bCs/>
                <w:color w:val="1E2761"/>
                <w:sz w:val="20"/>
                <w:szCs w:val="20"/>
              </w:rPr>
              <w:t>Co</w:t>
            </w:r>
          </w:p>
        </w:tc>
        <w:tc>
          <w:tcPr>
            <w:tcW w:w="1492"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1F0BA5" w:rsidR="00724EB6" w:rsidP="00724EB6" w:rsidRDefault="00724EB6" w14:paraId="532418CD" w14:textId="377268DC">
            <w:pPr>
              <w:spacing w:after="0"/>
              <w:jc w:val="center"/>
              <w:rPr>
                <w:rFonts w:ascii="Aptos Narrow" w:hAnsi="Aptos Narrow"/>
                <w:sz w:val="20"/>
                <w:szCs w:val="20"/>
              </w:rPr>
            </w:pPr>
            <w:proofErr w:type="spellStart"/>
            <w:r w:rsidRPr="001F0BA5">
              <w:rPr>
                <w:rFonts w:ascii="Aptos Narrow" w:hAnsi="Aptos Narrow"/>
                <w:b/>
                <w:bCs/>
                <w:color w:val="1E2761"/>
                <w:sz w:val="20"/>
                <w:szCs w:val="20"/>
              </w:rPr>
              <w:t>Contenidos</w:t>
            </w:r>
            <w:proofErr w:type="spellEnd"/>
          </w:p>
        </w:tc>
        <w:tc>
          <w:tcPr>
            <w:tcW w:w="7076"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1F0BA5" w:rsidR="00724EB6" w:rsidP="00724EB6" w:rsidRDefault="00724EB6" w14:paraId="5D1ABA69" w14:textId="77777777">
            <w:pPr>
              <w:spacing w:after="40"/>
              <w:jc w:val="both"/>
              <w:rPr>
                <w:rFonts w:ascii="Aptos Narrow" w:hAnsi="Aptos Narrow"/>
                <w:sz w:val="20"/>
                <w:szCs w:val="20"/>
                <w:lang w:val="es-419"/>
              </w:rPr>
            </w:pPr>
            <w:r w:rsidRPr="001F0BA5">
              <w:rPr>
                <w:rFonts w:ascii="Aptos Narrow" w:hAnsi="Aptos Narrow"/>
                <w:sz w:val="20"/>
                <w:szCs w:val="20"/>
                <w:lang w:val="es-419"/>
              </w:rPr>
              <w:t xml:space="preserve">Video-lecciones 1.1–1.4 (60 min): el vocabulario de la complejidad (agentes, retroalimentaciones positivas/negativas, emergencia, no linealidad, retardos, </w:t>
            </w:r>
            <w:proofErr w:type="spellStart"/>
            <w:r w:rsidRPr="001F0BA5">
              <w:rPr>
                <w:rFonts w:ascii="Aptos Narrow" w:hAnsi="Aptos Narrow"/>
                <w:sz w:val="20"/>
                <w:szCs w:val="20"/>
                <w:lang w:val="es-419"/>
              </w:rPr>
              <w:t>path</w:t>
            </w:r>
            <w:proofErr w:type="spellEnd"/>
            <w:r w:rsidRPr="001F0BA5">
              <w:rPr>
                <w:rFonts w:ascii="Aptos Narrow" w:hAnsi="Aptos Narrow"/>
                <w:sz w:val="20"/>
                <w:szCs w:val="20"/>
                <w:lang w:val="es-419"/>
              </w:rPr>
              <w:t xml:space="preserve"> </w:t>
            </w:r>
            <w:proofErr w:type="spellStart"/>
            <w:r w:rsidRPr="001F0BA5">
              <w:rPr>
                <w:rFonts w:ascii="Aptos Narrow" w:hAnsi="Aptos Narrow"/>
                <w:sz w:val="20"/>
                <w:szCs w:val="20"/>
                <w:lang w:val="es-419"/>
              </w:rPr>
              <w:t>dependency</w:t>
            </w:r>
            <w:proofErr w:type="spellEnd"/>
            <w:r w:rsidRPr="001F0BA5">
              <w:rPr>
                <w:rFonts w:ascii="Aptos Narrow" w:hAnsi="Aptos Narrow"/>
                <w:sz w:val="20"/>
                <w:szCs w:val="20"/>
                <w:lang w:val="es-419"/>
              </w:rPr>
              <w:t xml:space="preserve">, </w:t>
            </w:r>
            <w:proofErr w:type="spellStart"/>
            <w:r w:rsidRPr="001F0BA5">
              <w:rPr>
                <w:rFonts w:ascii="Aptos Narrow" w:hAnsi="Aptos Narrow"/>
                <w:sz w:val="20"/>
                <w:szCs w:val="20"/>
                <w:lang w:val="es-419"/>
              </w:rPr>
              <w:t>tipping</w:t>
            </w:r>
            <w:proofErr w:type="spellEnd"/>
            <w:r w:rsidRPr="001F0BA5">
              <w:rPr>
                <w:rFonts w:ascii="Aptos Narrow" w:hAnsi="Aptos Narrow"/>
                <w:sz w:val="20"/>
                <w:szCs w:val="20"/>
                <w:lang w:val="es-419"/>
              </w:rPr>
              <w:t xml:space="preserve"> </w:t>
            </w:r>
            <w:proofErr w:type="spellStart"/>
            <w:r w:rsidRPr="001F0BA5">
              <w:rPr>
                <w:rFonts w:ascii="Aptos Narrow" w:hAnsi="Aptos Narrow"/>
                <w:sz w:val="20"/>
                <w:szCs w:val="20"/>
                <w:lang w:val="es-419"/>
              </w:rPr>
              <w:t>points</w:t>
            </w:r>
            <w:proofErr w:type="spellEnd"/>
            <w:r w:rsidRPr="001F0BA5">
              <w:rPr>
                <w:rFonts w:ascii="Aptos Narrow" w:hAnsi="Aptos Narrow"/>
                <w:sz w:val="20"/>
                <w:szCs w:val="20"/>
                <w:lang w:val="es-419"/>
              </w:rPr>
              <w:t>), adaptación y memoria, cisnes negros, tour de casos internacionales (</w:t>
            </w:r>
            <w:proofErr w:type="spellStart"/>
            <w:r w:rsidRPr="001F0BA5">
              <w:rPr>
                <w:rFonts w:ascii="Aptos Narrow" w:hAnsi="Aptos Narrow"/>
                <w:sz w:val="20"/>
                <w:szCs w:val="20"/>
                <w:lang w:val="es-419"/>
              </w:rPr>
              <w:t>blackouts</w:t>
            </w:r>
            <w:proofErr w:type="spellEnd"/>
            <w:r w:rsidRPr="001F0BA5">
              <w:rPr>
                <w:rFonts w:ascii="Aptos Narrow" w:hAnsi="Aptos Narrow"/>
                <w:sz w:val="20"/>
                <w:szCs w:val="20"/>
                <w:lang w:val="es-419"/>
              </w:rPr>
              <w:t xml:space="preserve"> NE </w:t>
            </w:r>
            <w:proofErr w:type="gramStart"/>
            <w:r w:rsidRPr="001F0BA5">
              <w:rPr>
                <w:rFonts w:ascii="Aptos Narrow" w:hAnsi="Aptos Narrow"/>
                <w:sz w:val="20"/>
                <w:szCs w:val="20"/>
                <w:lang w:val="es-419"/>
              </w:rPr>
              <w:t>EE.UU.</w:t>
            </w:r>
            <w:proofErr w:type="gramEnd"/>
            <w:r w:rsidRPr="001F0BA5">
              <w:rPr>
                <w:rFonts w:ascii="Aptos Narrow" w:hAnsi="Aptos Narrow"/>
                <w:sz w:val="20"/>
                <w:szCs w:val="20"/>
                <w:lang w:val="es-419"/>
              </w:rPr>
              <w:t xml:space="preserve"> 2003, India 2012, España 2024-25, </w:t>
            </w:r>
            <w:proofErr w:type="spellStart"/>
            <w:r w:rsidRPr="001F0BA5">
              <w:rPr>
                <w:rFonts w:ascii="Aptos Narrow" w:hAnsi="Aptos Narrow"/>
                <w:sz w:val="20"/>
                <w:szCs w:val="20"/>
                <w:lang w:val="es-419"/>
              </w:rPr>
              <w:t>Energiewende</w:t>
            </w:r>
            <w:proofErr w:type="spellEnd"/>
            <w:r w:rsidRPr="001F0BA5">
              <w:rPr>
                <w:rFonts w:ascii="Aptos Narrow" w:hAnsi="Aptos Narrow"/>
                <w:sz w:val="20"/>
                <w:szCs w:val="20"/>
                <w:lang w:val="es-419"/>
              </w:rPr>
              <w:t xml:space="preserve">, </w:t>
            </w:r>
            <w:proofErr w:type="spellStart"/>
            <w:r w:rsidRPr="001F0BA5">
              <w:rPr>
                <w:rFonts w:ascii="Aptos Narrow" w:hAnsi="Aptos Narrow"/>
                <w:sz w:val="20"/>
                <w:szCs w:val="20"/>
                <w:lang w:val="es-419"/>
              </w:rPr>
              <w:t>lock</w:t>
            </w:r>
            <w:proofErr w:type="spellEnd"/>
            <w:r w:rsidRPr="001F0BA5">
              <w:rPr>
                <w:rFonts w:ascii="Aptos Narrow" w:hAnsi="Aptos Narrow"/>
                <w:sz w:val="20"/>
                <w:szCs w:val="20"/>
                <w:lang w:val="es-419"/>
              </w:rPr>
              <w:t xml:space="preserve">-in de gas en Colombia). </w:t>
            </w:r>
          </w:p>
          <w:p w:rsidRPr="001F0BA5" w:rsidR="00724EB6" w:rsidP="00724EB6" w:rsidRDefault="00724EB6" w14:paraId="656E34B8" w14:textId="77777777">
            <w:pPr>
              <w:spacing w:after="40"/>
              <w:jc w:val="both"/>
              <w:rPr>
                <w:rFonts w:ascii="Aptos Narrow" w:hAnsi="Aptos Narrow"/>
                <w:sz w:val="20"/>
                <w:szCs w:val="20"/>
                <w:lang w:val="es-419"/>
              </w:rPr>
            </w:pPr>
            <w:r w:rsidRPr="001F0BA5">
              <w:rPr>
                <w:rFonts w:ascii="Aptos Narrow" w:hAnsi="Aptos Narrow"/>
                <w:sz w:val="20"/>
                <w:szCs w:val="20"/>
                <w:lang w:val="es-419"/>
              </w:rPr>
              <w:t xml:space="preserve">Lectura dirigida: Meadows Cap. 1–2; extractos de Taleb (The Black Swan); </w:t>
            </w:r>
          </w:p>
          <w:p w:rsidRPr="001F0BA5" w:rsidR="00724EB6" w:rsidP="00724EB6" w:rsidRDefault="00724EB6" w14:paraId="2AD857F3" w14:textId="4FE96A3C">
            <w:pPr>
              <w:spacing w:after="0"/>
              <w:jc w:val="both"/>
              <w:rPr>
                <w:rFonts w:ascii="Aptos Narrow" w:hAnsi="Aptos Narrow"/>
                <w:sz w:val="20"/>
                <w:szCs w:val="20"/>
                <w:lang w:val="es-419"/>
              </w:rPr>
            </w:pPr>
            <w:r w:rsidRPr="001F0BA5">
              <w:rPr>
                <w:rFonts w:ascii="Aptos Narrow" w:hAnsi="Aptos Narrow"/>
                <w:sz w:val="20"/>
                <w:szCs w:val="20"/>
                <w:lang w:val="es-419"/>
              </w:rPr>
              <w:t>Resumen ejecutivo del PEN 2020–2050 (UPME).</w:t>
            </w:r>
          </w:p>
        </w:tc>
      </w:tr>
    </w:tbl>
    <w:p w:rsidRPr="001F0BA5" w:rsidR="00724EB6" w:rsidP="006A2647" w:rsidRDefault="00724EB6" w14:paraId="3F81575C" w14:textId="77777777">
      <w:pPr>
        <w:pStyle w:val="Heading2"/>
        <w:rPr>
          <w:rFonts w:ascii="Aptos Narrow" w:hAnsi="Aptos Narrow"/>
          <w:sz w:val="22"/>
          <w:szCs w:val="22"/>
        </w:rPr>
      </w:pPr>
    </w:p>
    <w:p w:rsidRPr="001F0BA5" w:rsidR="00724EB6" w:rsidRDefault="00724EB6" w14:paraId="29CA0D02" w14:textId="77777777">
      <w:pPr>
        <w:rPr>
          <w:rFonts w:ascii="Aptos Narrow" w:hAnsi="Aptos Narrow" w:eastAsia="Calibri" w:cs="Calibri"/>
          <w:b/>
          <w:bCs/>
          <w:color w:val="065A82"/>
          <w:sz w:val="22"/>
          <w:szCs w:val="22"/>
          <w:lang w:val="es-CO" w:eastAsia="es-MX"/>
        </w:rPr>
      </w:pPr>
      <w:r w:rsidRPr="005F08BA">
        <w:rPr>
          <w:rFonts w:ascii="Aptos Narrow" w:hAnsi="Aptos Narrow"/>
          <w:sz w:val="22"/>
          <w:szCs w:val="22"/>
          <w:lang w:val="es-419"/>
        </w:rPr>
        <w:br w:type="page"/>
      </w:r>
    </w:p>
    <w:p w:rsidRPr="00536AD9" w:rsidR="006A2647" w:rsidP="006A2647" w:rsidRDefault="006A2647" w14:paraId="31A0717A" w14:textId="777663C2">
      <w:pPr>
        <w:pStyle w:val="Heading2"/>
        <w:rPr>
          <w:rFonts w:ascii="Aptos Narrow" w:hAnsi="Aptos Narrow"/>
          <w:sz w:val="22"/>
          <w:szCs w:val="22"/>
          <w:lang w:val="es-419"/>
        </w:rPr>
      </w:pPr>
      <w:r w:rsidRPr="29E2068F" w:rsidR="006A2647">
        <w:rPr>
          <w:rFonts w:ascii="Aptos Narrow" w:hAnsi="Aptos Narrow"/>
          <w:sz w:val="22"/>
          <w:szCs w:val="22"/>
        </w:rPr>
        <w:t xml:space="preserve">SCRIPT </w:t>
      </w:r>
      <w:r w:rsidRPr="29E2068F" w:rsidR="006A2647">
        <w:rPr>
          <w:rFonts w:ascii="Aptos Narrow" w:hAnsi="Aptos Narrow"/>
          <w:sz w:val="22"/>
          <w:szCs w:val="22"/>
          <w:lang w:val="es-419"/>
        </w:rPr>
        <w:t xml:space="preserve">~ </w:t>
      </w:r>
      <w:r w:rsidRPr="29E2068F" w:rsidR="001F0BA5">
        <w:rPr>
          <w:rFonts w:ascii="Aptos Narrow" w:hAnsi="Aptos Narrow"/>
          <w:sz w:val="22"/>
          <w:szCs w:val="22"/>
          <w:lang w:val="es-419"/>
        </w:rPr>
        <w:t>1</w:t>
      </w:r>
      <w:r w:rsidRPr="29E2068F" w:rsidR="006A2647">
        <w:rPr>
          <w:rFonts w:ascii="Aptos Narrow" w:hAnsi="Aptos Narrow"/>
          <w:sz w:val="22"/>
          <w:szCs w:val="22"/>
          <w:lang w:val="es-419"/>
        </w:rPr>
        <w:t>5 min</w:t>
      </w:r>
    </w:p>
    <w:p w:rsidRPr="006B55A2" w:rsidR="00A56545" w:rsidP="00A56545" w:rsidRDefault="00CF7577" w14:paraId="50D2EF98" w14:textId="42E451E1">
      <w:pPr>
        <w:spacing w:after="60"/>
        <w:rPr>
          <w:lang w:val="es-419"/>
        </w:rPr>
      </w:pPr>
      <w:r w:rsidRPr="00536AD9">
        <w:rPr>
          <w:rFonts w:ascii="Aptos Narrow" w:hAnsi="Aptos Narrow"/>
          <w:b/>
          <w:bCs/>
          <w:color w:val="1F3864"/>
          <w:sz w:val="22"/>
          <w:szCs w:val="22"/>
          <w:lang w:val="es-419"/>
        </w:rPr>
        <w:t>Alcance de 1.</w:t>
      </w:r>
      <w:r w:rsidR="00E42EE7">
        <w:rPr>
          <w:rFonts w:ascii="Aptos Narrow" w:hAnsi="Aptos Narrow"/>
          <w:b/>
          <w:bCs/>
          <w:color w:val="1F3864"/>
          <w:sz w:val="22"/>
          <w:szCs w:val="22"/>
          <w:lang w:val="es-419"/>
        </w:rPr>
        <w:t>4</w:t>
      </w:r>
      <w:r w:rsidRPr="00536AD9">
        <w:rPr>
          <w:rFonts w:ascii="Aptos Narrow" w:hAnsi="Aptos Narrow"/>
          <w:b/>
          <w:bCs/>
          <w:color w:val="1F3864"/>
          <w:sz w:val="22"/>
          <w:szCs w:val="22"/>
          <w:lang w:val="es-419"/>
        </w:rPr>
        <w:t xml:space="preserve">: </w:t>
      </w:r>
      <w:r w:rsidRPr="000055F4" w:rsidR="00AC64E3">
        <w:rPr>
          <w:sz w:val="22"/>
          <w:szCs w:val="22"/>
          <w:lang w:val="es-419"/>
        </w:rPr>
        <w:t>Cisnes negros y eventos extremos; colas gruesas; tour de crisis internacionales; síntesis del vocabulario y puente a redes (S2)</w:t>
      </w:r>
    </w:p>
    <w:p w:rsidRPr="00C25FFB" w:rsidR="00C25FFB" w:rsidP="00C25FFB" w:rsidRDefault="00C25FFB" w14:paraId="5D832524" w14:textId="77777777">
      <w:pPr>
        <w:spacing w:before="280" w:after="120"/>
        <w:rPr>
          <w:rFonts w:ascii="Aptos Narrow" w:hAnsi="Aptos Narrow"/>
          <w:sz w:val="22"/>
          <w:szCs w:val="22"/>
          <w:lang w:val="es-419"/>
        </w:rPr>
      </w:pPr>
      <w:r w:rsidRPr="00C25FFB">
        <w:rPr>
          <w:rFonts w:ascii="Aptos Narrow" w:hAnsi="Aptos Narrow"/>
          <w:b/>
          <w:bCs/>
          <w:color w:val="1F3864"/>
          <w:sz w:val="22"/>
          <w:szCs w:val="22"/>
          <w:lang w:val="es-419"/>
        </w:rPr>
        <w:t>Segmento 1 — El cisne negro: lo raro que lo define todo</w:t>
      </w:r>
    </w:p>
    <w:p w:rsidRPr="00C25FFB" w:rsidR="00C25FFB" w:rsidP="00C25FFB" w:rsidRDefault="00C25FFB" w14:paraId="0B34CB32" w14:textId="77777777">
      <w:pPr>
        <w:spacing w:line="300" w:lineRule="auto"/>
        <w:jc w:val="both"/>
        <w:rPr>
          <w:rFonts w:ascii="Aptos Narrow" w:hAnsi="Aptos Narrow"/>
          <w:sz w:val="22"/>
          <w:szCs w:val="22"/>
          <w:lang w:val="es-419"/>
        </w:rPr>
      </w:pPr>
      <w:r w:rsidRPr="00C25FFB">
        <w:rPr>
          <w:rFonts w:ascii="Aptos Narrow" w:hAnsi="Aptos Narrow"/>
          <w:sz w:val="22"/>
          <w:szCs w:val="22"/>
          <w:lang w:val="es-419"/>
        </w:rPr>
        <w:t>Llegamos a la última lección de la semana, y con ella completamos el vocabulario del pensamiento complejo. El concepto de hoy es quizás el más incómodo para el análisis tradicional, porque ataca directamente la forma en que solemos manejar el riesgo. Se trata de los eventos extremos, o como los popularizó Nassim Taleb, los cisnes negros.</w:t>
      </w:r>
    </w:p>
    <w:p w:rsidRPr="00C25FFB" w:rsidR="00C25FFB" w:rsidP="00C25FFB" w:rsidRDefault="00C25FFB" w14:paraId="0363ECF9" w14:textId="77777777">
      <w:pPr>
        <w:spacing w:line="300" w:lineRule="auto"/>
        <w:jc w:val="both"/>
        <w:rPr>
          <w:rFonts w:ascii="Aptos Narrow" w:hAnsi="Aptos Narrow"/>
          <w:sz w:val="22"/>
          <w:szCs w:val="22"/>
          <w:lang w:val="es-419"/>
        </w:rPr>
      </w:pPr>
      <w:r w:rsidRPr="00C25FFB">
        <w:rPr>
          <w:rFonts w:ascii="Aptos Narrow" w:hAnsi="Aptos Narrow"/>
          <w:sz w:val="22"/>
          <w:szCs w:val="22"/>
          <w:lang w:val="es-419"/>
        </w:rPr>
        <w:t>Un cisne negro es un evento con tres características. Primero, es raro: está por fuera de lo que la experiencia normal nos lleva a esperar, y nada en el pasado apuntaba de forma convincente a su posibilidad. Segundo, tiene un impacto extremo: cuando ocurre, sus consecuencias son enormes, desproporcionadas frente a cualquier suceso ordinario. Y tercero, es racionalizado en retrospectiva: después de que pasó, lo explicamos con toda naturalidad, construimos una narrativa que lo hace ver predecible, y nos convencemos de que deberíamos haberlo visto venir, aunque antes nadie lo vio. Esta tercera característica es traicionera, porque nos hace creer que el mundo es más predecible de lo que realmente es, y nos deja igual de expuestos al próximo cisne negro.</w:t>
      </w:r>
    </w:p>
    <w:p w:rsidRPr="00C25FFB" w:rsidR="00C25FFB" w:rsidP="00C25FFB" w:rsidRDefault="00C25FFB" w14:paraId="2B86BB97" w14:textId="77777777">
      <w:pPr>
        <w:spacing w:line="300" w:lineRule="auto"/>
        <w:jc w:val="both"/>
        <w:rPr>
          <w:rFonts w:ascii="Aptos Narrow" w:hAnsi="Aptos Narrow"/>
          <w:sz w:val="22"/>
          <w:szCs w:val="22"/>
          <w:lang w:val="es-419"/>
        </w:rPr>
      </w:pPr>
      <w:r w:rsidRPr="00C25FFB">
        <w:rPr>
          <w:rFonts w:ascii="Aptos Narrow" w:hAnsi="Aptos Narrow"/>
          <w:sz w:val="22"/>
          <w:szCs w:val="22"/>
          <w:lang w:val="es-419"/>
        </w:rPr>
        <w:t>El nombre viene de una idea sencilla. Durante siglos, en Europa, la afirmación de que todos los cisnes son blancos parecía una verdad absoluta, confirmada por cada cisne que alguien observaba. Bastó el avistamiento de un solo cisne negro en Australia para derrumbar una certeza construida sobre miles de observaciones. La lección es que ninguna cantidad de confirmaciones nos protege de la única excepción que lo cambia todo, y que las cosas más importantes suelen estar precisamente en esas excepciones que nuestros datos previos no contenían.</w:t>
      </w:r>
    </w:p>
    <w:p w:rsidRPr="00C25FFB" w:rsidR="00C25FFB" w:rsidP="00C25FFB" w:rsidRDefault="00C25FFB" w14:paraId="6AD74CFF" w14:textId="77777777">
      <w:pPr>
        <w:spacing w:line="300" w:lineRule="auto"/>
        <w:jc w:val="both"/>
        <w:rPr>
          <w:rFonts w:ascii="Aptos Narrow" w:hAnsi="Aptos Narrow"/>
          <w:sz w:val="22"/>
          <w:szCs w:val="22"/>
          <w:lang w:val="es-419"/>
        </w:rPr>
      </w:pPr>
      <w:r w:rsidRPr="00C25FFB">
        <w:rPr>
          <w:rFonts w:ascii="Aptos Narrow" w:hAnsi="Aptos Narrow"/>
          <w:sz w:val="22"/>
          <w:szCs w:val="22"/>
          <w:lang w:val="es-419"/>
        </w:rPr>
        <w:t>Para el análisis de proyectos energéticos, esto tiene una consecuencia directa e incómoda. Buena parte de nuestra confianza en un proyecto viene de mirar el historial: los precios de los últimos años, la hidrología de las últimas décadas, el comportamiento pasado de la demanda. Pero si el riesgo real vive en un evento que nunca ha ocurrido en ese historial, entonces mirar el pasado no solo es insuficiente, puede ser activamente peligroso, porque nos da una confianza que no corresponde. El sistema puede haber funcionado sin sobresaltos durante veinte años y estar, sin que lo sepamos, a un solo evento extremo de una crisis. La ausencia de crisis en los datos no es evidencia de robustez; a veces es solo evidencia de que el cisne negro todavía no había aparecido.</w:t>
      </w:r>
    </w:p>
    <w:p w:rsidRPr="00C25FFB" w:rsidR="00C25FFB" w:rsidP="00C25FFB" w:rsidRDefault="00C25FFB" w14:paraId="60B1B4DE" w14:textId="77777777">
      <w:pPr>
        <w:spacing w:before="280" w:after="120"/>
        <w:rPr>
          <w:rFonts w:ascii="Aptos Narrow" w:hAnsi="Aptos Narrow"/>
          <w:sz w:val="22"/>
          <w:szCs w:val="22"/>
          <w:lang w:val="es-419"/>
        </w:rPr>
      </w:pPr>
      <w:r w:rsidRPr="00C25FFB">
        <w:rPr>
          <w:rFonts w:ascii="Aptos Narrow" w:hAnsi="Aptos Narrow"/>
          <w:b/>
          <w:bCs/>
          <w:color w:val="1F3864"/>
          <w:sz w:val="22"/>
          <w:szCs w:val="22"/>
          <w:lang w:val="es-419"/>
        </w:rPr>
        <w:t>Segmento 2 — Por qué el promedio nos engaña: colas gruesas</w:t>
      </w:r>
    </w:p>
    <w:p w:rsidRPr="00C25FFB" w:rsidR="00C25FFB" w:rsidP="00C25FFB" w:rsidRDefault="00C25FFB" w14:paraId="1C748796" w14:textId="77777777">
      <w:pPr>
        <w:spacing w:line="300" w:lineRule="auto"/>
        <w:jc w:val="both"/>
        <w:rPr>
          <w:rFonts w:ascii="Aptos Narrow" w:hAnsi="Aptos Narrow"/>
          <w:sz w:val="22"/>
          <w:szCs w:val="22"/>
          <w:lang w:val="es-419"/>
        </w:rPr>
      </w:pPr>
      <w:r w:rsidRPr="00C25FFB">
        <w:rPr>
          <w:rFonts w:ascii="Aptos Narrow" w:hAnsi="Aptos Narrow"/>
          <w:sz w:val="22"/>
          <w:szCs w:val="22"/>
          <w:lang w:val="es-419"/>
        </w:rPr>
        <w:t xml:space="preserve">Para entender por qué los cisnes negros importan tanto en sistemas energéticos, necesitamos hablar de cómo medimos el riesgo, y de un error silencioso que se cuela en casi todos los análisis. La mayoría de </w:t>
      </w:r>
      <w:r w:rsidRPr="00C25FFB">
        <w:rPr>
          <w:rFonts w:ascii="Aptos Narrow" w:hAnsi="Aptos Narrow"/>
          <w:sz w:val="22"/>
          <w:szCs w:val="22"/>
          <w:lang w:val="es-419"/>
        </w:rPr>
        <w:lastRenderedPageBreak/>
        <w:t>nuestras herramientas estadísticas asumen, muchas veces sin decirlo, que el mundo se comporta según una campana de Gauss, la distribución normal. En ese mundo, la mayoría de los eventos se agrupan cerca del promedio, y las desviaciones grandes son tan improbables que en la práctica podemos ignorarlas. La estatura de las personas se comporta así: nadie mide diez veces el promedio.</w:t>
      </w:r>
    </w:p>
    <w:p w:rsidRPr="00C25FFB" w:rsidR="00C25FFB" w:rsidP="00C25FFB" w:rsidRDefault="00C25FFB" w14:paraId="3D823E4A" w14:textId="77777777">
      <w:pPr>
        <w:spacing w:line="300" w:lineRule="auto"/>
        <w:jc w:val="both"/>
        <w:rPr>
          <w:rFonts w:ascii="Aptos Narrow" w:hAnsi="Aptos Narrow"/>
          <w:sz w:val="22"/>
          <w:szCs w:val="22"/>
          <w:lang w:val="es-419"/>
        </w:rPr>
      </w:pPr>
      <w:r w:rsidRPr="00C25FFB">
        <w:rPr>
          <w:rFonts w:ascii="Aptos Narrow" w:hAnsi="Aptos Narrow"/>
          <w:sz w:val="22"/>
          <w:szCs w:val="22"/>
          <w:lang w:val="es-419"/>
        </w:rPr>
        <w:t xml:space="preserve">El problema es que muchos fenómenos de los sistemas complejos no viven en un mundo gaussiano, sino en uno de colas gruesas. Cola gruesa significa que los eventos extremos, aunque siguen siendo poco frecuentes, son muchísimo más probables y muchísimo más grandes de lo que la campana predice, y que un solo evento extremo puede pesar más que todos los eventos normales juntos. En estos mundos, el promedio es una guía engañosa. Pensar en el precio promedio de la energía, o en la caída promedio de embalses, puede darnos una falsa sensación de control, porque el evento que realmente define nuestro riesgo, la sequía extrema, el pico de precio, la falla en </w:t>
      </w:r>
      <w:proofErr w:type="gramStart"/>
      <w:r w:rsidRPr="00C25FFB">
        <w:rPr>
          <w:rFonts w:ascii="Aptos Narrow" w:hAnsi="Aptos Narrow"/>
          <w:sz w:val="22"/>
          <w:szCs w:val="22"/>
          <w:lang w:val="es-419"/>
        </w:rPr>
        <w:t>cascada,</w:t>
      </w:r>
      <w:proofErr w:type="gramEnd"/>
      <w:r w:rsidRPr="00C25FFB">
        <w:rPr>
          <w:rFonts w:ascii="Aptos Narrow" w:hAnsi="Aptos Narrow"/>
          <w:sz w:val="22"/>
          <w:szCs w:val="22"/>
          <w:lang w:val="es-419"/>
        </w:rPr>
        <w:t xml:space="preserve"> vive en la cola, justo donde el promedio no mira.</w:t>
      </w:r>
    </w:p>
    <w:p w:rsidRPr="00C25FFB" w:rsidR="00C25FFB" w:rsidP="00C25FFB" w:rsidRDefault="00C25FFB" w14:paraId="489C6A95" w14:textId="77777777">
      <w:pPr>
        <w:spacing w:line="300" w:lineRule="auto"/>
        <w:jc w:val="both"/>
        <w:rPr>
          <w:rFonts w:ascii="Aptos Narrow" w:hAnsi="Aptos Narrow"/>
          <w:sz w:val="22"/>
          <w:szCs w:val="22"/>
          <w:lang w:val="es-419"/>
        </w:rPr>
      </w:pPr>
      <w:r w:rsidRPr="00C25FFB">
        <w:rPr>
          <w:rFonts w:ascii="Aptos Narrow" w:hAnsi="Aptos Narrow"/>
          <w:sz w:val="22"/>
          <w:szCs w:val="22"/>
          <w:lang w:val="es-419"/>
        </w:rPr>
        <w:t xml:space="preserve">El sector eléctrico está lleno de colas gruesas. Los precios de bolsa pasan meses en niveles bajos y estables y de repente saltan a valores decenas de veces mayores durante una crisis. La distribución de tamaño de los apagones también tiene cola gruesa: hay muchísimos apagones pequeños y muy pocos gigantescos, pero esos pocos gigantescos concentran la mayor parte del daño total. Un análisis que se construye alrededor del comportamiento típico y trata los extremos como ruido despreciable está, por diseño, ciego ante los eventos que más importan. Y aquí está la conexión con todo lo que vimos esta semana: los sistemas con retroalimentaciones de refuerzo, no linealidades y </w:t>
      </w:r>
      <w:proofErr w:type="spellStart"/>
      <w:r w:rsidRPr="00C25FFB">
        <w:rPr>
          <w:rFonts w:ascii="Aptos Narrow" w:hAnsi="Aptos Narrow"/>
          <w:sz w:val="22"/>
          <w:szCs w:val="22"/>
          <w:lang w:val="es-419"/>
        </w:rPr>
        <w:t>tipping</w:t>
      </w:r>
      <w:proofErr w:type="spellEnd"/>
      <w:r w:rsidRPr="00C25FFB">
        <w:rPr>
          <w:rFonts w:ascii="Aptos Narrow" w:hAnsi="Aptos Narrow"/>
          <w:sz w:val="22"/>
          <w:szCs w:val="22"/>
          <w:lang w:val="es-419"/>
        </w:rPr>
        <w:t xml:space="preserve"> </w:t>
      </w:r>
      <w:proofErr w:type="spellStart"/>
      <w:r w:rsidRPr="00C25FFB">
        <w:rPr>
          <w:rFonts w:ascii="Aptos Narrow" w:hAnsi="Aptos Narrow"/>
          <w:sz w:val="22"/>
          <w:szCs w:val="22"/>
          <w:lang w:val="es-419"/>
        </w:rPr>
        <w:t>points</w:t>
      </w:r>
      <w:proofErr w:type="spellEnd"/>
      <w:r w:rsidRPr="00C25FFB">
        <w:rPr>
          <w:rFonts w:ascii="Aptos Narrow" w:hAnsi="Aptos Narrow"/>
          <w:sz w:val="22"/>
          <w:szCs w:val="22"/>
          <w:lang w:val="es-419"/>
        </w:rPr>
        <w:t xml:space="preserve"> son fábricas de colas gruesas, porque esas mismas propiedades son las que permiten que una perturbación pequeña se amplifique hasta convertirse en catástrofe.</w:t>
      </w:r>
    </w:p>
    <w:p w:rsidRPr="00C25FFB" w:rsidR="00C25FFB" w:rsidP="00C25FFB" w:rsidRDefault="00C25FFB" w14:paraId="33B1BDD5" w14:textId="77777777">
      <w:pPr>
        <w:pBdr>
          <w:left w:val="single" w:color="9C6500" w:sz="18" w:space="12"/>
        </w:pBdr>
        <w:spacing w:before="120"/>
        <w:rPr>
          <w:rFonts w:ascii="Aptos Narrow" w:hAnsi="Aptos Narrow"/>
          <w:sz w:val="22"/>
          <w:szCs w:val="22"/>
          <w:lang w:val="es-419"/>
        </w:rPr>
      </w:pPr>
      <w:r w:rsidRPr="00C25FFB">
        <w:rPr>
          <w:rFonts w:ascii="Aptos Narrow" w:hAnsi="Aptos Narrow"/>
          <w:b/>
          <w:bCs/>
          <w:color w:val="9C6500"/>
          <w:sz w:val="22"/>
          <w:szCs w:val="22"/>
          <w:lang w:val="es-419"/>
        </w:rPr>
        <w:t xml:space="preserve">[QUIZ EMBEBIDO] </w:t>
      </w:r>
      <w:r w:rsidRPr="00C25FFB">
        <w:rPr>
          <w:rFonts w:ascii="Aptos Narrow" w:hAnsi="Aptos Narrow"/>
          <w:i/>
          <w:iCs/>
          <w:color w:val="555555"/>
          <w:sz w:val="22"/>
          <w:szCs w:val="22"/>
          <w:lang w:val="es-419"/>
        </w:rPr>
        <w:t>Se presentan dos distribuciones de precios de energía, una aproximadamente normal y otra de cola gruesa. El estudiante debe identificar cuál corresponde a un mercado con riesgo de eventos extremos y explicar por qué el promedio es insuficiente para gestionar el riesgo en el segundo caso.</w:t>
      </w:r>
    </w:p>
    <w:p w:rsidRPr="00C25FFB" w:rsidR="00C25FFB" w:rsidP="00C25FFB" w:rsidRDefault="00C25FFB" w14:paraId="44CC56D7" w14:textId="77777777">
      <w:pPr>
        <w:spacing w:before="280" w:after="120"/>
        <w:rPr>
          <w:rFonts w:ascii="Aptos Narrow" w:hAnsi="Aptos Narrow"/>
          <w:sz w:val="22"/>
          <w:szCs w:val="22"/>
          <w:lang w:val="es-419"/>
        </w:rPr>
      </w:pPr>
      <w:r w:rsidRPr="00C25FFB">
        <w:rPr>
          <w:rFonts w:ascii="Aptos Narrow" w:hAnsi="Aptos Narrow"/>
          <w:b/>
          <w:bCs/>
          <w:color w:val="1F3864"/>
          <w:sz w:val="22"/>
          <w:szCs w:val="22"/>
          <w:lang w:val="es-419"/>
        </w:rPr>
        <w:t>Segmento 3 — Recorrido internacional (I): apagones como fallas en cascada</w:t>
      </w:r>
    </w:p>
    <w:p w:rsidRPr="00C25FFB" w:rsidR="00C25FFB" w:rsidP="00C25FFB" w:rsidRDefault="00C25FFB" w14:paraId="6E2C545D" w14:textId="77777777">
      <w:pPr>
        <w:spacing w:line="300" w:lineRule="auto"/>
        <w:jc w:val="both"/>
        <w:rPr>
          <w:rFonts w:ascii="Aptos Narrow" w:hAnsi="Aptos Narrow"/>
          <w:sz w:val="22"/>
          <w:szCs w:val="22"/>
          <w:lang w:val="es-419"/>
        </w:rPr>
      </w:pPr>
      <w:r w:rsidRPr="00C25FFB">
        <w:rPr>
          <w:rFonts w:ascii="Aptos Narrow" w:hAnsi="Aptos Narrow"/>
          <w:sz w:val="22"/>
          <w:szCs w:val="22"/>
          <w:lang w:val="es-419"/>
        </w:rPr>
        <w:t>Con el vocabulario completo en la mano, hagamos un recorrido por crisis energéticas reales de distintas partes del mundo. La idea no es memorizar los casos, sino entrenar el ojo para reconocer las mismas estructuras complejas operando en contextos distintos. Empecemos por los grandes apagones, que son el ejemplo por excelencia de falla en cascada.</w:t>
      </w:r>
    </w:p>
    <w:p w:rsidRPr="00C25FFB" w:rsidR="00C25FFB" w:rsidP="00C25FFB" w:rsidRDefault="00C25FFB" w14:paraId="35AD60F5" w14:textId="77777777">
      <w:pPr>
        <w:spacing w:line="300" w:lineRule="auto"/>
        <w:jc w:val="both"/>
        <w:rPr>
          <w:rFonts w:ascii="Aptos Narrow" w:hAnsi="Aptos Narrow"/>
          <w:sz w:val="22"/>
          <w:szCs w:val="22"/>
          <w:lang w:val="es-419"/>
        </w:rPr>
      </w:pPr>
      <w:r w:rsidRPr="00C25FFB">
        <w:rPr>
          <w:rFonts w:ascii="Aptos Narrow" w:hAnsi="Aptos Narrow"/>
          <w:sz w:val="22"/>
          <w:szCs w:val="22"/>
          <w:lang w:val="es-419"/>
        </w:rPr>
        <w:t xml:space="preserve">En 2003, el noreste de Estados Unidos y parte de Canadá sufrieron un apagón masivo que dejó sin electricidad a decenas de millones de personas [verificar cifra: ~50 millones]. Lo revelador es cómo empezó: con algo tan pequeño como unas líneas de transmisión que se </w:t>
      </w:r>
      <w:proofErr w:type="gramStart"/>
      <w:r w:rsidRPr="00C25FFB">
        <w:rPr>
          <w:rFonts w:ascii="Aptos Narrow" w:hAnsi="Aptos Narrow"/>
          <w:sz w:val="22"/>
          <w:szCs w:val="22"/>
          <w:lang w:val="es-419"/>
        </w:rPr>
        <w:t>calentaron,</w:t>
      </w:r>
      <w:proofErr w:type="gramEnd"/>
      <w:r w:rsidRPr="00C25FFB">
        <w:rPr>
          <w:rFonts w:ascii="Aptos Narrow" w:hAnsi="Aptos Narrow"/>
          <w:sz w:val="22"/>
          <w:szCs w:val="22"/>
          <w:lang w:val="es-419"/>
        </w:rPr>
        <w:t xml:space="preserve"> se dilataron y tocaron árboles que no habían sido podados, en combinación con una falla en el sistema de alarmas que impidió a los operadores ver lo que pasaba. Una causa local y menor. Pero la red eléctrica es un sistema de partes interconectadas, y cuando una línea sale, la carga que llevaba se redistribuye a las vecinas, que se sobrecargan y también salen, </w:t>
      </w:r>
      <w:r w:rsidRPr="00C25FFB">
        <w:rPr>
          <w:rFonts w:ascii="Aptos Narrow" w:hAnsi="Aptos Narrow"/>
          <w:sz w:val="22"/>
          <w:szCs w:val="22"/>
          <w:lang w:val="es-419"/>
        </w:rPr>
        <w:lastRenderedPageBreak/>
        <w:t>redistribuyendo aún más carga, en un lazo de refuerzo que se propaga en cuestión de minutos. Un evento minúsculo escaló, por la estructura de la red, hasta un colapso continental.</w:t>
      </w:r>
    </w:p>
    <w:p w:rsidRPr="00C25FFB" w:rsidR="00C25FFB" w:rsidP="00C25FFB" w:rsidRDefault="00C25FFB" w14:paraId="576D6381" w14:textId="77777777">
      <w:pPr>
        <w:spacing w:line="300" w:lineRule="auto"/>
        <w:jc w:val="both"/>
        <w:rPr>
          <w:rFonts w:ascii="Aptos Narrow" w:hAnsi="Aptos Narrow"/>
          <w:sz w:val="22"/>
          <w:szCs w:val="22"/>
          <w:lang w:val="es-419"/>
        </w:rPr>
      </w:pPr>
      <w:r w:rsidRPr="00C25FFB">
        <w:rPr>
          <w:rFonts w:ascii="Aptos Narrow" w:hAnsi="Aptos Narrow"/>
          <w:sz w:val="22"/>
          <w:szCs w:val="22"/>
          <w:lang w:val="es-419"/>
        </w:rPr>
        <w:t>En 2012, India vivió el mayor apagón de la historia por número de personas afectadas [verificar cifra: ~620 millones]. Sobre una red ya operando al límite de su capacidad, con alta demanda por una temporada seca, una serie de sobrecargas y desconexiones se encadenaron hasta tumbar la red de media nación. Y más recientemente, en 2025, la península ibérica, España y Portugal, sufrió un apagón peninsular de gran escala [verificar detalles y fecha exacta del evento de 2025], que reabrió el debate sobre la estabilidad de sistemas con alta penetración renovable y sobre cómo se mantiene la inercia y la frecuencia de la red cuando cambia la naturaleza de la generación.</w:t>
      </w:r>
    </w:p>
    <w:p w:rsidRPr="00C25FFB" w:rsidR="00C25FFB" w:rsidP="00C25FFB" w:rsidRDefault="00C25FFB" w14:paraId="1A8F372A" w14:textId="77777777">
      <w:pPr>
        <w:spacing w:line="300" w:lineRule="auto"/>
        <w:jc w:val="both"/>
        <w:rPr>
          <w:rFonts w:ascii="Aptos Narrow" w:hAnsi="Aptos Narrow"/>
          <w:sz w:val="22"/>
          <w:szCs w:val="22"/>
          <w:lang w:val="es-419"/>
        </w:rPr>
      </w:pPr>
      <w:r w:rsidRPr="00C25FFB">
        <w:rPr>
          <w:rFonts w:ascii="Aptos Narrow" w:hAnsi="Aptos Narrow"/>
          <w:sz w:val="22"/>
          <w:szCs w:val="22"/>
          <w:lang w:val="es-419"/>
        </w:rPr>
        <w:t>Fíjense en el patrón común, porque es la lección de fondo. En los tres casos, la causa inicial fue pequeña y local, casi trivial. Lo que convirtió esa causa pequeña en catástrofe no fue la magnitud del disparador, sino la estructura de interconexión del sistema, que permitió que la falla se propagara y se amplificara. Esto es no linealidad, retroalimentación de refuerzo y comportamiento emergente, todo junto, y todo ocurriendo sobre una red.</w:t>
      </w:r>
    </w:p>
    <w:p w:rsidRPr="00C25FFB" w:rsidR="00C25FFB" w:rsidP="00C25FFB" w:rsidRDefault="00C25FFB" w14:paraId="0343FDEF" w14:textId="77777777">
      <w:pPr>
        <w:spacing w:line="300" w:lineRule="auto"/>
        <w:jc w:val="both"/>
        <w:rPr>
          <w:rFonts w:ascii="Aptos Narrow" w:hAnsi="Aptos Narrow"/>
          <w:sz w:val="22"/>
          <w:szCs w:val="22"/>
          <w:lang w:val="es-419"/>
        </w:rPr>
      </w:pPr>
      <w:r w:rsidRPr="00C25FFB">
        <w:rPr>
          <w:rFonts w:ascii="Aptos Narrow" w:hAnsi="Aptos Narrow"/>
          <w:sz w:val="22"/>
          <w:szCs w:val="22"/>
          <w:lang w:val="es-419"/>
        </w:rPr>
        <w:t>Y hay un matiz que vale oro y que anticipa el próximo módulo. La misma interconexión que propaga las fallas es la que, en condiciones normales, hace al sistema eficiente y confiable, porque permite compartir recursos y respaldarse mutuamente. La interconexión no es buena ni mala en abstracto: es una propiedad estructural que da robustez frente a las fallas comunes y, al mismo tiempo, fragilidad frente a las fallas raras que logran escalar. A esta paradoja se le llama robusto pero frágil, y es una de las ideas centrales del análisis de redes. No es casualidad que el próximo módulo del curso sea precisamente el análisis de redes: para entender por qué unos sistemas propagan las fallas y otros las contienen, y dónde está exactamente el punto débil que convierte la robustez en fragilidad, primero hay que saber describir con rigor su estructura de conexiones.</w:t>
      </w:r>
    </w:p>
    <w:p w:rsidRPr="00C25FFB" w:rsidR="00C25FFB" w:rsidP="00C25FFB" w:rsidRDefault="00C25FFB" w14:paraId="62716BBA" w14:textId="77777777">
      <w:pPr>
        <w:spacing w:before="280" w:after="120"/>
        <w:rPr>
          <w:rFonts w:ascii="Aptos Narrow" w:hAnsi="Aptos Narrow"/>
          <w:sz w:val="22"/>
          <w:szCs w:val="22"/>
          <w:lang w:val="es-419"/>
        </w:rPr>
      </w:pPr>
      <w:r w:rsidRPr="00C25FFB">
        <w:rPr>
          <w:rFonts w:ascii="Aptos Narrow" w:hAnsi="Aptos Narrow"/>
          <w:b/>
          <w:bCs/>
          <w:color w:val="1F3864"/>
          <w:sz w:val="22"/>
          <w:szCs w:val="22"/>
          <w:lang w:val="es-419"/>
        </w:rPr>
        <w:t xml:space="preserve">Segmento 4 — Recorrido internacional (II): transiciones, </w:t>
      </w:r>
      <w:proofErr w:type="spellStart"/>
      <w:r w:rsidRPr="00C25FFB">
        <w:rPr>
          <w:rFonts w:ascii="Aptos Narrow" w:hAnsi="Aptos Narrow"/>
          <w:b/>
          <w:bCs/>
          <w:color w:val="1F3864"/>
          <w:sz w:val="22"/>
          <w:szCs w:val="22"/>
          <w:lang w:val="es-419"/>
        </w:rPr>
        <w:t>path</w:t>
      </w:r>
      <w:proofErr w:type="spellEnd"/>
      <w:r w:rsidRPr="00C25FFB">
        <w:rPr>
          <w:rFonts w:ascii="Aptos Narrow" w:hAnsi="Aptos Narrow"/>
          <w:b/>
          <w:bCs/>
          <w:color w:val="1F3864"/>
          <w:sz w:val="22"/>
          <w:szCs w:val="22"/>
          <w:lang w:val="es-419"/>
        </w:rPr>
        <w:t xml:space="preserve"> </w:t>
      </w:r>
      <w:proofErr w:type="spellStart"/>
      <w:r w:rsidRPr="00C25FFB">
        <w:rPr>
          <w:rFonts w:ascii="Aptos Narrow" w:hAnsi="Aptos Narrow"/>
          <w:b/>
          <w:bCs/>
          <w:color w:val="1F3864"/>
          <w:sz w:val="22"/>
          <w:szCs w:val="22"/>
          <w:lang w:val="es-419"/>
        </w:rPr>
        <w:t>dependency</w:t>
      </w:r>
      <w:proofErr w:type="spellEnd"/>
      <w:r w:rsidRPr="00C25FFB">
        <w:rPr>
          <w:rFonts w:ascii="Aptos Narrow" w:hAnsi="Aptos Narrow"/>
          <w:b/>
          <w:bCs/>
          <w:color w:val="1F3864"/>
          <w:sz w:val="22"/>
          <w:szCs w:val="22"/>
          <w:lang w:val="es-419"/>
        </w:rPr>
        <w:t xml:space="preserve"> y </w:t>
      </w:r>
      <w:proofErr w:type="spellStart"/>
      <w:r w:rsidRPr="00C25FFB">
        <w:rPr>
          <w:rFonts w:ascii="Aptos Narrow" w:hAnsi="Aptos Narrow"/>
          <w:b/>
          <w:bCs/>
          <w:color w:val="1F3864"/>
          <w:sz w:val="22"/>
          <w:szCs w:val="22"/>
          <w:lang w:val="es-419"/>
        </w:rPr>
        <w:t>lock</w:t>
      </w:r>
      <w:proofErr w:type="spellEnd"/>
      <w:r w:rsidRPr="00C25FFB">
        <w:rPr>
          <w:rFonts w:ascii="Aptos Narrow" w:hAnsi="Aptos Narrow"/>
          <w:b/>
          <w:bCs/>
          <w:color w:val="1F3864"/>
          <w:sz w:val="22"/>
          <w:szCs w:val="22"/>
          <w:lang w:val="es-419"/>
        </w:rPr>
        <w:t>-in</w:t>
      </w:r>
    </w:p>
    <w:p w:rsidRPr="00C25FFB" w:rsidR="00C25FFB" w:rsidP="00C25FFB" w:rsidRDefault="00C25FFB" w14:paraId="343E975D" w14:textId="77777777">
      <w:pPr>
        <w:spacing w:line="300" w:lineRule="auto"/>
        <w:jc w:val="both"/>
        <w:rPr>
          <w:rFonts w:ascii="Aptos Narrow" w:hAnsi="Aptos Narrow"/>
          <w:sz w:val="22"/>
          <w:szCs w:val="22"/>
          <w:lang w:val="es-419"/>
        </w:rPr>
      </w:pPr>
      <w:r w:rsidRPr="00C25FFB">
        <w:rPr>
          <w:rFonts w:ascii="Aptos Narrow" w:hAnsi="Aptos Narrow"/>
          <w:sz w:val="22"/>
          <w:szCs w:val="22"/>
          <w:lang w:val="es-419"/>
        </w:rPr>
        <w:t xml:space="preserve">Los cisnes negros y las cascadas son crisis rápidas, de minutos u horas. Pero los sistemas complejos también producen dramas lentos, que se despliegan a lo largo de años y décadas, y donde las protagonistas son la </w:t>
      </w:r>
      <w:proofErr w:type="spellStart"/>
      <w:r w:rsidRPr="00C25FFB">
        <w:rPr>
          <w:rFonts w:ascii="Aptos Narrow" w:hAnsi="Aptos Narrow"/>
          <w:sz w:val="22"/>
          <w:szCs w:val="22"/>
          <w:lang w:val="es-419"/>
        </w:rPr>
        <w:t>path</w:t>
      </w:r>
      <w:proofErr w:type="spellEnd"/>
      <w:r w:rsidRPr="00C25FFB">
        <w:rPr>
          <w:rFonts w:ascii="Aptos Narrow" w:hAnsi="Aptos Narrow"/>
          <w:sz w:val="22"/>
          <w:szCs w:val="22"/>
          <w:lang w:val="es-419"/>
        </w:rPr>
        <w:t xml:space="preserve"> </w:t>
      </w:r>
      <w:proofErr w:type="spellStart"/>
      <w:r w:rsidRPr="00C25FFB">
        <w:rPr>
          <w:rFonts w:ascii="Aptos Narrow" w:hAnsi="Aptos Narrow"/>
          <w:sz w:val="22"/>
          <w:szCs w:val="22"/>
          <w:lang w:val="es-419"/>
        </w:rPr>
        <w:t>dependency</w:t>
      </w:r>
      <w:proofErr w:type="spellEnd"/>
      <w:r w:rsidRPr="00C25FFB">
        <w:rPr>
          <w:rFonts w:ascii="Aptos Narrow" w:hAnsi="Aptos Narrow"/>
          <w:sz w:val="22"/>
          <w:szCs w:val="22"/>
          <w:lang w:val="es-419"/>
        </w:rPr>
        <w:t xml:space="preserve"> y el </w:t>
      </w:r>
      <w:proofErr w:type="spellStart"/>
      <w:r w:rsidRPr="00C25FFB">
        <w:rPr>
          <w:rFonts w:ascii="Aptos Narrow" w:hAnsi="Aptos Narrow"/>
          <w:sz w:val="22"/>
          <w:szCs w:val="22"/>
          <w:lang w:val="es-419"/>
        </w:rPr>
        <w:t>lock</w:t>
      </w:r>
      <w:proofErr w:type="spellEnd"/>
      <w:r w:rsidRPr="00C25FFB">
        <w:rPr>
          <w:rFonts w:ascii="Aptos Narrow" w:hAnsi="Aptos Narrow"/>
          <w:sz w:val="22"/>
          <w:szCs w:val="22"/>
          <w:lang w:val="es-419"/>
        </w:rPr>
        <w:t>-in que estudiamos en la lección anterior. Veamos dos ejemplos de esa escala.</w:t>
      </w:r>
    </w:p>
    <w:p w:rsidRPr="00C25FFB" w:rsidR="00C25FFB" w:rsidP="00C25FFB" w:rsidRDefault="00C25FFB" w14:paraId="60419EA1" w14:textId="77777777">
      <w:pPr>
        <w:spacing w:line="300" w:lineRule="auto"/>
        <w:jc w:val="both"/>
        <w:rPr>
          <w:rFonts w:ascii="Aptos Narrow" w:hAnsi="Aptos Narrow"/>
          <w:sz w:val="22"/>
          <w:szCs w:val="22"/>
          <w:lang w:val="es-419"/>
        </w:rPr>
      </w:pPr>
      <w:r w:rsidRPr="00C25FFB">
        <w:rPr>
          <w:rFonts w:ascii="Aptos Narrow" w:hAnsi="Aptos Narrow"/>
          <w:sz w:val="22"/>
          <w:szCs w:val="22"/>
          <w:lang w:val="es-419"/>
        </w:rPr>
        <w:t xml:space="preserve">El primero es la </w:t>
      </w:r>
      <w:proofErr w:type="spellStart"/>
      <w:r w:rsidRPr="00C25FFB">
        <w:rPr>
          <w:rFonts w:ascii="Aptos Narrow" w:hAnsi="Aptos Narrow"/>
          <w:sz w:val="22"/>
          <w:szCs w:val="22"/>
          <w:lang w:val="es-419"/>
        </w:rPr>
        <w:t>Energiewende</w:t>
      </w:r>
      <w:proofErr w:type="spellEnd"/>
      <w:r w:rsidRPr="00C25FFB">
        <w:rPr>
          <w:rFonts w:ascii="Aptos Narrow" w:hAnsi="Aptos Narrow"/>
          <w:sz w:val="22"/>
          <w:szCs w:val="22"/>
          <w:lang w:val="es-419"/>
        </w:rPr>
        <w:t xml:space="preserve">, la transición energética alemana, una de las apuestas de política energética más ambiciosas del mundo. Alemania decidió transformar deliberadamente su matriz hacia las energías renovables, y en muchos frentes lo logró de forma notable, impulsando la caída global de los costos solares y eólicos. Pero la transición también reveló las trampas de la complejidad. Salir de una matriz construida durante un siglo alrededor del carbón y lo nuclear resultó más difícil, </w:t>
      </w:r>
      <w:proofErr w:type="gramStart"/>
      <w:r w:rsidRPr="00C25FFB">
        <w:rPr>
          <w:rFonts w:ascii="Aptos Narrow" w:hAnsi="Aptos Narrow"/>
          <w:sz w:val="22"/>
          <w:szCs w:val="22"/>
          <w:lang w:val="es-419"/>
        </w:rPr>
        <w:t>más caro y más lento</w:t>
      </w:r>
      <w:proofErr w:type="gramEnd"/>
      <w:r w:rsidRPr="00C25FFB">
        <w:rPr>
          <w:rFonts w:ascii="Aptos Narrow" w:hAnsi="Aptos Narrow"/>
          <w:sz w:val="22"/>
          <w:szCs w:val="22"/>
          <w:lang w:val="es-419"/>
        </w:rPr>
        <w:t xml:space="preserve"> de lo previsto, precisamente por el </w:t>
      </w:r>
      <w:proofErr w:type="spellStart"/>
      <w:r w:rsidRPr="00C25FFB">
        <w:rPr>
          <w:rFonts w:ascii="Aptos Narrow" w:hAnsi="Aptos Narrow"/>
          <w:sz w:val="22"/>
          <w:szCs w:val="22"/>
          <w:lang w:val="es-419"/>
        </w:rPr>
        <w:t>lock</w:t>
      </w:r>
      <w:proofErr w:type="spellEnd"/>
      <w:r w:rsidRPr="00C25FFB">
        <w:rPr>
          <w:rFonts w:ascii="Aptos Narrow" w:hAnsi="Aptos Narrow"/>
          <w:sz w:val="22"/>
          <w:szCs w:val="22"/>
          <w:lang w:val="es-419"/>
        </w:rPr>
        <w:t xml:space="preserve">-in de la infraestructura, los empleos, las regiones y los intereses existentes. Y la dependencia del gas como puente de transición creó una vulnerabilidad nueva que quedó dramáticamente </w:t>
      </w:r>
      <w:r w:rsidRPr="00C25FFB">
        <w:rPr>
          <w:rFonts w:ascii="Aptos Narrow" w:hAnsi="Aptos Narrow"/>
          <w:sz w:val="22"/>
          <w:szCs w:val="22"/>
          <w:lang w:val="es-419"/>
        </w:rPr>
        <w:lastRenderedPageBreak/>
        <w:t xml:space="preserve">expuesta cuando las condiciones geopolíticas cambiaron. La </w:t>
      </w:r>
      <w:proofErr w:type="spellStart"/>
      <w:r w:rsidRPr="00C25FFB">
        <w:rPr>
          <w:rFonts w:ascii="Aptos Narrow" w:hAnsi="Aptos Narrow"/>
          <w:sz w:val="22"/>
          <w:szCs w:val="22"/>
          <w:lang w:val="es-419"/>
        </w:rPr>
        <w:t>Energiewende</w:t>
      </w:r>
      <w:proofErr w:type="spellEnd"/>
      <w:r w:rsidRPr="00C25FFB">
        <w:rPr>
          <w:rFonts w:ascii="Aptos Narrow" w:hAnsi="Aptos Narrow"/>
          <w:sz w:val="22"/>
          <w:szCs w:val="22"/>
          <w:lang w:val="es-419"/>
        </w:rPr>
        <w:t xml:space="preserve"> es un laboratorio de lo que significa intentar romper un </w:t>
      </w:r>
      <w:proofErr w:type="spellStart"/>
      <w:r w:rsidRPr="00C25FFB">
        <w:rPr>
          <w:rFonts w:ascii="Aptos Narrow" w:hAnsi="Aptos Narrow"/>
          <w:sz w:val="22"/>
          <w:szCs w:val="22"/>
          <w:lang w:val="es-419"/>
        </w:rPr>
        <w:t>lock</w:t>
      </w:r>
      <w:proofErr w:type="spellEnd"/>
      <w:r w:rsidRPr="00C25FFB">
        <w:rPr>
          <w:rFonts w:ascii="Aptos Narrow" w:hAnsi="Aptos Narrow"/>
          <w:sz w:val="22"/>
          <w:szCs w:val="22"/>
          <w:lang w:val="es-419"/>
        </w:rPr>
        <w:t>-in y de los cisnes negros que aparecen en el intento.</w:t>
      </w:r>
    </w:p>
    <w:p w:rsidRPr="00C25FFB" w:rsidR="00C25FFB" w:rsidP="00C25FFB" w:rsidRDefault="00C25FFB" w14:paraId="506F6A24" w14:textId="77777777">
      <w:pPr>
        <w:spacing w:line="300" w:lineRule="auto"/>
        <w:jc w:val="both"/>
        <w:rPr>
          <w:rFonts w:ascii="Aptos Narrow" w:hAnsi="Aptos Narrow"/>
          <w:sz w:val="22"/>
          <w:szCs w:val="22"/>
          <w:lang w:val="es-419"/>
        </w:rPr>
      </w:pPr>
      <w:r w:rsidRPr="00C25FFB">
        <w:rPr>
          <w:rFonts w:ascii="Aptos Narrow" w:hAnsi="Aptos Narrow"/>
          <w:sz w:val="22"/>
          <w:szCs w:val="22"/>
          <w:lang w:val="es-419"/>
        </w:rPr>
        <w:t xml:space="preserve">El segundo ejemplo lo tenemos en casa, y cierra el círculo con nuestro caso ancla. La dependencia colombiana de la hidroelectricidad es en sí misma una forma de </w:t>
      </w:r>
      <w:proofErr w:type="spellStart"/>
      <w:r w:rsidRPr="00C25FFB">
        <w:rPr>
          <w:rFonts w:ascii="Aptos Narrow" w:hAnsi="Aptos Narrow"/>
          <w:sz w:val="22"/>
          <w:szCs w:val="22"/>
          <w:lang w:val="es-419"/>
        </w:rPr>
        <w:t>path</w:t>
      </w:r>
      <w:proofErr w:type="spellEnd"/>
      <w:r w:rsidRPr="00C25FFB">
        <w:rPr>
          <w:rFonts w:ascii="Aptos Narrow" w:hAnsi="Aptos Narrow"/>
          <w:sz w:val="22"/>
          <w:szCs w:val="22"/>
          <w:lang w:val="es-419"/>
        </w:rPr>
        <w:t xml:space="preserve"> </w:t>
      </w:r>
      <w:proofErr w:type="spellStart"/>
      <w:r w:rsidRPr="00C25FFB">
        <w:rPr>
          <w:rFonts w:ascii="Aptos Narrow" w:hAnsi="Aptos Narrow"/>
          <w:sz w:val="22"/>
          <w:szCs w:val="22"/>
          <w:lang w:val="es-419"/>
        </w:rPr>
        <w:t>dependency</w:t>
      </w:r>
      <w:proofErr w:type="spellEnd"/>
      <w:r w:rsidRPr="00C25FFB">
        <w:rPr>
          <w:rFonts w:ascii="Aptos Narrow" w:hAnsi="Aptos Narrow"/>
          <w:sz w:val="22"/>
          <w:szCs w:val="22"/>
          <w:lang w:val="es-419"/>
        </w:rPr>
        <w:t xml:space="preserve">: la geografía y la historia de inversiones llevaron al país a construir su sistema alrededor del agua, lo que es una bendición en años normales, por lo limpio y barato, y una vulnerabilidad concentrada frente a El Niño. Y el respaldo térmico basado en combustibles fósiles, que se construyó para cubrir esa vulnerabilidad, creó a su vez su propio </w:t>
      </w:r>
      <w:proofErr w:type="spellStart"/>
      <w:r w:rsidRPr="00C25FFB">
        <w:rPr>
          <w:rFonts w:ascii="Aptos Narrow" w:hAnsi="Aptos Narrow"/>
          <w:sz w:val="22"/>
          <w:szCs w:val="22"/>
          <w:lang w:val="es-419"/>
        </w:rPr>
        <w:t>lock</w:t>
      </w:r>
      <w:proofErr w:type="spellEnd"/>
      <w:r w:rsidRPr="00C25FFB">
        <w:rPr>
          <w:rFonts w:ascii="Aptos Narrow" w:hAnsi="Aptos Narrow"/>
          <w:sz w:val="22"/>
          <w:szCs w:val="22"/>
          <w:lang w:val="es-419"/>
        </w:rPr>
        <w:t>-in y sus propias tensiones, como vimos durante la crisis de 2015 y 2016. Colombia vive, a su escala, la misma tensión que Alemania: un sistema con memoria profunda, atrapado en parte por su propia historia de inversiones, tratando de transitar hacia una matriz más diversa y resiliente sin quedar expuesto en el camino.</w:t>
      </w:r>
    </w:p>
    <w:p w:rsidRPr="00C25FFB" w:rsidR="00C25FFB" w:rsidP="00C25FFB" w:rsidRDefault="00C25FFB" w14:paraId="5D47D73F" w14:textId="77777777">
      <w:pPr>
        <w:pBdr>
          <w:left w:val="single" w:color="9C6500" w:sz="18" w:space="12"/>
        </w:pBdr>
        <w:spacing w:before="120"/>
        <w:rPr>
          <w:rFonts w:ascii="Aptos Narrow" w:hAnsi="Aptos Narrow"/>
          <w:sz w:val="22"/>
          <w:szCs w:val="22"/>
          <w:lang w:val="es-419"/>
        </w:rPr>
      </w:pPr>
      <w:r w:rsidRPr="00C25FFB">
        <w:rPr>
          <w:rFonts w:ascii="Aptos Narrow" w:hAnsi="Aptos Narrow"/>
          <w:b/>
          <w:bCs/>
          <w:color w:val="9C6500"/>
          <w:sz w:val="22"/>
          <w:szCs w:val="22"/>
          <w:lang w:val="es-419"/>
        </w:rPr>
        <w:t xml:space="preserve">[QUIZ EMBEBIDO] </w:t>
      </w:r>
      <w:r w:rsidRPr="00C25FFB">
        <w:rPr>
          <w:rFonts w:ascii="Aptos Narrow" w:hAnsi="Aptos Narrow"/>
          <w:i/>
          <w:iCs/>
          <w:color w:val="555555"/>
          <w:sz w:val="22"/>
          <w:szCs w:val="22"/>
          <w:lang w:val="es-419"/>
        </w:rPr>
        <w:t xml:space="preserve">Se describen dos crisis energéticas, una de tipo cascada rápida y otra de tipo transición lenta con </w:t>
      </w:r>
      <w:proofErr w:type="spellStart"/>
      <w:r w:rsidRPr="00C25FFB">
        <w:rPr>
          <w:rFonts w:ascii="Aptos Narrow" w:hAnsi="Aptos Narrow"/>
          <w:i/>
          <w:iCs/>
          <w:color w:val="555555"/>
          <w:sz w:val="22"/>
          <w:szCs w:val="22"/>
          <w:lang w:val="es-419"/>
        </w:rPr>
        <w:t>lock</w:t>
      </w:r>
      <w:proofErr w:type="spellEnd"/>
      <w:r w:rsidRPr="00C25FFB">
        <w:rPr>
          <w:rFonts w:ascii="Aptos Narrow" w:hAnsi="Aptos Narrow"/>
          <w:i/>
          <w:iCs/>
          <w:color w:val="555555"/>
          <w:sz w:val="22"/>
          <w:szCs w:val="22"/>
          <w:lang w:val="es-419"/>
        </w:rPr>
        <w:t xml:space="preserve">-in. El estudiante debe clasificar cada una e identificar qué propiedades del sistema complejo (retroalimentación, no linealidad, </w:t>
      </w:r>
      <w:proofErr w:type="spellStart"/>
      <w:r w:rsidRPr="00C25FFB">
        <w:rPr>
          <w:rFonts w:ascii="Aptos Narrow" w:hAnsi="Aptos Narrow"/>
          <w:i/>
          <w:iCs/>
          <w:color w:val="555555"/>
          <w:sz w:val="22"/>
          <w:szCs w:val="22"/>
          <w:lang w:val="es-419"/>
        </w:rPr>
        <w:t>path</w:t>
      </w:r>
      <w:proofErr w:type="spellEnd"/>
      <w:r w:rsidRPr="00C25FFB">
        <w:rPr>
          <w:rFonts w:ascii="Aptos Narrow" w:hAnsi="Aptos Narrow"/>
          <w:i/>
          <w:iCs/>
          <w:color w:val="555555"/>
          <w:sz w:val="22"/>
          <w:szCs w:val="22"/>
          <w:lang w:val="es-419"/>
        </w:rPr>
        <w:t xml:space="preserve"> </w:t>
      </w:r>
      <w:proofErr w:type="spellStart"/>
      <w:r w:rsidRPr="00C25FFB">
        <w:rPr>
          <w:rFonts w:ascii="Aptos Narrow" w:hAnsi="Aptos Narrow"/>
          <w:i/>
          <w:iCs/>
          <w:color w:val="555555"/>
          <w:sz w:val="22"/>
          <w:szCs w:val="22"/>
          <w:lang w:val="es-419"/>
        </w:rPr>
        <w:t>dependency</w:t>
      </w:r>
      <w:proofErr w:type="spellEnd"/>
      <w:r w:rsidRPr="00C25FFB">
        <w:rPr>
          <w:rFonts w:ascii="Aptos Narrow" w:hAnsi="Aptos Narrow"/>
          <w:i/>
          <w:iCs/>
          <w:color w:val="555555"/>
          <w:sz w:val="22"/>
          <w:szCs w:val="22"/>
          <w:lang w:val="es-419"/>
        </w:rPr>
        <w:t>, evento extremo) dominan en cada caso.</w:t>
      </w:r>
    </w:p>
    <w:p w:rsidRPr="00C25FFB" w:rsidR="00C25FFB" w:rsidP="00C25FFB" w:rsidRDefault="00C25FFB" w14:paraId="28196281" w14:textId="77777777">
      <w:pPr>
        <w:spacing w:before="280" w:after="120"/>
        <w:rPr>
          <w:rFonts w:ascii="Aptos Narrow" w:hAnsi="Aptos Narrow"/>
          <w:sz w:val="22"/>
          <w:szCs w:val="22"/>
          <w:lang w:val="es-419"/>
        </w:rPr>
      </w:pPr>
      <w:r w:rsidRPr="00C25FFB">
        <w:rPr>
          <w:rFonts w:ascii="Aptos Narrow" w:hAnsi="Aptos Narrow"/>
          <w:b/>
          <w:bCs/>
          <w:color w:val="1F3864"/>
          <w:sz w:val="22"/>
          <w:szCs w:val="22"/>
          <w:lang w:val="es-419"/>
        </w:rPr>
        <w:t>Segmento 5 — Síntesis de la semana y puente a redes</w:t>
      </w:r>
    </w:p>
    <w:p w:rsidRPr="00C25FFB" w:rsidR="00C25FFB" w:rsidP="00C25FFB" w:rsidRDefault="00C25FFB" w14:paraId="70E4C7CD" w14:textId="77777777">
      <w:pPr>
        <w:spacing w:line="300" w:lineRule="auto"/>
        <w:jc w:val="both"/>
        <w:rPr>
          <w:rFonts w:ascii="Aptos Narrow" w:hAnsi="Aptos Narrow"/>
          <w:sz w:val="22"/>
          <w:szCs w:val="22"/>
          <w:lang w:val="es-419"/>
        </w:rPr>
      </w:pPr>
      <w:r w:rsidRPr="00C25FFB">
        <w:rPr>
          <w:rFonts w:ascii="Aptos Narrow" w:hAnsi="Aptos Narrow"/>
          <w:sz w:val="22"/>
          <w:szCs w:val="22"/>
          <w:lang w:val="es-419"/>
        </w:rPr>
        <w:t xml:space="preserve">Cerremos la semana juntando todo el vocabulario que construimos, porque estas palabras son las lentes que van a usar durante todo el curso. Vimos que un sistema complejo se distingue de uno meramente complicado porque sus partes interactúan y producen emergencia, comportamientos que no viven en ninguna parte individual. Vimos que el motor de esas interacciones son las retroalimentaciones, de refuerzo y de balance. Vimos que la no linealidad hace que las respuestas sean desproporcionadas y crea umbrales, y que los retardos desfasan las causas de sus efectos y generan oscilaciones. Vimos que los actores se adaptan, que el sistema tiene memoria, y que por eso exhibe </w:t>
      </w:r>
      <w:proofErr w:type="spellStart"/>
      <w:r w:rsidRPr="00C25FFB">
        <w:rPr>
          <w:rFonts w:ascii="Aptos Narrow" w:hAnsi="Aptos Narrow"/>
          <w:sz w:val="22"/>
          <w:szCs w:val="22"/>
          <w:lang w:val="es-419"/>
        </w:rPr>
        <w:t>path</w:t>
      </w:r>
      <w:proofErr w:type="spellEnd"/>
      <w:r w:rsidRPr="00C25FFB">
        <w:rPr>
          <w:rFonts w:ascii="Aptos Narrow" w:hAnsi="Aptos Narrow"/>
          <w:sz w:val="22"/>
          <w:szCs w:val="22"/>
          <w:lang w:val="es-419"/>
        </w:rPr>
        <w:t xml:space="preserve"> </w:t>
      </w:r>
      <w:proofErr w:type="spellStart"/>
      <w:r w:rsidRPr="00C25FFB">
        <w:rPr>
          <w:rFonts w:ascii="Aptos Narrow" w:hAnsi="Aptos Narrow"/>
          <w:sz w:val="22"/>
          <w:szCs w:val="22"/>
          <w:lang w:val="es-419"/>
        </w:rPr>
        <w:t>dependency</w:t>
      </w:r>
      <w:proofErr w:type="spellEnd"/>
      <w:r w:rsidRPr="00C25FFB">
        <w:rPr>
          <w:rFonts w:ascii="Aptos Narrow" w:hAnsi="Aptos Narrow"/>
          <w:sz w:val="22"/>
          <w:szCs w:val="22"/>
          <w:lang w:val="es-419"/>
        </w:rPr>
        <w:t xml:space="preserve"> y puede quedar en </w:t>
      </w:r>
      <w:proofErr w:type="spellStart"/>
      <w:r w:rsidRPr="00C25FFB">
        <w:rPr>
          <w:rFonts w:ascii="Aptos Narrow" w:hAnsi="Aptos Narrow"/>
          <w:sz w:val="22"/>
          <w:szCs w:val="22"/>
          <w:lang w:val="es-419"/>
        </w:rPr>
        <w:t>lock</w:t>
      </w:r>
      <w:proofErr w:type="spellEnd"/>
      <w:r w:rsidRPr="00C25FFB">
        <w:rPr>
          <w:rFonts w:ascii="Aptos Narrow" w:hAnsi="Aptos Narrow"/>
          <w:sz w:val="22"/>
          <w:szCs w:val="22"/>
          <w:lang w:val="es-419"/>
        </w:rPr>
        <w:t xml:space="preserve">-in, y cruzar </w:t>
      </w:r>
      <w:proofErr w:type="spellStart"/>
      <w:r w:rsidRPr="00C25FFB">
        <w:rPr>
          <w:rFonts w:ascii="Aptos Narrow" w:hAnsi="Aptos Narrow"/>
          <w:sz w:val="22"/>
          <w:szCs w:val="22"/>
          <w:lang w:val="es-419"/>
        </w:rPr>
        <w:t>tipping</w:t>
      </w:r>
      <w:proofErr w:type="spellEnd"/>
      <w:r w:rsidRPr="00C25FFB">
        <w:rPr>
          <w:rFonts w:ascii="Aptos Narrow" w:hAnsi="Aptos Narrow"/>
          <w:sz w:val="22"/>
          <w:szCs w:val="22"/>
          <w:lang w:val="es-419"/>
        </w:rPr>
        <w:t xml:space="preserve"> </w:t>
      </w:r>
      <w:proofErr w:type="spellStart"/>
      <w:r w:rsidRPr="00C25FFB">
        <w:rPr>
          <w:rFonts w:ascii="Aptos Narrow" w:hAnsi="Aptos Narrow"/>
          <w:sz w:val="22"/>
          <w:szCs w:val="22"/>
          <w:lang w:val="es-419"/>
        </w:rPr>
        <w:t>points</w:t>
      </w:r>
      <w:proofErr w:type="spellEnd"/>
      <w:r w:rsidRPr="00C25FFB">
        <w:rPr>
          <w:rFonts w:ascii="Aptos Narrow" w:hAnsi="Aptos Narrow"/>
          <w:sz w:val="22"/>
          <w:szCs w:val="22"/>
          <w:lang w:val="es-419"/>
        </w:rPr>
        <w:t xml:space="preserve"> de no retorno. Y hoy agregamos los cisnes negros, los eventos extremos que viven en las colas gruesas y que definen buena parte del riesgo real de estos sistemas.</w:t>
      </w:r>
    </w:p>
    <w:p w:rsidRPr="00C25FFB" w:rsidR="00C25FFB" w:rsidP="00C25FFB" w:rsidRDefault="00C25FFB" w14:paraId="13D1F49E" w14:textId="77777777">
      <w:pPr>
        <w:spacing w:line="300" w:lineRule="auto"/>
        <w:jc w:val="both"/>
        <w:rPr>
          <w:rFonts w:ascii="Aptos Narrow" w:hAnsi="Aptos Narrow"/>
          <w:sz w:val="22"/>
          <w:szCs w:val="22"/>
          <w:lang w:val="es-419"/>
        </w:rPr>
      </w:pPr>
      <w:r w:rsidRPr="00C25FFB">
        <w:rPr>
          <w:rFonts w:ascii="Aptos Narrow" w:hAnsi="Aptos Narrow"/>
          <w:sz w:val="22"/>
          <w:szCs w:val="22"/>
          <w:lang w:val="es-419"/>
        </w:rPr>
        <w:t>La conclusión que amarra toda la semana es la que abrió el curso. El análisis convencional de proyectos, el VPN, la TIR, la sensibilidad estática, es una herramienta de mundo lineal, complicado y gaussiano. Es valiosa, pero está ciega ante justo lo que hemos descrito: las interacciones, las amplificaciones, la memoria y los extremos. No la vamos a abandonar, la vamos a complementar con un conjunto de herramientas diseñadas para ver lo que ella no ve.</w:t>
      </w:r>
    </w:p>
    <w:p w:rsidRPr="00C25FFB" w:rsidR="00C25FFB" w:rsidP="00C25FFB" w:rsidRDefault="00C25FFB" w14:paraId="78A20FA9" w14:textId="77777777">
      <w:pPr>
        <w:spacing w:line="300" w:lineRule="auto"/>
        <w:jc w:val="both"/>
        <w:rPr>
          <w:rFonts w:ascii="Aptos Narrow" w:hAnsi="Aptos Narrow"/>
          <w:sz w:val="22"/>
          <w:szCs w:val="22"/>
          <w:lang w:val="es-419"/>
        </w:rPr>
      </w:pPr>
      <w:r w:rsidRPr="00C25FFB">
        <w:rPr>
          <w:rFonts w:ascii="Aptos Narrow" w:hAnsi="Aptos Narrow"/>
          <w:sz w:val="22"/>
          <w:szCs w:val="22"/>
          <w:lang w:val="es-419"/>
        </w:rPr>
        <w:t xml:space="preserve">Y aquí empieza el camino concreto del curso. Toda esta semana pensamos y dibujamos de manera cualitativa, sin fórmulas ni código, porque primero había que construir la intuición. A partir de la próxima semana le damos estructura formal. Y el primer paso es natural, porque varias veces hoy dijimos la palabra red. Los apagones se propagan por la red física de transmisión. Los actores se relacionan en redes de influencia y de mercado. La adopción de tecnologías se difunde por redes sociales. La estructura de conexiones es tan central en estos sistemas que merece su propio lenguaje, y ese lenguaje es el análisis de redes complejas. En la semana dos vamos a tomar el Sistema Interconectado Nacional colombiano y lo </w:t>
      </w:r>
      <w:r w:rsidRPr="00C25FFB">
        <w:rPr>
          <w:rFonts w:ascii="Aptos Narrow" w:hAnsi="Aptos Narrow"/>
          <w:sz w:val="22"/>
          <w:szCs w:val="22"/>
          <w:lang w:val="es-419"/>
        </w:rPr>
        <w:lastRenderedPageBreak/>
        <w:t>vamos a convertir en un grafo que podemos medir, analizar y estresar, para responder con rigor preguntas como cuál es la subestación cuya falla haría más daño. Nos vemos en el módulo de redes.</w:t>
      </w:r>
    </w:p>
    <w:p w:rsidRPr="00C25FFB" w:rsidR="00C25FFB" w:rsidP="00C25FFB" w:rsidRDefault="00C25FFB" w14:paraId="7C3FC46C" w14:textId="77777777">
      <w:pPr>
        <w:pBdr>
          <w:top w:val="single" w:color="CCCCCC" w:sz="6" w:space="6"/>
        </w:pBdr>
        <w:spacing w:before="280" w:after="120"/>
        <w:rPr>
          <w:rFonts w:ascii="Aptos Narrow" w:hAnsi="Aptos Narrow"/>
          <w:sz w:val="22"/>
          <w:szCs w:val="22"/>
          <w:lang w:val="es-419"/>
        </w:rPr>
      </w:pPr>
      <w:r w:rsidRPr="00C25FFB">
        <w:rPr>
          <w:rFonts w:ascii="Aptos Narrow" w:hAnsi="Aptos Narrow"/>
          <w:b/>
          <w:bCs/>
          <w:color w:val="9C6500"/>
          <w:sz w:val="22"/>
          <w:szCs w:val="22"/>
          <w:lang w:val="es-419"/>
        </w:rPr>
        <w:t>Datos por verificar antes de grabar</w:t>
      </w:r>
    </w:p>
    <w:p w:rsidRPr="00C25FFB" w:rsidR="00C25FFB" w:rsidP="00C25FFB" w:rsidRDefault="00C25FFB" w14:paraId="355F5128" w14:textId="77777777">
      <w:pPr>
        <w:spacing w:after="60"/>
        <w:rPr>
          <w:rFonts w:ascii="Aptos Narrow" w:hAnsi="Aptos Narrow"/>
          <w:sz w:val="22"/>
          <w:szCs w:val="22"/>
          <w:lang w:val="es-419"/>
        </w:rPr>
      </w:pPr>
      <w:r w:rsidRPr="00C25FFB">
        <w:rPr>
          <w:rFonts w:ascii="Aptos Narrow" w:hAnsi="Aptos Narrow"/>
          <w:i/>
          <w:iCs/>
          <w:color w:val="555555"/>
          <w:sz w:val="22"/>
          <w:szCs w:val="22"/>
          <w:lang w:val="es-419"/>
        </w:rPr>
        <w:t>Los casos internacionales llevan cifras marcadas entre corchetes que deben confirmarse antes de grabar, para no afirmar datos imprecisos:</w:t>
      </w:r>
    </w:p>
    <w:p w:rsidRPr="00AC64E3" w:rsidR="00C25FFB" w:rsidP="00AC64E3" w:rsidRDefault="00C25FFB" w14:paraId="24B930FE" w14:textId="77777777">
      <w:pPr>
        <w:pStyle w:val="ListParagraph"/>
        <w:numPr>
          <w:ilvl w:val="0"/>
          <w:numId w:val="5"/>
        </w:numPr>
        <w:spacing w:after="40" w:line="240" w:lineRule="auto"/>
        <w:rPr>
          <w:rFonts w:ascii="Aptos Narrow" w:hAnsi="Aptos Narrow"/>
          <w:sz w:val="22"/>
          <w:szCs w:val="22"/>
          <w:lang w:val="es-419"/>
        </w:rPr>
      </w:pPr>
      <w:r w:rsidRPr="00AC64E3">
        <w:rPr>
          <w:rFonts w:ascii="Aptos Narrow" w:hAnsi="Aptos Narrow"/>
          <w:i/>
          <w:iCs/>
          <w:color w:val="555555"/>
          <w:sz w:val="22"/>
          <w:szCs w:val="22"/>
          <w:lang w:val="es-419"/>
        </w:rPr>
        <w:t xml:space="preserve">Apagón noreste </w:t>
      </w:r>
      <w:proofErr w:type="gramStart"/>
      <w:r w:rsidRPr="00AC64E3">
        <w:rPr>
          <w:rFonts w:ascii="Aptos Narrow" w:hAnsi="Aptos Narrow"/>
          <w:i/>
          <w:iCs/>
          <w:color w:val="555555"/>
          <w:sz w:val="22"/>
          <w:szCs w:val="22"/>
          <w:lang w:val="es-419"/>
        </w:rPr>
        <w:t>EE.UU.</w:t>
      </w:r>
      <w:proofErr w:type="gramEnd"/>
      <w:r w:rsidRPr="00AC64E3">
        <w:rPr>
          <w:rFonts w:ascii="Aptos Narrow" w:hAnsi="Aptos Narrow"/>
          <w:i/>
          <w:iCs/>
          <w:color w:val="555555"/>
          <w:sz w:val="22"/>
          <w:szCs w:val="22"/>
          <w:lang w:val="es-419"/>
        </w:rPr>
        <w:t>/Canadá 2003: número de afectados (~50 millones) y mecanismo (líneas–vegetación + falla de alarmas).</w:t>
      </w:r>
    </w:p>
    <w:p w:rsidRPr="00AC64E3" w:rsidR="00C25FFB" w:rsidP="00AC64E3" w:rsidRDefault="00C25FFB" w14:paraId="6F99425C" w14:textId="77777777">
      <w:pPr>
        <w:pStyle w:val="ListParagraph"/>
        <w:numPr>
          <w:ilvl w:val="0"/>
          <w:numId w:val="5"/>
        </w:numPr>
        <w:spacing w:after="40" w:line="240" w:lineRule="auto"/>
        <w:rPr>
          <w:rFonts w:ascii="Aptos Narrow" w:hAnsi="Aptos Narrow"/>
          <w:sz w:val="22"/>
          <w:szCs w:val="22"/>
          <w:lang w:val="es-419"/>
        </w:rPr>
      </w:pPr>
      <w:r w:rsidRPr="00AC64E3">
        <w:rPr>
          <w:rFonts w:ascii="Aptos Narrow" w:hAnsi="Aptos Narrow"/>
          <w:i/>
          <w:iCs/>
          <w:color w:val="555555"/>
          <w:sz w:val="22"/>
          <w:szCs w:val="22"/>
          <w:lang w:val="es-419"/>
        </w:rPr>
        <w:t>Apagón India 2012: número de afectados (~620 millones) como mayor apagón por población.</w:t>
      </w:r>
    </w:p>
    <w:p w:rsidRPr="00AC64E3" w:rsidR="00C25FFB" w:rsidP="00AC64E3" w:rsidRDefault="00C25FFB" w14:paraId="6593A534" w14:textId="77777777">
      <w:pPr>
        <w:pStyle w:val="ListParagraph"/>
        <w:numPr>
          <w:ilvl w:val="0"/>
          <w:numId w:val="5"/>
        </w:numPr>
        <w:spacing w:after="40" w:line="240" w:lineRule="auto"/>
        <w:rPr>
          <w:rFonts w:ascii="Aptos Narrow" w:hAnsi="Aptos Narrow"/>
          <w:sz w:val="22"/>
          <w:szCs w:val="22"/>
          <w:lang w:val="es-419"/>
        </w:rPr>
      </w:pPr>
      <w:r w:rsidRPr="00AC64E3">
        <w:rPr>
          <w:rFonts w:ascii="Aptos Narrow" w:hAnsi="Aptos Narrow"/>
          <w:i/>
          <w:iCs/>
          <w:color w:val="555555"/>
          <w:sz w:val="22"/>
          <w:szCs w:val="22"/>
          <w:lang w:val="es-419"/>
        </w:rPr>
        <w:t>Apagón península ibérica 2025: fecha exacta, alcance y causas atribuidas (evento posterior; verificar con fuentes primarias, REE/ENTSO-E).</w:t>
      </w:r>
    </w:p>
    <w:p w:rsidRPr="00AC64E3" w:rsidR="00C25FFB" w:rsidP="00AC64E3" w:rsidRDefault="00C25FFB" w14:paraId="6C359760" w14:textId="77777777">
      <w:pPr>
        <w:pStyle w:val="ListParagraph"/>
        <w:numPr>
          <w:ilvl w:val="0"/>
          <w:numId w:val="5"/>
        </w:numPr>
        <w:spacing w:after="120" w:line="240" w:lineRule="auto"/>
        <w:rPr>
          <w:rFonts w:ascii="Aptos Narrow" w:hAnsi="Aptos Narrow"/>
          <w:sz w:val="22"/>
          <w:szCs w:val="22"/>
        </w:rPr>
      </w:pPr>
      <w:proofErr w:type="spellStart"/>
      <w:r w:rsidRPr="00AC64E3">
        <w:rPr>
          <w:rFonts w:ascii="Aptos Narrow" w:hAnsi="Aptos Narrow"/>
          <w:i/>
          <w:iCs/>
          <w:color w:val="555555"/>
          <w:sz w:val="22"/>
          <w:szCs w:val="22"/>
          <w:lang w:val="es-419"/>
        </w:rPr>
        <w:t>Energiewende</w:t>
      </w:r>
      <w:proofErr w:type="spellEnd"/>
      <w:r w:rsidRPr="00AC64E3">
        <w:rPr>
          <w:rFonts w:ascii="Aptos Narrow" w:hAnsi="Aptos Narrow"/>
          <w:i/>
          <w:iCs/>
          <w:color w:val="555555"/>
          <w:sz w:val="22"/>
          <w:szCs w:val="22"/>
          <w:lang w:val="es-419"/>
        </w:rPr>
        <w:t xml:space="preserve">: fuente conceptual coherente con Bale, Varga &amp; Foxon (2015) y con la lógica de </w:t>
      </w:r>
      <w:proofErr w:type="spellStart"/>
      <w:r w:rsidRPr="00AC64E3">
        <w:rPr>
          <w:rFonts w:ascii="Aptos Narrow" w:hAnsi="Aptos Narrow"/>
          <w:i/>
          <w:iCs/>
          <w:color w:val="555555"/>
          <w:sz w:val="22"/>
          <w:szCs w:val="22"/>
          <w:lang w:val="es-419"/>
        </w:rPr>
        <w:t>lock</w:t>
      </w:r>
      <w:proofErr w:type="spellEnd"/>
      <w:r w:rsidRPr="00AC64E3">
        <w:rPr>
          <w:rFonts w:ascii="Aptos Narrow" w:hAnsi="Aptos Narrow"/>
          <w:i/>
          <w:iCs/>
          <w:color w:val="555555"/>
          <w:sz w:val="22"/>
          <w:szCs w:val="22"/>
          <w:lang w:val="es-419"/>
        </w:rPr>
        <w:t xml:space="preserve">-in de Arthur (1989), fuentes curadas de la semana. </w:t>
      </w:r>
      <w:r w:rsidRPr="00AC64E3">
        <w:rPr>
          <w:rFonts w:ascii="Aptos Narrow" w:hAnsi="Aptos Narrow"/>
          <w:i/>
          <w:iCs/>
          <w:color w:val="555555"/>
          <w:sz w:val="22"/>
          <w:szCs w:val="22"/>
        </w:rPr>
        <w:t xml:space="preserve">No se </w:t>
      </w:r>
      <w:proofErr w:type="spellStart"/>
      <w:r w:rsidRPr="00AC64E3">
        <w:rPr>
          <w:rFonts w:ascii="Aptos Narrow" w:hAnsi="Aptos Narrow"/>
          <w:i/>
          <w:iCs/>
          <w:color w:val="555555"/>
          <w:sz w:val="22"/>
          <w:szCs w:val="22"/>
        </w:rPr>
        <w:t>citan</w:t>
      </w:r>
      <w:proofErr w:type="spellEnd"/>
      <w:r w:rsidRPr="00AC64E3">
        <w:rPr>
          <w:rFonts w:ascii="Aptos Narrow" w:hAnsi="Aptos Narrow"/>
          <w:i/>
          <w:iCs/>
          <w:color w:val="555555"/>
          <w:sz w:val="22"/>
          <w:szCs w:val="22"/>
        </w:rPr>
        <w:t xml:space="preserve"> </w:t>
      </w:r>
      <w:proofErr w:type="spellStart"/>
      <w:r w:rsidRPr="00AC64E3">
        <w:rPr>
          <w:rFonts w:ascii="Aptos Narrow" w:hAnsi="Aptos Narrow"/>
          <w:i/>
          <w:iCs/>
          <w:color w:val="555555"/>
          <w:sz w:val="22"/>
          <w:szCs w:val="22"/>
        </w:rPr>
        <w:t>cifras</w:t>
      </w:r>
      <w:proofErr w:type="spellEnd"/>
      <w:r w:rsidRPr="00AC64E3">
        <w:rPr>
          <w:rFonts w:ascii="Aptos Narrow" w:hAnsi="Aptos Narrow"/>
          <w:i/>
          <w:iCs/>
          <w:color w:val="555555"/>
          <w:sz w:val="22"/>
          <w:szCs w:val="22"/>
        </w:rPr>
        <w:t xml:space="preserve"> </w:t>
      </w:r>
      <w:proofErr w:type="spellStart"/>
      <w:r w:rsidRPr="00AC64E3">
        <w:rPr>
          <w:rFonts w:ascii="Aptos Narrow" w:hAnsi="Aptos Narrow"/>
          <w:i/>
          <w:iCs/>
          <w:color w:val="555555"/>
          <w:sz w:val="22"/>
          <w:szCs w:val="22"/>
        </w:rPr>
        <w:t>específicas</w:t>
      </w:r>
      <w:proofErr w:type="spellEnd"/>
      <w:r w:rsidRPr="00AC64E3">
        <w:rPr>
          <w:rFonts w:ascii="Aptos Narrow" w:hAnsi="Aptos Narrow"/>
          <w:i/>
          <w:iCs/>
          <w:color w:val="555555"/>
          <w:sz w:val="22"/>
          <w:szCs w:val="22"/>
        </w:rPr>
        <w:t>.</w:t>
      </w:r>
    </w:p>
    <w:p w:rsidRPr="00AA62F3" w:rsidR="00FF4464" w:rsidP="00C25FFB" w:rsidRDefault="00FF4464" w14:paraId="303462A7" w14:textId="5862B33E">
      <w:pPr>
        <w:spacing w:before="280" w:after="120"/>
        <w:rPr>
          <w:rFonts w:ascii="Aptos Narrow" w:hAnsi="Aptos Narrow"/>
          <w:sz w:val="22"/>
          <w:szCs w:val="22"/>
          <w:lang w:val="es-419"/>
        </w:rPr>
      </w:pPr>
    </w:p>
    <w:sectPr w:rsidRPr="00AA62F3" w:rsidR="00FF4464">
      <w:head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6840" w:rsidP="00DC6E4E" w:rsidRDefault="002F6840" w14:paraId="63E3FBE4" w14:textId="77777777">
      <w:pPr>
        <w:spacing w:after="0" w:line="240" w:lineRule="auto"/>
      </w:pPr>
      <w:r>
        <w:separator/>
      </w:r>
    </w:p>
  </w:endnote>
  <w:endnote w:type="continuationSeparator" w:id="0">
    <w:p w:rsidR="002F6840" w:rsidP="00DC6E4E" w:rsidRDefault="002F6840" w14:paraId="7941975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6840" w:rsidP="00DC6E4E" w:rsidRDefault="002F6840" w14:paraId="2F42EC76" w14:textId="77777777">
      <w:pPr>
        <w:spacing w:after="0" w:line="240" w:lineRule="auto"/>
      </w:pPr>
      <w:r>
        <w:separator/>
      </w:r>
    </w:p>
  </w:footnote>
  <w:footnote w:type="continuationSeparator" w:id="0">
    <w:p w:rsidR="002F6840" w:rsidP="00DC6E4E" w:rsidRDefault="002F6840" w14:paraId="1298E39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C6E4E" w:rsidRDefault="002338A3" w14:paraId="5E66CFC3" w14:textId="18A0ADB1">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80001"/>
    <w:multiLevelType w:val="hybridMultilevel"/>
    <w:tmpl w:val="87CC2D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21A442A"/>
    <w:multiLevelType w:val="multilevel"/>
    <w:tmpl w:val="60E48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4" w15:restartNumberingAfterBreak="0">
    <w:nsid w:val="78076D51"/>
    <w:multiLevelType w:val="multilevel"/>
    <w:tmpl w:val="066E2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55998017">
    <w:abstractNumId w:val="0"/>
  </w:num>
  <w:num w:numId="2" w16cid:durableId="1987319963">
    <w:abstractNumId w:val="4"/>
  </w:num>
  <w:num w:numId="3" w16cid:durableId="1543667111">
    <w:abstractNumId w:val="2"/>
  </w:num>
  <w:num w:numId="4" w16cid:durableId="2120904733">
    <w:abstractNumId w:val="3"/>
    <w:lvlOverride w:ilvl="0">
      <w:startOverride w:val="1"/>
    </w:lvlOverride>
  </w:num>
  <w:num w:numId="5" w16cid:durableId="1282959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80A5D"/>
    <w:rsid w:val="000D061B"/>
    <w:rsid w:val="001928AB"/>
    <w:rsid w:val="00196827"/>
    <w:rsid w:val="001D4C6D"/>
    <w:rsid w:val="001F0BA5"/>
    <w:rsid w:val="00214F5F"/>
    <w:rsid w:val="002338A3"/>
    <w:rsid w:val="002B0F3E"/>
    <w:rsid w:val="002B2F6D"/>
    <w:rsid w:val="002B54E7"/>
    <w:rsid w:val="002C1903"/>
    <w:rsid w:val="002D2D04"/>
    <w:rsid w:val="002D3CE9"/>
    <w:rsid w:val="002F6840"/>
    <w:rsid w:val="003C4859"/>
    <w:rsid w:val="003E57AD"/>
    <w:rsid w:val="00416939"/>
    <w:rsid w:val="00442043"/>
    <w:rsid w:val="0045781F"/>
    <w:rsid w:val="004A2836"/>
    <w:rsid w:val="004D07B2"/>
    <w:rsid w:val="005067ED"/>
    <w:rsid w:val="00536AD9"/>
    <w:rsid w:val="00566DB3"/>
    <w:rsid w:val="005950CD"/>
    <w:rsid w:val="005A1594"/>
    <w:rsid w:val="005C61BF"/>
    <w:rsid w:val="005C6777"/>
    <w:rsid w:val="005F08BA"/>
    <w:rsid w:val="006006AF"/>
    <w:rsid w:val="00636DF5"/>
    <w:rsid w:val="00684053"/>
    <w:rsid w:val="006A2647"/>
    <w:rsid w:val="006A403D"/>
    <w:rsid w:val="006B3AAC"/>
    <w:rsid w:val="006E4137"/>
    <w:rsid w:val="00724EB6"/>
    <w:rsid w:val="0073061D"/>
    <w:rsid w:val="007722A8"/>
    <w:rsid w:val="00774065"/>
    <w:rsid w:val="007D3681"/>
    <w:rsid w:val="007D5182"/>
    <w:rsid w:val="007E46B6"/>
    <w:rsid w:val="00812C9A"/>
    <w:rsid w:val="0082442A"/>
    <w:rsid w:val="00824BC0"/>
    <w:rsid w:val="00845267"/>
    <w:rsid w:val="008641BD"/>
    <w:rsid w:val="00884E06"/>
    <w:rsid w:val="008E2E48"/>
    <w:rsid w:val="009222D0"/>
    <w:rsid w:val="00940915"/>
    <w:rsid w:val="0094593B"/>
    <w:rsid w:val="009572D0"/>
    <w:rsid w:val="00961FA9"/>
    <w:rsid w:val="009668D6"/>
    <w:rsid w:val="009B6C32"/>
    <w:rsid w:val="00A56545"/>
    <w:rsid w:val="00A64527"/>
    <w:rsid w:val="00A67E34"/>
    <w:rsid w:val="00A74D29"/>
    <w:rsid w:val="00A96C6A"/>
    <w:rsid w:val="00AA62F3"/>
    <w:rsid w:val="00AB3AE4"/>
    <w:rsid w:val="00AB7F9E"/>
    <w:rsid w:val="00AC64E3"/>
    <w:rsid w:val="00B17459"/>
    <w:rsid w:val="00B77AC9"/>
    <w:rsid w:val="00BB53F1"/>
    <w:rsid w:val="00BC56C4"/>
    <w:rsid w:val="00BE20D6"/>
    <w:rsid w:val="00C04428"/>
    <w:rsid w:val="00C04E34"/>
    <w:rsid w:val="00C25715"/>
    <w:rsid w:val="00C25FFB"/>
    <w:rsid w:val="00C74969"/>
    <w:rsid w:val="00CA7B83"/>
    <w:rsid w:val="00CC1613"/>
    <w:rsid w:val="00CF7577"/>
    <w:rsid w:val="00CF7A5D"/>
    <w:rsid w:val="00D13B8D"/>
    <w:rsid w:val="00D45F58"/>
    <w:rsid w:val="00D64E13"/>
    <w:rsid w:val="00D752A9"/>
    <w:rsid w:val="00DC52DD"/>
    <w:rsid w:val="00DC6E4E"/>
    <w:rsid w:val="00DD0613"/>
    <w:rsid w:val="00DF7938"/>
    <w:rsid w:val="00E20D7E"/>
    <w:rsid w:val="00E27FCE"/>
    <w:rsid w:val="00E325F2"/>
    <w:rsid w:val="00E42EE7"/>
    <w:rsid w:val="00E54F8F"/>
    <w:rsid w:val="00EA748F"/>
    <w:rsid w:val="00EB7720"/>
    <w:rsid w:val="00F07D53"/>
    <w:rsid w:val="00F2295E"/>
    <w:rsid w:val="00F86456"/>
    <w:rsid w:val="00F87ED4"/>
    <w:rsid w:val="00FB5012"/>
    <w:rsid w:val="00FD13F6"/>
    <w:rsid w:val="00FE554A"/>
    <w:rsid w:val="00FF4464"/>
    <w:rsid w:val="29E2068F"/>
    <w:rsid w:val="2AA860A7"/>
    <w:rsid w:val="407DCF26"/>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hAnsi="Calibri" w:eastAsia="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styleId="HeaderChar" w:customStyle="1">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styleId="FooterChar" w:customStyle="1">
    <w:name w:val="Footer Char"/>
    <w:basedOn w:val="DefaultParagraphFont"/>
    <w:link w:val="Footer"/>
    <w:uiPriority w:val="99"/>
    <w:rsid w:val="00DC6E4E"/>
  </w:style>
  <w:style w:type="character" w:styleId="Heading2Char" w:customStyle="1">
    <w:name w:val="Heading 2 Char"/>
    <w:basedOn w:val="DefaultParagraphFont"/>
    <w:link w:val="Heading2"/>
    <w:uiPriority w:val="9"/>
    <w:rsid w:val="00080A5D"/>
    <w:rPr>
      <w:rFonts w:ascii="Calibri" w:hAnsi="Calibri" w:eastAsia="Calibri" w:cs="Calibri"/>
      <w:b/>
      <w:bCs/>
      <w:color w:val="065A82"/>
      <w:sz w:val="26"/>
      <w:szCs w:val="26"/>
      <w:lang w:val="es-CO" w:eastAsia="es-MX"/>
    </w:rPr>
  </w:style>
  <w:style w:type="character" w:styleId="Heading1Char" w:customStyle="1">
    <w:name w:val="Heading 1 Char"/>
    <w:basedOn w:val="DefaultParagraphFont"/>
    <w:link w:val="Heading1"/>
    <w:uiPriority w:val="9"/>
    <w:rsid w:val="007E46B6"/>
    <w:rPr>
      <w:rFonts w:asciiTheme="majorHAnsi" w:hAnsiTheme="maj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semiHidden/>
    <w:rsid w:val="00D752A9"/>
    <w:rPr>
      <w:rFonts w:asciiTheme="majorHAnsi" w:hAnsiTheme="majorHAnsi" w:eastAsiaTheme="majorEastAsia"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08FF85-70EB-47A7-A109-1E6C547CE6B2}">
  <ds:schemaRefs>
    <ds:schemaRef ds:uri="http://schemas.microsoft.com/sharepoint/v3/contenttype/forms"/>
  </ds:schemaRefs>
</ds:datastoreItem>
</file>

<file path=customXml/itemProps2.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customXml/itemProps3.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 Benavides Santacruz</dc:creator>
  <keywords/>
  <dc:description/>
  <lastModifiedBy>Daniel Benavides Santacruz</lastModifiedBy>
  <revision>34</revision>
  <lastPrinted>2026-05-29T16:52:00.0000000Z</lastPrinted>
  <dcterms:created xsi:type="dcterms:W3CDTF">2026-07-08T00:06:00.0000000Z</dcterms:created>
  <dcterms:modified xsi:type="dcterms:W3CDTF">2026-07-08T01:40:36.3697376Z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