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B4332"/>
          <w:sz w:val="20"/>
          <w:szCs w:val="20"/>
        </w:rPr>
        <w:t xml:space="preserve">CONTRATTI ITALIA</w:t>
      </w:r>
      <w:r>
        <w:rPr>
          <w:rFonts w:ascii="Arial" w:cs="Arial" w:eastAsia="Arial" w:hAnsi="Arial"/>
          <w:color w:val="2D6A4F"/>
          <w:sz w:val="18"/>
          <w:szCs w:val="18"/>
        </w:rPr>
        <w:t xml:space="preserve">  ·  contratti-italia.com</w:t>
      </w:r>
    </w:p>
    <w:p>
      <w:pPr>
        <w:pBdr>
          <w:bottom w:val="single" w:color="1B4332" w:sz="12" w:space="2"/>
        </w:pBdr>
        <w:spacing w:after="360" w:before="0"/>
      </w:pPr>
      <w:r>
        <w:t xml:space="preserve"/>
      </w:r>
    </w:p>
    <w:p>
      <w:pPr>
        <w:spacing w:after="600" w:before="0"/>
        <w:jc w:val="center"/>
      </w:pPr>
      <w:r>
        <w:rPr>
          <w:rFonts w:ascii="Arial" w:cs="Arial" w:eastAsia="Arial" w:hAnsi="Arial"/>
          <w:b/>
          <w:bCs/>
          <w:color w:val="111111"/>
          <w:sz w:val="30"/>
          <w:szCs w:val="30"/>
        </w:rPr>
        <w:t xml:space="preserve">LOCAZIONE COMMERCIALE - FAC SIMILE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CONTRATTO DI LOCAZIONE COMMERCIALE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Fac Simile - Uso Immediato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[CITTÀ], [DATA]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LOCATORE: [NOME/RAGIONE SOCIALE] - CF/PIVA: [CODICE] - Indirizzo: [INDIRIZZO]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CONDUTTORE: [NOME/RAGIONE SOCIALE] - CF/PIVA: [CODICE] - Indirizzo: [INDIRIZZO]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IMMOBILE: [INDIRIZZO COMPLETO], cat. catastale [CATEGORIA], mq [SUPERFICIE], piano [PIANO]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ATTIVITÀ ESERCITATA: [DESCRIZIONE ATTIVITÀ]</w:t>
      </w:r>
    </w:p>
    <w:p>
      <w:pPr>
        <w:spacing w:after="12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CONDIZIONI PRINCIPALI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DURATA: [6/9] anni dal [DATA] al [DATA], con rinnovo automatico salvo disdetta 12 mesi prima.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CANONE MENSILE: Euro [IMPORTO] + IVA [SE DOVUTA], pagabile entro il [GIORNO] del mese.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MODALITÀ: Bonifico su IBAN [IBAN] intestato al Locatore.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AGGIORNAMENTO: [75%] variazione ISTAT annuale.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DEPOSITO CAUZIONALE: Euro [IMPORTO] (pari a [N] mensilità).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OBBLIGHI DEL CONDUTTORE: Pagamento puntuale del canone; uso conforme alla destinazione commerciale pattuita; manutenzione ordinaria; divieto di sublocazione senza consenso scritto; divieto di modifiche strutturali senza autorizzazione.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OBBLIGHI DEL LOCATORE: Consegna dell'immobile in buono stato; manutenzione straordinaria; non disturbare il pacifico godimento del Conduttore.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REGISTRO: Il contratto sarà registrato all'Agenzia delle Entrate entro 30 giorni. Spese al 50%.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RILASCIO: Alla scadenza il Conduttore rilascerà l'immobile nello stato in cui l'ha ricevuto, salvo il normale deterioramento d'uso.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FORO: Tribunale di [CITTÀ].</w:t>
      </w:r>
    </w:p>
    <w:p>
      <w:pPr>
        <w:spacing w:after="12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ALLEGATI AL CONTRATTO: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[ ] Verbale di consegna con descrizione dello stato dell'immobile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[ ] Fotografie dell'immobile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[ ] Certificato di agibilità / conformità impiantistica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[ ] Visura catastale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Firma del Locatore: _______________________</w:t>
      </w:r>
    </w:p>
    <w:p>
      <w:pPr>
        <w:spacing w:after="12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Firma del Conduttore: _______________________</w:t>
      </w:r>
    </w:p>
    <w:p>
      <w:pPr>
        <w:pBdr>
          <w:top w:val="single" w:color="CCCCCC" w:sz="4" w:space="1"/>
        </w:pBdr>
        <w:spacing w:after="0" w:before="500"/>
        <w:jc w:val="center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Modello informativo © 2026 Contratti Italia — Non costituisce consulenza legale professionale.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2026-05-09T09:22:07.327Z</dcterms:created>
  <dcterms:modified xsi:type="dcterms:W3CDTF">2026-05-09T09:22:07.327Z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